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B6" w:rsidRPr="002071B6" w:rsidRDefault="002071B6" w:rsidP="002071B6">
      <w:pPr>
        <w:autoSpaceDE w:val="0"/>
        <w:autoSpaceDN w:val="0"/>
        <w:adjustRightInd w:val="0"/>
        <w:spacing w:before="240" w:after="240" w:line="360" w:lineRule="auto"/>
        <w:ind w:firstLine="720"/>
        <w:jc w:val="center"/>
        <w:rPr>
          <w:rFonts w:asciiTheme="majorBidi" w:hAnsiTheme="majorBidi" w:cstheme="majorBidi"/>
          <w:b/>
          <w:bCs/>
          <w:sz w:val="32"/>
          <w:szCs w:val="32"/>
          <w:lang w:bidi="ar-EG"/>
        </w:rPr>
      </w:pPr>
      <w:bookmarkStart w:id="0" w:name="_GoBack"/>
      <w:bookmarkEnd w:id="0"/>
      <w:r w:rsidRPr="002071B6">
        <w:rPr>
          <w:rFonts w:asciiTheme="majorBidi" w:hAnsiTheme="majorBidi" w:cstheme="majorBidi"/>
          <w:b/>
          <w:bCs/>
          <w:sz w:val="32"/>
          <w:szCs w:val="32"/>
          <w:lang w:bidi="ar-EG"/>
        </w:rPr>
        <w:t>Discussion</w:t>
      </w:r>
    </w:p>
    <w:p w:rsidR="00573E47" w:rsidRPr="004B25C0" w:rsidRDefault="00573E47" w:rsidP="00075964">
      <w:pPr>
        <w:autoSpaceDE w:val="0"/>
        <w:autoSpaceDN w:val="0"/>
        <w:adjustRightInd w:val="0"/>
        <w:spacing w:before="240" w:after="240" w:line="360" w:lineRule="auto"/>
        <w:ind w:firstLine="720"/>
        <w:jc w:val="both"/>
        <w:rPr>
          <w:sz w:val="26"/>
          <w:szCs w:val="26"/>
        </w:rPr>
      </w:pPr>
      <w:r w:rsidRPr="004B25C0">
        <w:rPr>
          <w:sz w:val="26"/>
          <w:szCs w:val="26"/>
        </w:rPr>
        <w:t xml:space="preserve">The widespread use of antibiotics as therapeutic agents and growth promoters result in the development of resistant population of bacteria which made their subsequent use for therapy difficult and result in occurrence of antibiotic residues in the poultry products </w:t>
      </w:r>
      <w:r w:rsidRPr="004B25C0">
        <w:rPr>
          <w:b/>
          <w:bCs/>
          <w:sz w:val="26"/>
          <w:szCs w:val="26"/>
        </w:rPr>
        <w:t>(DuPont and Steele, 1987)</w:t>
      </w:r>
      <w:r w:rsidRPr="004B25C0">
        <w:rPr>
          <w:sz w:val="26"/>
          <w:szCs w:val="26"/>
        </w:rPr>
        <w:t xml:space="preserve">; the direction towards the use of environmentally friendly alternatives as natural control method has been emerged. </w:t>
      </w:r>
    </w:p>
    <w:p w:rsidR="00573E47" w:rsidRPr="004B25C0" w:rsidRDefault="00573E47" w:rsidP="00075964">
      <w:pPr>
        <w:autoSpaceDE w:val="0"/>
        <w:autoSpaceDN w:val="0"/>
        <w:adjustRightInd w:val="0"/>
        <w:spacing w:after="240" w:line="360" w:lineRule="auto"/>
        <w:ind w:firstLine="720"/>
        <w:jc w:val="both"/>
        <w:rPr>
          <w:sz w:val="26"/>
          <w:szCs w:val="26"/>
        </w:rPr>
      </w:pPr>
      <w:r w:rsidRPr="004B25C0">
        <w:rPr>
          <w:sz w:val="26"/>
          <w:szCs w:val="26"/>
        </w:rPr>
        <w:t xml:space="preserve">To reduce the risk factors associated with </w:t>
      </w:r>
      <w:proofErr w:type="spellStart"/>
      <w:r w:rsidRPr="004B25C0">
        <w:rPr>
          <w:sz w:val="26"/>
          <w:szCs w:val="26"/>
        </w:rPr>
        <w:t>enteropathogens</w:t>
      </w:r>
      <w:proofErr w:type="spellEnd"/>
      <w:r w:rsidRPr="004B25C0">
        <w:rPr>
          <w:sz w:val="26"/>
          <w:szCs w:val="26"/>
        </w:rPr>
        <w:t xml:space="preserve">, one of these alternatives is addition of feed acidifiers which has contributed immensely to the minimization of pathogens. Butyric acid is one of </w:t>
      </w:r>
      <w:r w:rsidR="000519DF" w:rsidRPr="004B25C0">
        <w:rPr>
          <w:sz w:val="26"/>
          <w:szCs w:val="26"/>
        </w:rPr>
        <w:t>short chain fatty acids (</w:t>
      </w:r>
      <w:r w:rsidRPr="004B25C0">
        <w:rPr>
          <w:sz w:val="26"/>
          <w:szCs w:val="26"/>
        </w:rPr>
        <w:t>SCFA</w:t>
      </w:r>
      <w:r w:rsidR="000519DF" w:rsidRPr="004B25C0">
        <w:rPr>
          <w:sz w:val="26"/>
          <w:szCs w:val="26"/>
        </w:rPr>
        <w:t>)</w:t>
      </w:r>
      <w:r w:rsidRPr="004B25C0">
        <w:rPr>
          <w:sz w:val="26"/>
          <w:szCs w:val="26"/>
        </w:rPr>
        <w:t xml:space="preserve">, which has higher bactericidal activity when the acid is un-dissociated </w:t>
      </w:r>
      <w:r w:rsidRPr="004B25C0">
        <w:rPr>
          <w:b/>
          <w:bCs/>
          <w:sz w:val="26"/>
          <w:szCs w:val="26"/>
        </w:rPr>
        <w:t xml:space="preserve">(Zhou </w:t>
      </w:r>
      <w:r w:rsidRPr="004B25C0">
        <w:rPr>
          <w:b/>
          <w:bCs/>
          <w:i/>
          <w:iCs/>
          <w:sz w:val="26"/>
          <w:szCs w:val="26"/>
        </w:rPr>
        <w:t>et al</w:t>
      </w:r>
      <w:r w:rsidRPr="004B25C0">
        <w:rPr>
          <w:b/>
          <w:bCs/>
          <w:sz w:val="26"/>
          <w:szCs w:val="26"/>
        </w:rPr>
        <w:t>., 2014)</w:t>
      </w:r>
      <w:r w:rsidRPr="004B25C0">
        <w:rPr>
          <w:sz w:val="26"/>
          <w:szCs w:val="26"/>
        </w:rPr>
        <w:t>. It has been that used for years in poultry to control intestinal bacterial infection like salmonellosis</w:t>
      </w:r>
      <w:r w:rsidRPr="004B25C0">
        <w:rPr>
          <w:b/>
          <w:bCs/>
          <w:i/>
          <w:iCs/>
          <w:sz w:val="26"/>
          <w:szCs w:val="26"/>
        </w:rPr>
        <w:t xml:space="preserve"> </w:t>
      </w:r>
      <w:r w:rsidRPr="004B25C0">
        <w:rPr>
          <w:b/>
          <w:bCs/>
          <w:sz w:val="26"/>
          <w:szCs w:val="26"/>
        </w:rPr>
        <w:t xml:space="preserve">(Van </w:t>
      </w:r>
      <w:proofErr w:type="spellStart"/>
      <w:r w:rsidRPr="004B25C0">
        <w:rPr>
          <w:b/>
          <w:bCs/>
          <w:sz w:val="26"/>
          <w:szCs w:val="26"/>
        </w:rPr>
        <w:t>Immerseel</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2005)</w:t>
      </w:r>
      <w:r w:rsidRPr="004B25C0">
        <w:rPr>
          <w:sz w:val="26"/>
          <w:szCs w:val="26"/>
        </w:rPr>
        <w:t>.</w:t>
      </w:r>
    </w:p>
    <w:p w:rsidR="00573E47" w:rsidRPr="004B25C0" w:rsidRDefault="00573E47" w:rsidP="00075964">
      <w:pPr>
        <w:spacing w:after="240" w:line="360" w:lineRule="auto"/>
        <w:ind w:firstLine="720"/>
        <w:jc w:val="both"/>
        <w:rPr>
          <w:sz w:val="26"/>
          <w:szCs w:val="26"/>
        </w:rPr>
      </w:pPr>
      <w:r w:rsidRPr="004B25C0">
        <w:rPr>
          <w:sz w:val="26"/>
          <w:szCs w:val="26"/>
        </w:rPr>
        <w:t xml:space="preserve">Taking in consideration that food safety is probably the biggest issue facing poultry production systems today and preventing contamination of poultry products with food borne pathogens remains a considerable challenge for producers and integrations </w:t>
      </w:r>
      <w:r w:rsidRPr="004B25C0">
        <w:rPr>
          <w:b/>
          <w:bCs/>
          <w:sz w:val="26"/>
          <w:szCs w:val="26"/>
        </w:rPr>
        <w:t>(</w:t>
      </w:r>
      <w:proofErr w:type="spellStart"/>
      <w:r w:rsidRPr="004B25C0">
        <w:rPr>
          <w:b/>
          <w:bCs/>
          <w:sz w:val="26"/>
          <w:szCs w:val="26"/>
        </w:rPr>
        <w:t>Awaad</w:t>
      </w:r>
      <w:proofErr w:type="spellEnd"/>
      <w:r w:rsidRPr="004B25C0">
        <w:rPr>
          <w:b/>
          <w:bCs/>
          <w:sz w:val="26"/>
          <w:szCs w:val="26"/>
        </w:rPr>
        <w:t xml:space="preserve"> </w:t>
      </w:r>
      <w:r w:rsidRPr="004B25C0">
        <w:rPr>
          <w:b/>
          <w:bCs/>
          <w:i/>
          <w:iCs/>
          <w:sz w:val="26"/>
          <w:szCs w:val="26"/>
        </w:rPr>
        <w:t>et al.</w:t>
      </w:r>
      <w:r w:rsidRPr="004B25C0">
        <w:rPr>
          <w:b/>
          <w:bCs/>
          <w:sz w:val="26"/>
          <w:szCs w:val="26"/>
        </w:rPr>
        <w:t>, 2014)</w:t>
      </w:r>
      <w:r w:rsidRPr="004B25C0">
        <w:rPr>
          <w:sz w:val="26"/>
          <w:szCs w:val="26"/>
        </w:rPr>
        <w:t xml:space="preserve">; sodium butyrate encapsulated in palm fat can be of closer scrutiny as it can be part of feeding concept to replace antibiotic growth promoters </w:t>
      </w:r>
      <w:r w:rsidRPr="004B25C0">
        <w:rPr>
          <w:b/>
          <w:bCs/>
          <w:sz w:val="26"/>
          <w:szCs w:val="26"/>
        </w:rPr>
        <w:t>(</w:t>
      </w:r>
      <w:proofErr w:type="spellStart"/>
      <w:r w:rsidRPr="004B25C0">
        <w:rPr>
          <w:b/>
          <w:bCs/>
          <w:sz w:val="26"/>
          <w:szCs w:val="26"/>
        </w:rPr>
        <w:t>Lückstädt</w:t>
      </w:r>
      <w:proofErr w:type="spellEnd"/>
      <w:r w:rsidRPr="004B25C0">
        <w:rPr>
          <w:b/>
          <w:bCs/>
          <w:sz w:val="26"/>
          <w:szCs w:val="26"/>
        </w:rPr>
        <w:t>, 2003)</w:t>
      </w:r>
      <w:r w:rsidRPr="004B25C0">
        <w:rPr>
          <w:sz w:val="26"/>
          <w:szCs w:val="26"/>
        </w:rPr>
        <w:t xml:space="preserve"> specially as organic acid compounds do not cause residues in </w:t>
      </w:r>
      <w:r w:rsidRPr="004B25C0">
        <w:rPr>
          <w:sz w:val="26"/>
          <w:szCs w:val="26"/>
        </w:rPr>
        <w:lastRenderedPageBreak/>
        <w:t xml:space="preserve">meat, and therefore are not harmful to human beings </w:t>
      </w:r>
      <w:r w:rsidRPr="004B25C0">
        <w:rPr>
          <w:b/>
          <w:bCs/>
          <w:sz w:val="26"/>
          <w:szCs w:val="26"/>
        </w:rPr>
        <w:t>(</w:t>
      </w:r>
      <w:proofErr w:type="spellStart"/>
      <w:r w:rsidRPr="004B25C0">
        <w:rPr>
          <w:b/>
          <w:bCs/>
          <w:sz w:val="26"/>
          <w:szCs w:val="26"/>
        </w:rPr>
        <w:t>Sterzo</w:t>
      </w:r>
      <w:proofErr w:type="spellEnd"/>
      <w:r w:rsidRPr="004B25C0">
        <w:rPr>
          <w:b/>
          <w:bCs/>
          <w:sz w:val="26"/>
          <w:szCs w:val="26"/>
        </w:rPr>
        <w:t xml:space="preserve"> </w:t>
      </w:r>
      <w:r w:rsidRPr="004B25C0">
        <w:rPr>
          <w:b/>
          <w:bCs/>
          <w:i/>
          <w:iCs/>
          <w:sz w:val="26"/>
          <w:szCs w:val="26"/>
        </w:rPr>
        <w:t>et al</w:t>
      </w:r>
      <w:r w:rsidRPr="004B25C0">
        <w:rPr>
          <w:b/>
          <w:bCs/>
          <w:sz w:val="26"/>
          <w:szCs w:val="26"/>
        </w:rPr>
        <w:t>., 2007)</w:t>
      </w:r>
      <w:r w:rsidRPr="004B25C0">
        <w:rPr>
          <w:sz w:val="26"/>
          <w:szCs w:val="26"/>
        </w:rPr>
        <w:t xml:space="preserve">. </w:t>
      </w:r>
    </w:p>
    <w:p w:rsidR="00573E47" w:rsidRPr="004B25C0" w:rsidRDefault="00573E47" w:rsidP="00075964">
      <w:pPr>
        <w:autoSpaceDE w:val="0"/>
        <w:autoSpaceDN w:val="0"/>
        <w:adjustRightInd w:val="0"/>
        <w:spacing w:after="240" w:line="360" w:lineRule="auto"/>
        <w:ind w:firstLine="720"/>
        <w:jc w:val="both"/>
        <w:rPr>
          <w:rFonts w:eastAsia="ComputerModern-Regular"/>
          <w:sz w:val="26"/>
          <w:szCs w:val="26"/>
        </w:rPr>
      </w:pPr>
      <w:r w:rsidRPr="004B25C0">
        <w:rPr>
          <w:rFonts w:eastAsia="ComputerModern-Regular"/>
          <w:sz w:val="26"/>
          <w:szCs w:val="26"/>
        </w:rPr>
        <w:t xml:space="preserve">Therefore, in the current study, we investigated the efficacy of using encapsulated </w:t>
      </w:r>
      <w:r w:rsidRPr="004B25C0">
        <w:rPr>
          <w:sz w:val="26"/>
          <w:szCs w:val="26"/>
        </w:rPr>
        <w:t>sodium butyrate</w:t>
      </w:r>
      <w:r w:rsidRPr="004B25C0">
        <w:rPr>
          <w:rFonts w:eastAsia="ComputerModern-Regular"/>
          <w:sz w:val="26"/>
          <w:szCs w:val="26"/>
        </w:rPr>
        <w:t xml:space="preserve"> in comparison with </w:t>
      </w:r>
      <w:proofErr w:type="spellStart"/>
      <w:r w:rsidRPr="004B25C0">
        <w:rPr>
          <w:rFonts w:eastAsia="ComputerModern-Regular"/>
          <w:sz w:val="26"/>
          <w:szCs w:val="26"/>
        </w:rPr>
        <w:t>enrofloxacin</w:t>
      </w:r>
      <w:proofErr w:type="spellEnd"/>
      <w:r w:rsidRPr="004B25C0">
        <w:rPr>
          <w:rFonts w:eastAsia="ComputerModern-Regular"/>
          <w:sz w:val="26"/>
          <w:szCs w:val="26"/>
        </w:rPr>
        <w:t xml:space="preserve"> for reducing </w:t>
      </w:r>
      <w:r w:rsidRPr="004B25C0">
        <w:rPr>
          <w:rFonts w:eastAsia="ComputerModern-Italic"/>
          <w:sz w:val="26"/>
          <w:szCs w:val="26"/>
        </w:rPr>
        <w:t>(SE)</w:t>
      </w:r>
      <w:r w:rsidRPr="004B25C0">
        <w:rPr>
          <w:rFonts w:eastAsia="ComputerModern-Regular"/>
          <w:sz w:val="26"/>
          <w:szCs w:val="26"/>
        </w:rPr>
        <w:t xml:space="preserve"> in broiler chickens.</w:t>
      </w:r>
    </w:p>
    <w:p w:rsidR="00573E47" w:rsidRPr="004B25C0" w:rsidRDefault="00573E47" w:rsidP="00075964">
      <w:pPr>
        <w:autoSpaceDE w:val="0"/>
        <w:autoSpaceDN w:val="0"/>
        <w:adjustRightInd w:val="0"/>
        <w:spacing w:after="240" w:line="360" w:lineRule="auto"/>
        <w:ind w:firstLine="720"/>
        <w:jc w:val="both"/>
        <w:rPr>
          <w:rFonts w:eastAsia="ComputerModern-Regular"/>
          <w:sz w:val="26"/>
          <w:szCs w:val="26"/>
        </w:rPr>
      </w:pPr>
      <w:r w:rsidRPr="004B25C0">
        <w:rPr>
          <w:sz w:val="26"/>
          <w:szCs w:val="26"/>
        </w:rPr>
        <w:t xml:space="preserve">No mortalities were observed in all groups </w:t>
      </w:r>
      <w:r w:rsidRPr="004B25C0">
        <w:rPr>
          <w:rFonts w:eastAsia="ComputerModern-Regular"/>
          <w:sz w:val="26"/>
          <w:szCs w:val="26"/>
        </w:rPr>
        <w:t>under the conditions of our study.</w:t>
      </w:r>
      <w:r w:rsidRPr="004B25C0">
        <w:rPr>
          <w:sz w:val="26"/>
          <w:szCs w:val="26"/>
        </w:rPr>
        <w:t xml:space="preserve"> Signs of depression, ruffling, dullness, watery diarrhea and off food were seen in (SE) challenged groups which were milder in the treated groups than positive control one. </w:t>
      </w:r>
      <w:r w:rsidRPr="004B25C0">
        <w:rPr>
          <w:rFonts w:eastAsia="ComputerModern-Regular"/>
          <w:sz w:val="26"/>
          <w:szCs w:val="26"/>
        </w:rPr>
        <w:t>S</w:t>
      </w:r>
      <w:r w:rsidRPr="004B25C0">
        <w:rPr>
          <w:sz w:val="26"/>
          <w:szCs w:val="26"/>
        </w:rPr>
        <w:t xml:space="preserve">acrificed chickens of (SE) challenged groups showed </w:t>
      </w:r>
      <w:proofErr w:type="spellStart"/>
      <w:r w:rsidRPr="004B25C0">
        <w:rPr>
          <w:sz w:val="26"/>
          <w:szCs w:val="26"/>
        </w:rPr>
        <w:t>septicaemia</w:t>
      </w:r>
      <w:proofErr w:type="spellEnd"/>
      <w:r w:rsidRPr="004B25C0">
        <w:rPr>
          <w:sz w:val="26"/>
          <w:szCs w:val="26"/>
        </w:rPr>
        <w:t>, enteritis and congested internal organs where the severity of lesions was less pronounced in treated groups.</w:t>
      </w:r>
    </w:p>
    <w:p w:rsidR="00573E47" w:rsidRPr="004B25C0" w:rsidRDefault="00573E47" w:rsidP="00075964">
      <w:pPr>
        <w:autoSpaceDE w:val="0"/>
        <w:autoSpaceDN w:val="0"/>
        <w:adjustRightInd w:val="0"/>
        <w:spacing w:after="240" w:line="360" w:lineRule="auto"/>
        <w:ind w:firstLine="720"/>
        <w:jc w:val="both"/>
        <w:rPr>
          <w:sz w:val="26"/>
          <w:szCs w:val="26"/>
        </w:rPr>
      </w:pPr>
      <w:r w:rsidRPr="004B25C0">
        <w:rPr>
          <w:sz w:val="26"/>
          <w:szCs w:val="26"/>
        </w:rPr>
        <w:t xml:space="preserve">Here, sodium butyrate did not affect on body weight in broilers compared with other groups. The obtained results are compatible with those reported by </w:t>
      </w:r>
      <w:proofErr w:type="spellStart"/>
      <w:r w:rsidRPr="004B25C0">
        <w:rPr>
          <w:b/>
          <w:bCs/>
          <w:sz w:val="26"/>
          <w:szCs w:val="26"/>
        </w:rPr>
        <w:t>Bonos</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(2011)</w:t>
      </w:r>
      <w:r w:rsidRPr="004B25C0">
        <w:rPr>
          <w:sz w:val="26"/>
          <w:szCs w:val="26"/>
        </w:rPr>
        <w:t xml:space="preserve"> who observed no effect on body weight of Japanese quails by addition of acidifiers to diets. Whereas </w:t>
      </w:r>
      <w:r w:rsidRPr="004B25C0">
        <w:rPr>
          <w:b/>
          <w:bCs/>
          <w:sz w:val="26"/>
          <w:szCs w:val="26"/>
        </w:rPr>
        <w:t xml:space="preserve">Abdel-Fattah </w:t>
      </w:r>
      <w:r w:rsidRPr="004B25C0">
        <w:rPr>
          <w:b/>
          <w:bCs/>
          <w:i/>
          <w:iCs/>
          <w:sz w:val="26"/>
          <w:szCs w:val="26"/>
        </w:rPr>
        <w:t>et al.</w:t>
      </w:r>
      <w:r w:rsidRPr="004B25C0">
        <w:rPr>
          <w:b/>
          <w:bCs/>
          <w:sz w:val="26"/>
          <w:szCs w:val="26"/>
        </w:rPr>
        <w:t xml:space="preserve"> (2008)</w:t>
      </w:r>
      <w:r w:rsidRPr="004B25C0">
        <w:rPr>
          <w:sz w:val="26"/>
          <w:szCs w:val="26"/>
        </w:rPr>
        <w:t xml:space="preserve"> found that the addition of dietary citric acid, acetic acid, or lactic acid improved body weight of broiler chickens compared with control group. </w:t>
      </w:r>
      <w:proofErr w:type="spellStart"/>
      <w:r w:rsidRPr="004B25C0">
        <w:rPr>
          <w:b/>
          <w:bCs/>
          <w:sz w:val="26"/>
          <w:szCs w:val="26"/>
        </w:rPr>
        <w:t>Chowdhury</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(2009)</w:t>
      </w:r>
      <w:r w:rsidRPr="004B25C0">
        <w:rPr>
          <w:sz w:val="26"/>
          <w:szCs w:val="26"/>
        </w:rPr>
        <w:t xml:space="preserve"> reported that citric acid supplementation as an acidifier induced significant increase on body weight in broiler chickens.</w:t>
      </w:r>
    </w:p>
    <w:p w:rsidR="00573E47" w:rsidRPr="004B25C0" w:rsidRDefault="00573E47" w:rsidP="00075964">
      <w:pPr>
        <w:spacing w:after="240" w:line="360" w:lineRule="auto"/>
        <w:ind w:firstLine="720"/>
        <w:jc w:val="both"/>
        <w:rPr>
          <w:sz w:val="26"/>
          <w:szCs w:val="26"/>
        </w:rPr>
      </w:pPr>
      <w:r w:rsidRPr="004B25C0">
        <w:rPr>
          <w:sz w:val="26"/>
          <w:szCs w:val="26"/>
        </w:rPr>
        <w:t>It was found that at 4</w:t>
      </w:r>
      <w:r w:rsidR="00F52786" w:rsidRPr="004B25C0">
        <w:rPr>
          <w:sz w:val="26"/>
          <w:szCs w:val="26"/>
          <w:vertAlign w:val="superscript"/>
        </w:rPr>
        <w:t>th</w:t>
      </w:r>
      <w:r w:rsidR="00F52786" w:rsidRPr="004B25C0">
        <w:rPr>
          <w:sz w:val="26"/>
          <w:szCs w:val="26"/>
        </w:rPr>
        <w:t xml:space="preserve"> </w:t>
      </w:r>
      <w:r w:rsidRPr="004B25C0">
        <w:rPr>
          <w:sz w:val="26"/>
          <w:szCs w:val="26"/>
        </w:rPr>
        <w:t>week</w:t>
      </w:r>
      <w:r w:rsidR="00F52786" w:rsidRPr="004B25C0">
        <w:rPr>
          <w:sz w:val="26"/>
          <w:szCs w:val="26"/>
        </w:rPr>
        <w:t xml:space="preserve"> of </w:t>
      </w:r>
      <w:proofErr w:type="gramStart"/>
      <w:r w:rsidR="00F52786" w:rsidRPr="004B25C0">
        <w:rPr>
          <w:sz w:val="26"/>
          <w:szCs w:val="26"/>
        </w:rPr>
        <w:t>age ,</w:t>
      </w:r>
      <w:r w:rsidRPr="004B25C0">
        <w:rPr>
          <w:sz w:val="26"/>
          <w:szCs w:val="26"/>
        </w:rPr>
        <w:t>chicks</w:t>
      </w:r>
      <w:proofErr w:type="gramEnd"/>
      <w:r w:rsidRPr="004B25C0">
        <w:rPr>
          <w:sz w:val="26"/>
          <w:szCs w:val="26"/>
        </w:rPr>
        <w:t xml:space="preserve"> fed sodium butyrate diet showed better weight gain than chickens in control. </w:t>
      </w:r>
      <w:r w:rsidRPr="004B25C0">
        <w:rPr>
          <w:sz w:val="26"/>
          <w:szCs w:val="26"/>
        </w:rPr>
        <w:lastRenderedPageBreak/>
        <w:t xml:space="preserve">Result of this experiment corresponds with consequences reported by </w:t>
      </w:r>
      <w:proofErr w:type="spellStart"/>
      <w:r w:rsidRPr="004B25C0">
        <w:rPr>
          <w:b/>
          <w:bCs/>
          <w:sz w:val="26"/>
          <w:szCs w:val="26"/>
        </w:rPr>
        <w:t>Mansoub</w:t>
      </w:r>
      <w:proofErr w:type="spellEnd"/>
      <w:r w:rsidRPr="004B25C0">
        <w:rPr>
          <w:b/>
          <w:bCs/>
          <w:sz w:val="26"/>
          <w:szCs w:val="26"/>
        </w:rPr>
        <w:t xml:space="preserve"> (2011)</w:t>
      </w:r>
      <w:r w:rsidRPr="004B25C0">
        <w:rPr>
          <w:sz w:val="26"/>
          <w:szCs w:val="26"/>
        </w:rPr>
        <w:t xml:space="preserve"> who found that up to 0.2% of sodium butyrate in diet increased weight gain during the first 28 days. Contrary to the findings of the present study, </w:t>
      </w:r>
      <w:proofErr w:type="spellStart"/>
      <w:r w:rsidRPr="004B25C0">
        <w:rPr>
          <w:b/>
          <w:bCs/>
          <w:sz w:val="26"/>
          <w:szCs w:val="26"/>
        </w:rPr>
        <w:t>Antongiovanni</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(2007); Liu (2009) and </w:t>
      </w:r>
      <w:proofErr w:type="spellStart"/>
      <w:r w:rsidRPr="004B25C0">
        <w:rPr>
          <w:b/>
          <w:bCs/>
          <w:sz w:val="26"/>
          <w:szCs w:val="26"/>
        </w:rPr>
        <w:t>Mahdavi</w:t>
      </w:r>
      <w:proofErr w:type="spellEnd"/>
      <w:r w:rsidRPr="004B25C0">
        <w:rPr>
          <w:b/>
          <w:bCs/>
          <w:sz w:val="26"/>
          <w:szCs w:val="26"/>
        </w:rPr>
        <w:t xml:space="preserve"> and </w:t>
      </w:r>
      <w:proofErr w:type="spellStart"/>
      <w:r w:rsidRPr="004B25C0">
        <w:rPr>
          <w:b/>
          <w:bCs/>
          <w:sz w:val="26"/>
          <w:szCs w:val="26"/>
        </w:rPr>
        <w:t>Torki</w:t>
      </w:r>
      <w:proofErr w:type="spellEnd"/>
      <w:r w:rsidRPr="004B25C0">
        <w:rPr>
          <w:b/>
          <w:bCs/>
          <w:sz w:val="26"/>
          <w:szCs w:val="26"/>
        </w:rPr>
        <w:t xml:space="preserve"> (2009)</w:t>
      </w:r>
      <w:r w:rsidRPr="004B25C0">
        <w:rPr>
          <w:sz w:val="26"/>
          <w:szCs w:val="26"/>
        </w:rPr>
        <w:t xml:space="preserve"> recorded that sodium butyrate or </w:t>
      </w:r>
      <w:proofErr w:type="spellStart"/>
      <w:r w:rsidRPr="004B25C0">
        <w:rPr>
          <w:sz w:val="26"/>
          <w:szCs w:val="26"/>
        </w:rPr>
        <w:t>colistin</w:t>
      </w:r>
      <w:proofErr w:type="spellEnd"/>
      <w:r w:rsidRPr="004B25C0">
        <w:rPr>
          <w:sz w:val="26"/>
          <w:szCs w:val="26"/>
        </w:rPr>
        <w:t xml:space="preserve"> sulfate supplementation in starter phase did not affect weight gain, feed intake and feed conversion ratio. Moreover, </w:t>
      </w:r>
      <w:proofErr w:type="spellStart"/>
      <w:r w:rsidRPr="004B25C0">
        <w:rPr>
          <w:b/>
          <w:bCs/>
          <w:sz w:val="26"/>
          <w:szCs w:val="26"/>
        </w:rPr>
        <w:t>Leeson</w:t>
      </w:r>
      <w:proofErr w:type="spellEnd"/>
      <w:r w:rsidRPr="004B25C0">
        <w:rPr>
          <w:b/>
          <w:bCs/>
          <w:sz w:val="26"/>
          <w:szCs w:val="26"/>
        </w:rPr>
        <w:t xml:space="preserve"> </w:t>
      </w:r>
      <w:r w:rsidRPr="004B25C0">
        <w:rPr>
          <w:b/>
          <w:bCs/>
          <w:i/>
          <w:iCs/>
          <w:sz w:val="26"/>
          <w:szCs w:val="26"/>
        </w:rPr>
        <w:t xml:space="preserve">et al. </w:t>
      </w:r>
      <w:r w:rsidRPr="004B25C0">
        <w:rPr>
          <w:b/>
          <w:bCs/>
          <w:sz w:val="26"/>
          <w:szCs w:val="26"/>
        </w:rPr>
        <w:t xml:space="preserve">(2005); Hu and </w:t>
      </w:r>
      <w:proofErr w:type="spellStart"/>
      <w:r w:rsidRPr="004B25C0">
        <w:rPr>
          <w:b/>
          <w:bCs/>
          <w:sz w:val="26"/>
          <w:szCs w:val="26"/>
        </w:rPr>
        <w:t>Guo</w:t>
      </w:r>
      <w:proofErr w:type="spellEnd"/>
      <w:r w:rsidRPr="004B25C0">
        <w:rPr>
          <w:b/>
          <w:bCs/>
          <w:sz w:val="26"/>
          <w:szCs w:val="26"/>
        </w:rPr>
        <w:t xml:space="preserve"> (2007) and</w:t>
      </w:r>
      <w:r w:rsidRPr="004B25C0">
        <w:rPr>
          <w:sz w:val="26"/>
          <w:szCs w:val="26"/>
        </w:rPr>
        <w:t xml:space="preserve"> </w:t>
      </w:r>
      <w:proofErr w:type="spellStart"/>
      <w:r w:rsidRPr="004B25C0">
        <w:rPr>
          <w:b/>
          <w:bCs/>
          <w:sz w:val="26"/>
          <w:szCs w:val="26"/>
        </w:rPr>
        <w:t>Aghazadeh</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(2012)</w:t>
      </w:r>
      <w:r w:rsidRPr="004B25C0">
        <w:rPr>
          <w:sz w:val="26"/>
          <w:szCs w:val="26"/>
        </w:rPr>
        <w:t xml:space="preserve"> stated that butyric acid supplementation had no effect on average weight gain or feed conversion rate.</w:t>
      </w:r>
    </w:p>
    <w:p w:rsidR="00573E47" w:rsidRPr="004B25C0" w:rsidRDefault="00573E47" w:rsidP="00075964">
      <w:pPr>
        <w:spacing w:after="240" w:line="360" w:lineRule="auto"/>
        <w:ind w:firstLine="720"/>
        <w:jc w:val="both"/>
        <w:rPr>
          <w:sz w:val="26"/>
          <w:szCs w:val="26"/>
        </w:rPr>
      </w:pPr>
      <w:r w:rsidRPr="004B25C0">
        <w:rPr>
          <w:sz w:val="26"/>
          <w:szCs w:val="26"/>
        </w:rPr>
        <w:t>In this work, it was noticed that birds fed sodium butyrate consumed less than positive control group ones. This result is compatible with that reported by</w:t>
      </w:r>
      <w:r w:rsidRPr="004B25C0">
        <w:rPr>
          <w:sz w:val="26"/>
          <w:szCs w:val="26"/>
          <w:lang w:bidi="ar-EG"/>
        </w:rPr>
        <w:t xml:space="preserve"> </w:t>
      </w:r>
      <w:proofErr w:type="spellStart"/>
      <w:r w:rsidRPr="004B25C0">
        <w:rPr>
          <w:b/>
          <w:bCs/>
          <w:sz w:val="26"/>
          <w:szCs w:val="26"/>
        </w:rPr>
        <w:t>Leeson</w:t>
      </w:r>
      <w:proofErr w:type="spellEnd"/>
      <w:r w:rsidRPr="004B25C0">
        <w:rPr>
          <w:rStyle w:val="A7"/>
          <w:b/>
          <w:bCs/>
          <w:color w:val="auto"/>
          <w:sz w:val="26"/>
          <w:szCs w:val="26"/>
        </w:rPr>
        <w:t xml:space="preserve"> </w:t>
      </w:r>
      <w:r w:rsidRPr="004B25C0">
        <w:rPr>
          <w:rStyle w:val="A7"/>
          <w:b/>
          <w:bCs/>
          <w:i/>
          <w:iCs/>
          <w:color w:val="auto"/>
          <w:sz w:val="26"/>
          <w:szCs w:val="26"/>
        </w:rPr>
        <w:t>et al.</w:t>
      </w:r>
      <w:r w:rsidRPr="004B25C0">
        <w:rPr>
          <w:rStyle w:val="A7"/>
          <w:b/>
          <w:bCs/>
          <w:color w:val="auto"/>
          <w:sz w:val="26"/>
          <w:szCs w:val="26"/>
        </w:rPr>
        <w:t xml:space="preserve"> (2005)</w:t>
      </w:r>
      <w:r w:rsidRPr="004B25C0">
        <w:rPr>
          <w:rStyle w:val="A7"/>
          <w:color w:val="auto"/>
          <w:sz w:val="26"/>
          <w:szCs w:val="26"/>
        </w:rPr>
        <w:t xml:space="preserve"> who demonstrated that </w:t>
      </w:r>
      <w:r w:rsidRPr="004B25C0">
        <w:rPr>
          <w:sz w:val="26"/>
          <w:szCs w:val="26"/>
        </w:rPr>
        <w:t>feed intake of birds fed 0.4% butyric acid was decreased</w:t>
      </w:r>
      <w:r w:rsidRPr="004B25C0">
        <w:rPr>
          <w:sz w:val="26"/>
          <w:szCs w:val="26"/>
          <w:lang w:bidi="ar-EG"/>
        </w:rPr>
        <w:t xml:space="preserve"> </w:t>
      </w:r>
      <w:r w:rsidRPr="004B25C0">
        <w:rPr>
          <w:sz w:val="26"/>
          <w:szCs w:val="26"/>
        </w:rPr>
        <w:t>compared with birds fed non-treated diet</w:t>
      </w:r>
      <w:r w:rsidRPr="004B25C0">
        <w:rPr>
          <w:sz w:val="26"/>
          <w:szCs w:val="26"/>
          <w:lang w:bidi="ar-EG"/>
        </w:rPr>
        <w:t xml:space="preserve"> </w:t>
      </w:r>
      <w:r w:rsidRPr="004B25C0">
        <w:rPr>
          <w:sz w:val="26"/>
          <w:szCs w:val="26"/>
        </w:rPr>
        <w:t xml:space="preserve">during the starter period, and birds fed 0.2% butyric acid had similar feed intake to the control birds. Also, </w:t>
      </w:r>
      <w:proofErr w:type="spellStart"/>
      <w:r w:rsidRPr="004B25C0">
        <w:rPr>
          <w:b/>
          <w:bCs/>
          <w:sz w:val="26"/>
          <w:szCs w:val="26"/>
        </w:rPr>
        <w:t>Pinchasov</w:t>
      </w:r>
      <w:proofErr w:type="spellEnd"/>
      <w:r w:rsidRPr="004B25C0">
        <w:rPr>
          <w:b/>
          <w:bCs/>
          <w:sz w:val="26"/>
          <w:szCs w:val="26"/>
        </w:rPr>
        <w:t xml:space="preserve"> and Jensen (1989); Hu and </w:t>
      </w:r>
      <w:proofErr w:type="spellStart"/>
      <w:r w:rsidRPr="004B25C0">
        <w:rPr>
          <w:b/>
          <w:bCs/>
          <w:sz w:val="26"/>
          <w:szCs w:val="26"/>
        </w:rPr>
        <w:t>Guo</w:t>
      </w:r>
      <w:proofErr w:type="spellEnd"/>
      <w:r w:rsidRPr="004B25C0">
        <w:rPr>
          <w:b/>
          <w:bCs/>
          <w:sz w:val="26"/>
          <w:szCs w:val="26"/>
        </w:rPr>
        <w:t xml:space="preserve"> (2007) and</w:t>
      </w:r>
      <w:r w:rsidRPr="004B25C0">
        <w:rPr>
          <w:sz w:val="26"/>
          <w:szCs w:val="26"/>
        </w:rPr>
        <w:t xml:space="preserve"> </w:t>
      </w:r>
      <w:r w:rsidRPr="004B25C0">
        <w:rPr>
          <w:b/>
          <w:bCs/>
          <w:sz w:val="26"/>
          <w:szCs w:val="26"/>
        </w:rPr>
        <w:t xml:space="preserve">Panda </w:t>
      </w:r>
      <w:r w:rsidRPr="004B25C0">
        <w:rPr>
          <w:b/>
          <w:bCs/>
          <w:i/>
          <w:iCs/>
          <w:sz w:val="26"/>
          <w:szCs w:val="26"/>
        </w:rPr>
        <w:t>et al.</w:t>
      </w:r>
      <w:r w:rsidRPr="004B25C0">
        <w:rPr>
          <w:b/>
          <w:bCs/>
          <w:sz w:val="26"/>
          <w:szCs w:val="26"/>
        </w:rPr>
        <w:t xml:space="preserve"> (2009)</w:t>
      </w:r>
      <w:r w:rsidRPr="004B25C0">
        <w:rPr>
          <w:sz w:val="26"/>
          <w:szCs w:val="26"/>
        </w:rPr>
        <w:t xml:space="preserve"> reported that butyric acid, unlike other acids such as propionate, did not depress feed intake. </w:t>
      </w:r>
      <w:proofErr w:type="spellStart"/>
      <w:r w:rsidRPr="004B25C0">
        <w:rPr>
          <w:b/>
          <w:bCs/>
          <w:sz w:val="26"/>
          <w:szCs w:val="26"/>
        </w:rPr>
        <w:t>Aghazadeh</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(2012)</w:t>
      </w:r>
      <w:r w:rsidRPr="004B25C0">
        <w:rPr>
          <w:sz w:val="26"/>
          <w:szCs w:val="26"/>
        </w:rPr>
        <w:t xml:space="preserve"> recorded</w:t>
      </w:r>
      <w:r w:rsidRPr="004B25C0">
        <w:rPr>
          <w:sz w:val="26"/>
          <w:szCs w:val="26"/>
          <w:lang w:bidi="ar-EG"/>
        </w:rPr>
        <w:t xml:space="preserve"> </w:t>
      </w:r>
      <w:r w:rsidRPr="004B25C0">
        <w:rPr>
          <w:sz w:val="26"/>
          <w:szCs w:val="26"/>
        </w:rPr>
        <w:t>that total feed intake (0 - 42 day) was greater in the group fed butyric acid in a dose of 2.5 g /kg in both starter and grower feed. On the other hand,</w:t>
      </w:r>
      <w:r w:rsidRPr="004B25C0">
        <w:rPr>
          <w:sz w:val="26"/>
          <w:szCs w:val="26"/>
          <w:lang w:bidi="ar-EG"/>
        </w:rPr>
        <w:t xml:space="preserve"> </w:t>
      </w:r>
      <w:proofErr w:type="spellStart"/>
      <w:r w:rsidRPr="004B25C0">
        <w:rPr>
          <w:b/>
          <w:bCs/>
          <w:sz w:val="26"/>
          <w:szCs w:val="26"/>
        </w:rPr>
        <w:t>Zulkifli</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(2000)</w:t>
      </w:r>
      <w:r w:rsidRPr="004B25C0">
        <w:rPr>
          <w:sz w:val="26"/>
          <w:szCs w:val="26"/>
        </w:rPr>
        <w:t xml:space="preserve"> observed that broiler chickens fed on probiotic and butyric</w:t>
      </w:r>
      <w:r w:rsidRPr="004B25C0">
        <w:rPr>
          <w:sz w:val="26"/>
          <w:szCs w:val="26"/>
          <w:lang w:bidi="ar-EG"/>
        </w:rPr>
        <w:t xml:space="preserve"> </w:t>
      </w:r>
      <w:r w:rsidRPr="004B25C0">
        <w:rPr>
          <w:sz w:val="26"/>
          <w:szCs w:val="26"/>
        </w:rPr>
        <w:t xml:space="preserve">acid showed decrease in feed intake. Moreover, </w:t>
      </w:r>
      <w:proofErr w:type="spellStart"/>
      <w:r w:rsidRPr="004B25C0">
        <w:rPr>
          <w:b/>
          <w:bCs/>
          <w:sz w:val="26"/>
          <w:szCs w:val="26"/>
        </w:rPr>
        <w:t>Nezhad</w:t>
      </w:r>
      <w:proofErr w:type="spellEnd"/>
      <w:r w:rsidRPr="004B25C0">
        <w:rPr>
          <w:b/>
          <w:bCs/>
          <w:sz w:val="26"/>
          <w:szCs w:val="26"/>
        </w:rPr>
        <w:t xml:space="preserve"> </w:t>
      </w:r>
      <w:r w:rsidRPr="004B25C0">
        <w:rPr>
          <w:b/>
          <w:bCs/>
          <w:i/>
          <w:iCs/>
          <w:sz w:val="26"/>
          <w:szCs w:val="26"/>
        </w:rPr>
        <w:t xml:space="preserve">et </w:t>
      </w:r>
      <w:r w:rsidRPr="004B25C0">
        <w:rPr>
          <w:b/>
          <w:bCs/>
          <w:i/>
          <w:iCs/>
          <w:sz w:val="26"/>
          <w:szCs w:val="26"/>
        </w:rPr>
        <w:lastRenderedPageBreak/>
        <w:t>al.</w:t>
      </w:r>
      <w:r w:rsidRPr="004B25C0">
        <w:rPr>
          <w:b/>
          <w:bCs/>
          <w:sz w:val="26"/>
          <w:szCs w:val="26"/>
        </w:rPr>
        <w:t xml:space="preserve"> (2007)</w:t>
      </w:r>
      <w:r w:rsidRPr="004B25C0">
        <w:rPr>
          <w:sz w:val="26"/>
          <w:szCs w:val="26"/>
        </w:rPr>
        <w:t xml:space="preserve"> </w:t>
      </w:r>
      <w:r w:rsidRPr="004B25C0">
        <w:rPr>
          <w:b/>
          <w:bCs/>
          <w:sz w:val="26"/>
          <w:szCs w:val="26"/>
        </w:rPr>
        <w:t>and</w:t>
      </w:r>
      <w:r w:rsidRPr="004B25C0">
        <w:rPr>
          <w:sz w:val="26"/>
          <w:szCs w:val="26"/>
        </w:rPr>
        <w:t xml:space="preserve"> </w:t>
      </w:r>
      <w:proofErr w:type="spellStart"/>
      <w:r w:rsidRPr="004B25C0">
        <w:rPr>
          <w:b/>
          <w:bCs/>
          <w:sz w:val="26"/>
          <w:szCs w:val="26"/>
        </w:rPr>
        <w:t>Chowdhury</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(2009)</w:t>
      </w:r>
      <w:r w:rsidRPr="004B25C0">
        <w:rPr>
          <w:sz w:val="26"/>
          <w:szCs w:val="26"/>
        </w:rPr>
        <w:t xml:space="preserve"> found that addition of citric acid did not affect feed intake in broilers.</w:t>
      </w:r>
    </w:p>
    <w:p w:rsidR="00573E47" w:rsidRPr="004B25C0" w:rsidRDefault="00573E47" w:rsidP="00075964">
      <w:pPr>
        <w:spacing w:after="240" w:line="360" w:lineRule="auto"/>
        <w:ind w:firstLine="720"/>
        <w:jc w:val="both"/>
        <w:rPr>
          <w:sz w:val="26"/>
          <w:szCs w:val="26"/>
        </w:rPr>
      </w:pPr>
      <w:r w:rsidRPr="004B25C0">
        <w:rPr>
          <w:sz w:val="26"/>
          <w:szCs w:val="26"/>
        </w:rPr>
        <w:t xml:space="preserve">Sodium butyrate treatment at 4 weeks old showed better FCR than positive control and </w:t>
      </w:r>
      <w:proofErr w:type="spellStart"/>
      <w:r w:rsidRPr="004B25C0">
        <w:rPr>
          <w:sz w:val="26"/>
          <w:szCs w:val="26"/>
        </w:rPr>
        <w:t>enrofloxacin</w:t>
      </w:r>
      <w:proofErr w:type="spellEnd"/>
      <w:r w:rsidRPr="004B25C0">
        <w:rPr>
          <w:sz w:val="26"/>
          <w:szCs w:val="26"/>
        </w:rPr>
        <w:t xml:space="preserve"> treated groups. Our results in agreement with those reported by </w:t>
      </w:r>
      <w:proofErr w:type="spellStart"/>
      <w:r w:rsidRPr="004B25C0">
        <w:rPr>
          <w:b/>
          <w:bCs/>
          <w:sz w:val="26"/>
          <w:szCs w:val="26"/>
        </w:rPr>
        <w:t>Smulikowska</w:t>
      </w:r>
      <w:proofErr w:type="spellEnd"/>
      <w:r w:rsidRPr="004B25C0">
        <w:rPr>
          <w:rStyle w:val="A7"/>
          <w:b/>
          <w:bCs/>
          <w:color w:val="auto"/>
          <w:sz w:val="26"/>
          <w:szCs w:val="26"/>
        </w:rPr>
        <w:t xml:space="preserve"> </w:t>
      </w:r>
      <w:r w:rsidRPr="004B25C0">
        <w:rPr>
          <w:rStyle w:val="A7"/>
          <w:b/>
          <w:bCs/>
          <w:i/>
          <w:iCs/>
          <w:color w:val="auto"/>
          <w:sz w:val="26"/>
          <w:szCs w:val="26"/>
        </w:rPr>
        <w:t>et al.</w:t>
      </w:r>
      <w:r w:rsidRPr="004B25C0">
        <w:rPr>
          <w:rStyle w:val="A7"/>
          <w:b/>
          <w:bCs/>
          <w:color w:val="auto"/>
          <w:sz w:val="26"/>
          <w:szCs w:val="26"/>
        </w:rPr>
        <w:t xml:space="preserve"> (2009) </w:t>
      </w:r>
      <w:r w:rsidRPr="004B25C0">
        <w:rPr>
          <w:rStyle w:val="A7"/>
          <w:color w:val="auto"/>
          <w:sz w:val="26"/>
          <w:szCs w:val="26"/>
        </w:rPr>
        <w:t xml:space="preserve">who demonstrated that </w:t>
      </w:r>
      <w:r w:rsidRPr="004B25C0">
        <w:rPr>
          <w:sz w:val="26"/>
          <w:szCs w:val="26"/>
        </w:rPr>
        <w:t>sodium butyrate</w:t>
      </w:r>
      <w:r w:rsidRPr="004B25C0">
        <w:rPr>
          <w:rStyle w:val="A7"/>
          <w:color w:val="auto"/>
          <w:sz w:val="26"/>
          <w:szCs w:val="26"/>
        </w:rPr>
        <w:t xml:space="preserve"> positively affected </w:t>
      </w:r>
      <w:r w:rsidRPr="004B25C0">
        <w:rPr>
          <w:sz w:val="26"/>
          <w:szCs w:val="26"/>
        </w:rPr>
        <w:t>FCR</w:t>
      </w:r>
      <w:r w:rsidRPr="004B25C0">
        <w:rPr>
          <w:rStyle w:val="A7"/>
          <w:color w:val="auto"/>
          <w:sz w:val="26"/>
          <w:szCs w:val="26"/>
        </w:rPr>
        <w:t xml:space="preserve"> in comparison with the control diet and</w:t>
      </w:r>
      <w:r w:rsidRPr="004B25C0">
        <w:rPr>
          <w:sz w:val="26"/>
          <w:szCs w:val="26"/>
        </w:rPr>
        <w:t xml:space="preserve"> </w:t>
      </w:r>
      <w:r w:rsidRPr="004B25C0">
        <w:rPr>
          <w:b/>
          <w:bCs/>
          <w:sz w:val="26"/>
          <w:szCs w:val="26"/>
        </w:rPr>
        <w:t xml:space="preserve">Panda </w:t>
      </w:r>
      <w:r w:rsidRPr="004B25C0">
        <w:rPr>
          <w:b/>
          <w:bCs/>
          <w:i/>
          <w:iCs/>
          <w:sz w:val="26"/>
          <w:szCs w:val="26"/>
        </w:rPr>
        <w:t>et al.</w:t>
      </w:r>
      <w:r w:rsidRPr="004B25C0">
        <w:rPr>
          <w:b/>
          <w:bCs/>
          <w:sz w:val="26"/>
          <w:szCs w:val="26"/>
        </w:rPr>
        <w:t xml:space="preserve"> (2009)</w:t>
      </w:r>
      <w:r w:rsidRPr="004B25C0">
        <w:rPr>
          <w:sz w:val="26"/>
          <w:szCs w:val="26"/>
          <w:lang w:bidi="ar-EG"/>
        </w:rPr>
        <w:t xml:space="preserve"> </w:t>
      </w:r>
      <w:r w:rsidRPr="004B25C0">
        <w:rPr>
          <w:sz w:val="26"/>
          <w:szCs w:val="26"/>
        </w:rPr>
        <w:t xml:space="preserve">who found that higher concentration of butyrate (0.4%) in the diet was adequate for optimum body weight gain and FCR. Additionally, </w:t>
      </w:r>
      <w:proofErr w:type="spellStart"/>
      <w:r w:rsidRPr="004B25C0">
        <w:rPr>
          <w:b/>
          <w:bCs/>
          <w:sz w:val="26"/>
          <w:szCs w:val="26"/>
        </w:rPr>
        <w:t>Taherpour</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(2009) and </w:t>
      </w:r>
      <w:r w:rsidRPr="004B25C0">
        <w:rPr>
          <w:b/>
          <w:bCs/>
          <w:sz w:val="26"/>
          <w:szCs w:val="26"/>
          <w:lang w:bidi="ar-EG"/>
        </w:rPr>
        <w:t>El-</w:t>
      </w:r>
      <w:proofErr w:type="spellStart"/>
      <w:r w:rsidRPr="004B25C0">
        <w:rPr>
          <w:b/>
          <w:bCs/>
          <w:sz w:val="26"/>
          <w:szCs w:val="26"/>
          <w:lang w:bidi="ar-EG"/>
        </w:rPr>
        <w:t>Sawy</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(2015) </w:t>
      </w:r>
      <w:r w:rsidRPr="004B25C0">
        <w:rPr>
          <w:sz w:val="26"/>
          <w:szCs w:val="26"/>
        </w:rPr>
        <w:t xml:space="preserve">concluded that higher levels of sodium butyrate were required for optimum average weight gain and FCR. Contrary results by </w:t>
      </w:r>
      <w:proofErr w:type="spellStart"/>
      <w:r w:rsidRPr="004B25C0">
        <w:rPr>
          <w:b/>
          <w:bCs/>
          <w:sz w:val="26"/>
          <w:szCs w:val="26"/>
        </w:rPr>
        <w:t>Leeson</w:t>
      </w:r>
      <w:proofErr w:type="spellEnd"/>
      <w:r w:rsidRPr="004B25C0">
        <w:rPr>
          <w:b/>
          <w:bCs/>
          <w:sz w:val="26"/>
          <w:szCs w:val="26"/>
        </w:rPr>
        <w:t xml:space="preserve"> </w:t>
      </w:r>
      <w:r w:rsidRPr="004B25C0">
        <w:rPr>
          <w:b/>
          <w:bCs/>
          <w:i/>
          <w:iCs/>
          <w:sz w:val="26"/>
          <w:szCs w:val="26"/>
        </w:rPr>
        <w:t xml:space="preserve">et al. </w:t>
      </w:r>
      <w:r w:rsidRPr="004B25C0">
        <w:rPr>
          <w:b/>
          <w:bCs/>
          <w:sz w:val="26"/>
          <w:szCs w:val="26"/>
        </w:rPr>
        <w:t xml:space="preserve">(2005) and Hu and </w:t>
      </w:r>
      <w:proofErr w:type="spellStart"/>
      <w:r w:rsidRPr="004B25C0">
        <w:rPr>
          <w:b/>
          <w:bCs/>
          <w:sz w:val="26"/>
          <w:szCs w:val="26"/>
        </w:rPr>
        <w:t>Guo</w:t>
      </w:r>
      <w:proofErr w:type="spellEnd"/>
      <w:r w:rsidRPr="004B25C0">
        <w:rPr>
          <w:b/>
          <w:bCs/>
          <w:sz w:val="26"/>
          <w:szCs w:val="26"/>
        </w:rPr>
        <w:t xml:space="preserve"> (2007)</w:t>
      </w:r>
      <w:r w:rsidRPr="004B25C0">
        <w:rPr>
          <w:sz w:val="26"/>
          <w:szCs w:val="26"/>
        </w:rPr>
        <w:t xml:space="preserve"> who detected that diet with butyric acid (2 to 4 g/kg) had no effect on FCR during 42 days. </w:t>
      </w:r>
      <w:proofErr w:type="spellStart"/>
      <w:r w:rsidRPr="004B25C0">
        <w:rPr>
          <w:b/>
          <w:bCs/>
          <w:sz w:val="26"/>
          <w:szCs w:val="26"/>
        </w:rPr>
        <w:t>Aghazadeh</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(2012)</w:t>
      </w:r>
      <w:r w:rsidRPr="004B25C0">
        <w:rPr>
          <w:sz w:val="26"/>
          <w:szCs w:val="26"/>
        </w:rPr>
        <w:t xml:space="preserve"> demonstrated that butyric acid supplementation did not improve FCR.  </w:t>
      </w:r>
    </w:p>
    <w:p w:rsidR="00573E47" w:rsidRPr="004B25C0" w:rsidRDefault="00573E47" w:rsidP="00075964">
      <w:pPr>
        <w:spacing w:after="240" w:line="360" w:lineRule="auto"/>
        <w:ind w:firstLine="720"/>
        <w:jc w:val="both"/>
        <w:rPr>
          <w:sz w:val="26"/>
          <w:szCs w:val="26"/>
          <w:rtl/>
        </w:rPr>
      </w:pPr>
      <w:r w:rsidRPr="004B25C0">
        <w:rPr>
          <w:sz w:val="26"/>
          <w:szCs w:val="26"/>
        </w:rPr>
        <w:t xml:space="preserve">Butyrate, which is a by-product of microbial fermentation of products such as resistant starch is considered to be important for normal development of epithelial cells </w:t>
      </w:r>
      <w:r w:rsidRPr="004B25C0">
        <w:rPr>
          <w:b/>
          <w:bCs/>
          <w:sz w:val="26"/>
          <w:szCs w:val="26"/>
        </w:rPr>
        <w:t>(</w:t>
      </w:r>
      <w:proofErr w:type="spellStart"/>
      <w:r w:rsidRPr="004B25C0">
        <w:rPr>
          <w:b/>
          <w:bCs/>
          <w:sz w:val="26"/>
          <w:szCs w:val="26"/>
        </w:rPr>
        <w:t>Brons</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2002 and </w:t>
      </w:r>
      <w:proofErr w:type="spellStart"/>
      <w:r w:rsidRPr="004B25C0">
        <w:rPr>
          <w:b/>
          <w:bCs/>
          <w:sz w:val="26"/>
          <w:szCs w:val="26"/>
        </w:rPr>
        <w:t>Pryde</w:t>
      </w:r>
      <w:proofErr w:type="spellEnd"/>
      <w:r w:rsidRPr="004B25C0">
        <w:rPr>
          <w:b/>
          <w:bCs/>
          <w:sz w:val="26"/>
          <w:szCs w:val="26"/>
        </w:rPr>
        <w:t xml:space="preserve"> </w:t>
      </w:r>
      <w:r w:rsidRPr="004B25C0">
        <w:rPr>
          <w:b/>
          <w:bCs/>
          <w:i/>
          <w:iCs/>
          <w:sz w:val="26"/>
          <w:szCs w:val="26"/>
        </w:rPr>
        <w:t>et al</w:t>
      </w:r>
      <w:r w:rsidRPr="004B25C0">
        <w:rPr>
          <w:b/>
          <w:bCs/>
          <w:sz w:val="26"/>
          <w:szCs w:val="26"/>
        </w:rPr>
        <w:t>., 2002)</w:t>
      </w:r>
      <w:r w:rsidRPr="004B25C0">
        <w:rPr>
          <w:sz w:val="26"/>
          <w:szCs w:val="26"/>
        </w:rPr>
        <w:t xml:space="preserve">.Butyrate appears to play a role in development of the intestinal epithelium </w:t>
      </w:r>
      <w:r w:rsidRPr="004B25C0">
        <w:rPr>
          <w:rStyle w:val="A7"/>
          <w:color w:val="auto"/>
          <w:sz w:val="26"/>
          <w:szCs w:val="26"/>
        </w:rPr>
        <w:t>and recognized as the most effective source of energy for epithelial cells proliferation resulting in</w:t>
      </w:r>
      <w:r w:rsidRPr="004B25C0">
        <w:rPr>
          <w:sz w:val="26"/>
          <w:szCs w:val="26"/>
        </w:rPr>
        <w:t xml:space="preserve"> improvement of </w:t>
      </w:r>
      <w:proofErr w:type="spellStart"/>
      <w:r w:rsidRPr="004B25C0">
        <w:rPr>
          <w:sz w:val="26"/>
          <w:szCs w:val="26"/>
        </w:rPr>
        <w:t>zootechnical</w:t>
      </w:r>
      <w:proofErr w:type="spellEnd"/>
      <w:r w:rsidRPr="004B25C0">
        <w:rPr>
          <w:sz w:val="26"/>
          <w:szCs w:val="26"/>
        </w:rPr>
        <w:t xml:space="preserve"> performance parameters</w:t>
      </w:r>
      <w:r w:rsidRPr="004B25C0">
        <w:rPr>
          <w:rStyle w:val="A7"/>
          <w:color w:val="auto"/>
          <w:sz w:val="26"/>
          <w:szCs w:val="26"/>
        </w:rPr>
        <w:t xml:space="preserve"> </w:t>
      </w:r>
      <w:r w:rsidRPr="004B25C0">
        <w:rPr>
          <w:rStyle w:val="A7"/>
          <w:b/>
          <w:bCs/>
          <w:color w:val="auto"/>
          <w:sz w:val="26"/>
          <w:szCs w:val="26"/>
        </w:rPr>
        <w:t>(</w:t>
      </w:r>
      <w:proofErr w:type="spellStart"/>
      <w:r w:rsidRPr="004B25C0">
        <w:rPr>
          <w:rStyle w:val="A7"/>
          <w:b/>
          <w:bCs/>
          <w:color w:val="auto"/>
          <w:sz w:val="26"/>
          <w:szCs w:val="26"/>
        </w:rPr>
        <w:t>Mroz</w:t>
      </w:r>
      <w:proofErr w:type="spellEnd"/>
      <w:r w:rsidRPr="004B25C0">
        <w:rPr>
          <w:rStyle w:val="A7"/>
          <w:b/>
          <w:bCs/>
          <w:color w:val="auto"/>
          <w:sz w:val="26"/>
          <w:szCs w:val="26"/>
        </w:rPr>
        <w:t xml:space="preserve"> </w:t>
      </w:r>
      <w:r w:rsidRPr="004B25C0">
        <w:rPr>
          <w:rStyle w:val="A7"/>
          <w:b/>
          <w:bCs/>
          <w:i/>
          <w:iCs/>
          <w:color w:val="auto"/>
          <w:sz w:val="26"/>
          <w:szCs w:val="26"/>
        </w:rPr>
        <w:t>et al.</w:t>
      </w:r>
      <w:r w:rsidRPr="004B25C0">
        <w:rPr>
          <w:rStyle w:val="A7"/>
          <w:b/>
          <w:bCs/>
          <w:color w:val="auto"/>
          <w:sz w:val="26"/>
          <w:szCs w:val="26"/>
        </w:rPr>
        <w:t>, 2006)</w:t>
      </w:r>
      <w:r w:rsidRPr="004B25C0">
        <w:rPr>
          <w:rStyle w:val="A7"/>
          <w:color w:val="auto"/>
          <w:sz w:val="26"/>
          <w:szCs w:val="26"/>
        </w:rPr>
        <w:t>.</w:t>
      </w:r>
      <w:r w:rsidRPr="004B25C0">
        <w:rPr>
          <w:sz w:val="26"/>
          <w:szCs w:val="26"/>
        </w:rPr>
        <w:t xml:space="preserve"> </w:t>
      </w:r>
    </w:p>
    <w:p w:rsidR="00573E47" w:rsidRPr="004B25C0" w:rsidRDefault="00573E47" w:rsidP="00075964">
      <w:pPr>
        <w:spacing w:after="240" w:line="360" w:lineRule="auto"/>
        <w:ind w:firstLine="720"/>
        <w:jc w:val="both"/>
        <w:rPr>
          <w:sz w:val="26"/>
          <w:szCs w:val="26"/>
        </w:rPr>
      </w:pPr>
      <w:r w:rsidRPr="004B25C0">
        <w:rPr>
          <w:sz w:val="26"/>
          <w:szCs w:val="26"/>
        </w:rPr>
        <w:lastRenderedPageBreak/>
        <w:t>I</w:t>
      </w:r>
      <w:r w:rsidRPr="004B25C0">
        <w:rPr>
          <w:rFonts w:eastAsia="ComputerModern-Regular"/>
          <w:sz w:val="26"/>
          <w:szCs w:val="26"/>
        </w:rPr>
        <w:t>n the current study, the efficacy of microencapsulated s</w:t>
      </w:r>
      <w:r w:rsidRPr="004B25C0">
        <w:rPr>
          <w:sz w:val="26"/>
          <w:szCs w:val="26"/>
        </w:rPr>
        <w:t>odium butyrate</w:t>
      </w:r>
      <w:r w:rsidRPr="004B25C0">
        <w:rPr>
          <w:rFonts w:eastAsia="ComputerModern-Regular"/>
          <w:sz w:val="26"/>
          <w:szCs w:val="26"/>
        </w:rPr>
        <w:t xml:space="preserve"> for reducing </w:t>
      </w:r>
      <w:r w:rsidRPr="004B25C0">
        <w:rPr>
          <w:rFonts w:eastAsia="ComputerModern-Italic"/>
          <w:sz w:val="26"/>
          <w:szCs w:val="26"/>
        </w:rPr>
        <w:t xml:space="preserve">(SE) </w:t>
      </w:r>
      <w:r w:rsidRPr="004B25C0">
        <w:rPr>
          <w:rFonts w:eastAsia="ComputerModern-Regular"/>
          <w:sz w:val="26"/>
          <w:szCs w:val="26"/>
        </w:rPr>
        <w:t xml:space="preserve">infection was investigated. </w:t>
      </w:r>
      <w:r w:rsidRPr="004B25C0">
        <w:rPr>
          <w:sz w:val="26"/>
          <w:szCs w:val="26"/>
        </w:rPr>
        <w:t xml:space="preserve">Re-isolation of </w:t>
      </w:r>
      <w:r w:rsidRPr="004B25C0">
        <w:rPr>
          <w:rFonts w:eastAsia="ComputerModern-Italic"/>
          <w:sz w:val="26"/>
          <w:szCs w:val="26"/>
        </w:rPr>
        <w:t xml:space="preserve">(SE) </w:t>
      </w:r>
      <w:r w:rsidRPr="004B25C0">
        <w:rPr>
          <w:sz w:val="26"/>
          <w:szCs w:val="26"/>
        </w:rPr>
        <w:t>from liver and caecum of experimentally infected chickens at day 19</w:t>
      </w:r>
      <w:r w:rsidRPr="004B25C0">
        <w:rPr>
          <w:sz w:val="26"/>
          <w:szCs w:val="26"/>
          <w:vertAlign w:val="superscript"/>
        </w:rPr>
        <w:t>th</w:t>
      </w:r>
      <w:r w:rsidRPr="004B25C0">
        <w:rPr>
          <w:sz w:val="26"/>
          <w:szCs w:val="26"/>
        </w:rPr>
        <w:t xml:space="preserve"> of age revealed 60% and 40% </w:t>
      </w:r>
      <w:r w:rsidR="00687B42" w:rsidRPr="004B25C0">
        <w:rPr>
          <w:sz w:val="26"/>
          <w:szCs w:val="26"/>
        </w:rPr>
        <w:t>respectively</w:t>
      </w:r>
      <w:r w:rsidR="00687B42" w:rsidRPr="004B25C0">
        <w:rPr>
          <w:rFonts w:hint="cs"/>
          <w:sz w:val="26"/>
          <w:szCs w:val="26"/>
          <w:rtl/>
        </w:rPr>
        <w:t xml:space="preserve"> </w:t>
      </w:r>
      <w:r w:rsidRPr="004B25C0">
        <w:rPr>
          <w:sz w:val="26"/>
          <w:szCs w:val="26"/>
        </w:rPr>
        <w:t xml:space="preserve">in sodium butyrate supplemented group as compared with 80% in infected untreated </w:t>
      </w:r>
      <w:r w:rsidR="00687B42" w:rsidRPr="004B25C0">
        <w:rPr>
          <w:sz w:val="26"/>
          <w:szCs w:val="26"/>
        </w:rPr>
        <w:t xml:space="preserve">group (positive control). </w:t>
      </w:r>
      <w:r w:rsidRPr="004B25C0">
        <w:rPr>
          <w:rFonts w:eastAsia="ComputerModern-Regular"/>
          <w:sz w:val="26"/>
          <w:szCs w:val="26"/>
        </w:rPr>
        <w:t xml:space="preserve">Reduction in </w:t>
      </w:r>
      <w:r w:rsidRPr="004B25C0">
        <w:rPr>
          <w:rFonts w:eastAsia="ComputerModern-Italic"/>
          <w:sz w:val="26"/>
          <w:szCs w:val="26"/>
        </w:rPr>
        <w:t>(SE)</w:t>
      </w:r>
      <w:r w:rsidRPr="004B25C0">
        <w:rPr>
          <w:rFonts w:eastAsia="ComputerModern-Regular"/>
          <w:sz w:val="26"/>
          <w:szCs w:val="26"/>
        </w:rPr>
        <w:t xml:space="preserve"> enumeration in the cecum of sodium butyrate supplemented group at the end of the experiment (35</w:t>
      </w:r>
      <w:r w:rsidRPr="004B25C0">
        <w:rPr>
          <w:rFonts w:eastAsia="ComputerModern-Regular"/>
          <w:sz w:val="26"/>
          <w:szCs w:val="26"/>
          <w:vertAlign w:val="superscript"/>
        </w:rPr>
        <w:t xml:space="preserve">th </w:t>
      </w:r>
      <w:r w:rsidRPr="004B25C0">
        <w:rPr>
          <w:rFonts w:eastAsia="ComputerModern-Regular"/>
          <w:sz w:val="26"/>
          <w:szCs w:val="26"/>
        </w:rPr>
        <w:t>day of age) is important for the microbiological safety</w:t>
      </w:r>
      <w:r w:rsidRPr="004B25C0">
        <w:rPr>
          <w:sz w:val="26"/>
          <w:szCs w:val="26"/>
        </w:rPr>
        <w:t xml:space="preserve"> </w:t>
      </w:r>
      <w:r w:rsidRPr="004B25C0">
        <w:rPr>
          <w:rFonts w:eastAsia="ComputerModern-Regular"/>
          <w:sz w:val="26"/>
          <w:szCs w:val="26"/>
        </w:rPr>
        <w:t xml:space="preserve">of poultry products, as this site and cloaca represent two common locations in the birds where the bacteria are present in high numbers </w:t>
      </w:r>
      <w:r w:rsidRPr="004B25C0">
        <w:rPr>
          <w:rFonts w:eastAsia="ComputerModern-Regular"/>
          <w:b/>
          <w:bCs/>
          <w:sz w:val="26"/>
          <w:szCs w:val="26"/>
        </w:rPr>
        <w:t>(</w:t>
      </w:r>
      <w:proofErr w:type="spellStart"/>
      <w:r w:rsidRPr="004B25C0">
        <w:rPr>
          <w:rFonts w:eastAsia="ComputerModern-Regular"/>
          <w:b/>
          <w:bCs/>
          <w:sz w:val="26"/>
          <w:szCs w:val="26"/>
        </w:rPr>
        <w:t>Cerquetti</w:t>
      </w:r>
      <w:proofErr w:type="spellEnd"/>
      <w:r w:rsidRPr="004B25C0">
        <w:rPr>
          <w:rFonts w:eastAsia="ComputerModern-Regular"/>
          <w:b/>
          <w:bCs/>
          <w:sz w:val="26"/>
          <w:szCs w:val="26"/>
        </w:rPr>
        <w:t xml:space="preserve"> and </w:t>
      </w:r>
      <w:proofErr w:type="spellStart"/>
      <w:r w:rsidRPr="004B25C0">
        <w:rPr>
          <w:rFonts w:eastAsia="ComputerModern-Regular"/>
          <w:b/>
          <w:bCs/>
          <w:sz w:val="26"/>
          <w:szCs w:val="26"/>
        </w:rPr>
        <w:t>Gherardi</w:t>
      </w:r>
      <w:proofErr w:type="spellEnd"/>
      <w:r w:rsidRPr="004B25C0">
        <w:rPr>
          <w:rFonts w:eastAsia="ComputerModern-Regular"/>
          <w:b/>
          <w:bCs/>
          <w:sz w:val="26"/>
          <w:szCs w:val="26"/>
        </w:rPr>
        <w:t xml:space="preserve">, 2000 and Li </w:t>
      </w:r>
      <w:r w:rsidRPr="004B25C0">
        <w:rPr>
          <w:rFonts w:eastAsia="ComputerModern-Regular"/>
          <w:b/>
          <w:bCs/>
          <w:i/>
          <w:iCs/>
          <w:sz w:val="26"/>
          <w:szCs w:val="26"/>
        </w:rPr>
        <w:t>et al.</w:t>
      </w:r>
      <w:r w:rsidRPr="004B25C0">
        <w:rPr>
          <w:rFonts w:eastAsia="ComputerModern-Regular"/>
          <w:b/>
          <w:bCs/>
          <w:sz w:val="26"/>
          <w:szCs w:val="26"/>
        </w:rPr>
        <w:t>, 2003</w:t>
      </w:r>
      <w:r w:rsidRPr="004B25C0">
        <w:rPr>
          <w:rFonts w:eastAsia="ComputerModern-Regular"/>
          <w:sz w:val="26"/>
          <w:szCs w:val="26"/>
        </w:rPr>
        <w:t xml:space="preserve">). This might be </w:t>
      </w:r>
      <w:r w:rsidRPr="004B25C0">
        <w:rPr>
          <w:sz w:val="26"/>
          <w:szCs w:val="26"/>
        </w:rPr>
        <w:t xml:space="preserve">due to the continuous slow release of the acidifier </w:t>
      </w:r>
      <w:r w:rsidRPr="004B25C0">
        <w:rPr>
          <w:b/>
          <w:bCs/>
          <w:sz w:val="26"/>
          <w:szCs w:val="26"/>
        </w:rPr>
        <w:t>(</w:t>
      </w:r>
      <w:proofErr w:type="spellStart"/>
      <w:r w:rsidRPr="004B25C0">
        <w:rPr>
          <w:b/>
          <w:bCs/>
          <w:sz w:val="26"/>
          <w:szCs w:val="26"/>
        </w:rPr>
        <w:t>Favaro-Trindade</w:t>
      </w:r>
      <w:proofErr w:type="spellEnd"/>
      <w:r w:rsidRPr="004B25C0">
        <w:rPr>
          <w:b/>
          <w:bCs/>
          <w:sz w:val="26"/>
          <w:szCs w:val="26"/>
        </w:rPr>
        <w:t xml:space="preserve"> and </w:t>
      </w:r>
      <w:proofErr w:type="spellStart"/>
      <w:r w:rsidRPr="004B25C0">
        <w:rPr>
          <w:b/>
          <w:bCs/>
          <w:sz w:val="26"/>
          <w:szCs w:val="26"/>
        </w:rPr>
        <w:t>Grosso</w:t>
      </w:r>
      <w:proofErr w:type="spellEnd"/>
      <w:r w:rsidRPr="004B25C0">
        <w:rPr>
          <w:b/>
          <w:bCs/>
          <w:sz w:val="26"/>
          <w:szCs w:val="26"/>
        </w:rPr>
        <w:t>, 2002)</w:t>
      </w:r>
      <w:r w:rsidRPr="004B25C0">
        <w:rPr>
          <w:sz w:val="26"/>
          <w:szCs w:val="26"/>
        </w:rPr>
        <w:t xml:space="preserve">. These results are in agreement with the findings of </w:t>
      </w:r>
      <w:r w:rsidRPr="004B25C0">
        <w:rPr>
          <w:b/>
          <w:bCs/>
          <w:sz w:val="26"/>
          <w:szCs w:val="26"/>
        </w:rPr>
        <w:t xml:space="preserve">Van </w:t>
      </w:r>
      <w:proofErr w:type="spellStart"/>
      <w:r w:rsidRPr="004B25C0">
        <w:rPr>
          <w:b/>
          <w:bCs/>
          <w:sz w:val="26"/>
          <w:szCs w:val="26"/>
        </w:rPr>
        <w:t>Immerseel</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(2005)</w:t>
      </w:r>
      <w:r w:rsidRPr="004B25C0">
        <w:rPr>
          <w:sz w:val="26"/>
          <w:szCs w:val="26"/>
        </w:rPr>
        <w:t xml:space="preserve"> who found that coated butyric acid was superior to uncoated butyric acid in reducing </w:t>
      </w:r>
      <w:r w:rsidRPr="004B25C0">
        <w:rPr>
          <w:i/>
          <w:iCs/>
          <w:sz w:val="26"/>
          <w:szCs w:val="26"/>
        </w:rPr>
        <w:t>Salmonella</w:t>
      </w:r>
      <w:r w:rsidRPr="004B25C0">
        <w:rPr>
          <w:sz w:val="26"/>
          <w:szCs w:val="26"/>
        </w:rPr>
        <w:t xml:space="preserve"> colonization of the caeca and internal organs of SPF layer chickens shortly after infection with (SE)</w:t>
      </w:r>
      <w:r w:rsidRPr="004B25C0">
        <w:rPr>
          <w:rFonts w:eastAsia="ComputerModern-Regular"/>
          <w:sz w:val="26"/>
          <w:szCs w:val="26"/>
        </w:rPr>
        <w:t>,</w:t>
      </w:r>
      <w:r w:rsidRPr="004B25C0">
        <w:rPr>
          <w:sz w:val="26"/>
          <w:szCs w:val="26"/>
        </w:rPr>
        <w:t xml:space="preserve"> </w:t>
      </w:r>
      <w:r w:rsidRPr="004B25C0">
        <w:rPr>
          <w:b/>
          <w:bCs/>
          <w:sz w:val="26"/>
          <w:szCs w:val="26"/>
        </w:rPr>
        <w:t xml:space="preserve">Van </w:t>
      </w:r>
      <w:proofErr w:type="spellStart"/>
      <w:r w:rsidRPr="004B25C0">
        <w:rPr>
          <w:b/>
          <w:bCs/>
          <w:sz w:val="26"/>
          <w:szCs w:val="26"/>
        </w:rPr>
        <w:t>Immerseel</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(2004)</w:t>
      </w:r>
      <w:r w:rsidRPr="004B25C0">
        <w:rPr>
          <w:sz w:val="26"/>
          <w:szCs w:val="26"/>
        </w:rPr>
        <w:t xml:space="preserve"> who indicated significant reduction of </w:t>
      </w:r>
      <w:r w:rsidRPr="004B25C0">
        <w:rPr>
          <w:i/>
          <w:iCs/>
          <w:sz w:val="26"/>
          <w:szCs w:val="26"/>
        </w:rPr>
        <w:t>Salmonella</w:t>
      </w:r>
      <w:r w:rsidRPr="004B25C0">
        <w:rPr>
          <w:sz w:val="26"/>
          <w:szCs w:val="26"/>
        </w:rPr>
        <w:t xml:space="preserve"> in the caeca of birds fed organic acids and </w:t>
      </w:r>
      <w:r w:rsidRPr="004B25C0">
        <w:rPr>
          <w:b/>
          <w:bCs/>
          <w:sz w:val="26"/>
          <w:szCs w:val="26"/>
        </w:rPr>
        <w:t xml:space="preserve">Cox </w:t>
      </w:r>
      <w:r w:rsidRPr="004B25C0">
        <w:rPr>
          <w:b/>
          <w:bCs/>
          <w:i/>
          <w:iCs/>
          <w:sz w:val="26"/>
          <w:szCs w:val="26"/>
        </w:rPr>
        <w:t>et al.</w:t>
      </w:r>
      <w:r w:rsidRPr="004B25C0">
        <w:rPr>
          <w:b/>
          <w:bCs/>
          <w:sz w:val="26"/>
          <w:szCs w:val="26"/>
        </w:rPr>
        <w:t xml:space="preserve"> (1994)</w:t>
      </w:r>
      <w:r w:rsidRPr="004B25C0">
        <w:rPr>
          <w:sz w:val="26"/>
          <w:szCs w:val="26"/>
        </w:rPr>
        <w:t xml:space="preserve"> who showed that butyric acid in particular was effective in reducing </w:t>
      </w:r>
      <w:r w:rsidRPr="004B25C0">
        <w:rPr>
          <w:i/>
          <w:iCs/>
          <w:sz w:val="26"/>
          <w:szCs w:val="26"/>
        </w:rPr>
        <w:t xml:space="preserve">Salmonella </w:t>
      </w:r>
      <w:r w:rsidRPr="004B25C0">
        <w:rPr>
          <w:sz w:val="26"/>
          <w:szCs w:val="26"/>
        </w:rPr>
        <w:t xml:space="preserve">colonization of the intestine. Similarly, </w:t>
      </w:r>
      <w:proofErr w:type="spellStart"/>
      <w:r w:rsidRPr="004B25C0">
        <w:rPr>
          <w:b/>
          <w:bCs/>
          <w:sz w:val="26"/>
          <w:szCs w:val="26"/>
        </w:rPr>
        <w:t>Zou</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(2010)</w:t>
      </w:r>
      <w:r w:rsidRPr="004B25C0">
        <w:rPr>
          <w:sz w:val="26"/>
          <w:szCs w:val="26"/>
        </w:rPr>
        <w:t xml:space="preserve"> demonstrated that </w:t>
      </w:r>
      <w:r w:rsidRPr="004B25C0">
        <w:rPr>
          <w:i/>
          <w:iCs/>
          <w:sz w:val="26"/>
          <w:szCs w:val="26"/>
        </w:rPr>
        <w:t>Salmonellae</w:t>
      </w:r>
      <w:r w:rsidRPr="004B25C0">
        <w:rPr>
          <w:sz w:val="26"/>
          <w:szCs w:val="26"/>
        </w:rPr>
        <w:t xml:space="preserve">, </w:t>
      </w:r>
      <w:r w:rsidRPr="004B25C0">
        <w:rPr>
          <w:i/>
          <w:iCs/>
          <w:sz w:val="26"/>
          <w:szCs w:val="26"/>
        </w:rPr>
        <w:t xml:space="preserve">Escherichia </w:t>
      </w:r>
      <w:r w:rsidR="00CA1CF7" w:rsidRPr="004B25C0">
        <w:rPr>
          <w:sz w:val="26"/>
          <w:szCs w:val="26"/>
        </w:rPr>
        <w:t>C</w:t>
      </w:r>
      <w:r w:rsidRPr="004B25C0">
        <w:rPr>
          <w:sz w:val="26"/>
          <w:szCs w:val="26"/>
        </w:rPr>
        <w:t xml:space="preserve">oli and </w:t>
      </w:r>
      <w:r w:rsidRPr="004B25C0">
        <w:rPr>
          <w:i/>
          <w:iCs/>
          <w:sz w:val="26"/>
          <w:szCs w:val="26"/>
        </w:rPr>
        <w:t xml:space="preserve">Clostridium </w:t>
      </w:r>
      <w:proofErr w:type="spellStart"/>
      <w:r w:rsidR="00CA1CF7" w:rsidRPr="004B25C0">
        <w:rPr>
          <w:sz w:val="26"/>
          <w:szCs w:val="26"/>
        </w:rPr>
        <w:t>P</w:t>
      </w:r>
      <w:r w:rsidRPr="004B25C0">
        <w:rPr>
          <w:sz w:val="26"/>
          <w:szCs w:val="26"/>
        </w:rPr>
        <w:t>erfringens</w:t>
      </w:r>
      <w:proofErr w:type="spellEnd"/>
      <w:r w:rsidRPr="004B25C0">
        <w:rPr>
          <w:sz w:val="26"/>
          <w:szCs w:val="26"/>
        </w:rPr>
        <w:t xml:space="preserve"> populations in the caecum were decreased by supplementation of sodium butyrate. </w:t>
      </w:r>
    </w:p>
    <w:p w:rsidR="00573E47" w:rsidRPr="004B25C0" w:rsidRDefault="00573E47" w:rsidP="00075964">
      <w:pPr>
        <w:autoSpaceDE w:val="0"/>
        <w:autoSpaceDN w:val="0"/>
        <w:adjustRightInd w:val="0"/>
        <w:spacing w:after="240" w:line="360" w:lineRule="auto"/>
        <w:ind w:firstLine="720"/>
        <w:jc w:val="both"/>
        <w:rPr>
          <w:sz w:val="26"/>
          <w:szCs w:val="26"/>
        </w:rPr>
      </w:pPr>
      <w:r w:rsidRPr="004B25C0">
        <w:rPr>
          <w:sz w:val="26"/>
          <w:szCs w:val="26"/>
        </w:rPr>
        <w:lastRenderedPageBreak/>
        <w:t xml:space="preserve">The auspicious effect of acidifiers over the organism is due to the better adhesion of the lactic acid bacteria to the intestinal epithelium in comparison with the pathogenic bacteria and stooping their implementation over the mucus membranes of the intestine </w:t>
      </w:r>
      <w:r w:rsidRPr="004B25C0">
        <w:rPr>
          <w:b/>
          <w:bCs/>
          <w:sz w:val="26"/>
          <w:szCs w:val="26"/>
        </w:rPr>
        <w:t>(</w:t>
      </w:r>
      <w:proofErr w:type="spellStart"/>
      <w:r w:rsidRPr="004B25C0">
        <w:rPr>
          <w:b/>
          <w:bCs/>
          <w:sz w:val="26"/>
          <w:szCs w:val="26"/>
        </w:rPr>
        <w:t>Awaad</w:t>
      </w:r>
      <w:proofErr w:type="spellEnd"/>
      <w:r w:rsidRPr="004B25C0">
        <w:rPr>
          <w:b/>
          <w:bCs/>
          <w:sz w:val="26"/>
          <w:szCs w:val="26"/>
        </w:rPr>
        <w:t xml:space="preserve"> </w:t>
      </w:r>
      <w:r w:rsidRPr="004B25C0">
        <w:rPr>
          <w:b/>
          <w:bCs/>
          <w:i/>
          <w:iCs/>
          <w:sz w:val="26"/>
          <w:szCs w:val="26"/>
        </w:rPr>
        <w:t>et al.</w:t>
      </w:r>
      <w:r w:rsidRPr="004B25C0">
        <w:rPr>
          <w:b/>
          <w:bCs/>
          <w:sz w:val="26"/>
          <w:szCs w:val="26"/>
        </w:rPr>
        <w:t>, 2011)</w:t>
      </w:r>
      <w:r w:rsidRPr="004B25C0">
        <w:rPr>
          <w:sz w:val="26"/>
          <w:szCs w:val="26"/>
        </w:rPr>
        <w:t>.</w:t>
      </w:r>
    </w:p>
    <w:p w:rsidR="00573E47" w:rsidRPr="004B25C0" w:rsidRDefault="00573E47" w:rsidP="00075964">
      <w:pPr>
        <w:spacing w:after="240" w:line="360" w:lineRule="auto"/>
        <w:ind w:firstLine="720"/>
        <w:jc w:val="both"/>
        <w:rPr>
          <w:sz w:val="26"/>
          <w:szCs w:val="26"/>
        </w:rPr>
      </w:pPr>
      <w:r w:rsidRPr="004B25C0">
        <w:rPr>
          <w:sz w:val="26"/>
          <w:szCs w:val="26"/>
        </w:rPr>
        <w:t xml:space="preserve">Organic acids were shown to lower the pH in the animal intestines, and as a result, bacterial growth will be disturbed. The non-ionized (un-dissociated) organic acids can infiltrate the bacterial cell wall, and interrupt the normal physiology of certain types of bacteria by disrupting DNA and protein synthesis in the bacteria </w:t>
      </w:r>
      <w:r w:rsidRPr="004B25C0">
        <w:rPr>
          <w:b/>
          <w:bCs/>
          <w:sz w:val="26"/>
          <w:szCs w:val="26"/>
        </w:rPr>
        <w:t>(</w:t>
      </w:r>
      <w:proofErr w:type="spellStart"/>
      <w:r w:rsidRPr="004B25C0">
        <w:rPr>
          <w:b/>
          <w:bCs/>
          <w:sz w:val="26"/>
          <w:szCs w:val="26"/>
        </w:rPr>
        <w:t>Nursey</w:t>
      </w:r>
      <w:proofErr w:type="spellEnd"/>
      <w:r w:rsidRPr="004B25C0">
        <w:rPr>
          <w:b/>
          <w:bCs/>
          <w:sz w:val="26"/>
          <w:szCs w:val="26"/>
        </w:rPr>
        <w:t>,</w:t>
      </w:r>
      <w:r w:rsidRPr="004B25C0">
        <w:rPr>
          <w:b/>
          <w:bCs/>
          <w:sz w:val="26"/>
          <w:szCs w:val="26"/>
          <w:rtl/>
        </w:rPr>
        <w:t xml:space="preserve"> </w:t>
      </w:r>
      <w:r w:rsidRPr="004B25C0">
        <w:rPr>
          <w:b/>
          <w:bCs/>
          <w:sz w:val="26"/>
          <w:szCs w:val="26"/>
        </w:rPr>
        <w:t>1997)</w:t>
      </w:r>
      <w:r w:rsidRPr="004B25C0">
        <w:rPr>
          <w:sz w:val="26"/>
          <w:szCs w:val="26"/>
        </w:rPr>
        <w:t>.</w:t>
      </w:r>
    </w:p>
    <w:p w:rsidR="00573E47" w:rsidRPr="004B25C0" w:rsidRDefault="00573E47" w:rsidP="00075964">
      <w:pPr>
        <w:autoSpaceDE w:val="0"/>
        <w:autoSpaceDN w:val="0"/>
        <w:adjustRightInd w:val="0"/>
        <w:spacing w:after="240" w:line="360" w:lineRule="auto"/>
        <w:ind w:firstLine="720"/>
        <w:jc w:val="both"/>
        <w:rPr>
          <w:rFonts w:eastAsia="ComputerModern-Regular"/>
          <w:sz w:val="26"/>
          <w:szCs w:val="26"/>
        </w:rPr>
      </w:pPr>
      <w:r w:rsidRPr="004B25C0">
        <w:rPr>
          <w:sz w:val="26"/>
          <w:szCs w:val="26"/>
        </w:rPr>
        <w:t xml:space="preserve">The pathogenesis of salmonellosis depends upon a large number of factors controlled by an array of genes those synergies into the actual virulence of </w:t>
      </w:r>
      <w:r w:rsidRPr="004B25C0">
        <w:rPr>
          <w:i/>
          <w:iCs/>
          <w:sz w:val="26"/>
          <w:szCs w:val="26"/>
        </w:rPr>
        <w:t>Salmonella</w:t>
      </w:r>
      <w:r w:rsidRPr="004B25C0">
        <w:rPr>
          <w:sz w:val="26"/>
          <w:szCs w:val="26"/>
        </w:rPr>
        <w:t xml:space="preserve"> </w:t>
      </w:r>
      <w:r w:rsidRPr="004B25C0">
        <w:rPr>
          <w:b/>
          <w:bCs/>
          <w:sz w:val="26"/>
          <w:szCs w:val="26"/>
        </w:rPr>
        <w:t>(</w:t>
      </w:r>
      <w:proofErr w:type="spellStart"/>
      <w:r w:rsidRPr="004B25C0">
        <w:rPr>
          <w:b/>
          <w:bCs/>
          <w:sz w:val="26"/>
          <w:szCs w:val="26"/>
        </w:rPr>
        <w:t>Murugkar</w:t>
      </w:r>
      <w:proofErr w:type="spellEnd"/>
      <w:r w:rsidRPr="004B25C0">
        <w:rPr>
          <w:b/>
          <w:bCs/>
          <w:sz w:val="26"/>
          <w:szCs w:val="26"/>
        </w:rPr>
        <w:t xml:space="preserve"> </w:t>
      </w:r>
      <w:r w:rsidRPr="004B25C0">
        <w:rPr>
          <w:b/>
          <w:bCs/>
          <w:i/>
          <w:iCs/>
          <w:sz w:val="26"/>
          <w:szCs w:val="26"/>
        </w:rPr>
        <w:t>et al.</w:t>
      </w:r>
      <w:r w:rsidRPr="004B25C0">
        <w:rPr>
          <w:b/>
          <w:bCs/>
          <w:sz w:val="26"/>
          <w:szCs w:val="26"/>
        </w:rPr>
        <w:t>, 2003)</w:t>
      </w:r>
      <w:r w:rsidRPr="004B25C0">
        <w:rPr>
          <w:sz w:val="26"/>
          <w:szCs w:val="26"/>
        </w:rPr>
        <w:t xml:space="preserve">. Nucleic acid based diagnostic techniques are being employed for the detection of various gene-encoded virulence factors </w:t>
      </w:r>
      <w:r w:rsidRPr="004B25C0">
        <w:rPr>
          <w:b/>
          <w:bCs/>
          <w:sz w:val="26"/>
          <w:szCs w:val="26"/>
        </w:rPr>
        <w:t>(</w:t>
      </w:r>
      <w:proofErr w:type="spellStart"/>
      <w:r w:rsidRPr="004B25C0">
        <w:rPr>
          <w:b/>
          <w:bCs/>
          <w:sz w:val="26"/>
          <w:szCs w:val="26"/>
        </w:rPr>
        <w:t>Prager</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1995 and </w:t>
      </w:r>
      <w:proofErr w:type="spellStart"/>
      <w:r w:rsidRPr="004B25C0">
        <w:rPr>
          <w:b/>
          <w:bCs/>
          <w:sz w:val="26"/>
          <w:szCs w:val="26"/>
        </w:rPr>
        <w:t>Rahman</w:t>
      </w:r>
      <w:proofErr w:type="spellEnd"/>
      <w:r w:rsidRPr="004B25C0">
        <w:rPr>
          <w:b/>
          <w:bCs/>
          <w:sz w:val="26"/>
          <w:szCs w:val="26"/>
        </w:rPr>
        <w:t xml:space="preserve"> </w:t>
      </w:r>
      <w:r w:rsidRPr="004B25C0">
        <w:rPr>
          <w:b/>
          <w:bCs/>
          <w:i/>
          <w:iCs/>
          <w:sz w:val="26"/>
          <w:szCs w:val="26"/>
        </w:rPr>
        <w:t>et al.</w:t>
      </w:r>
      <w:r w:rsidRPr="004B25C0">
        <w:rPr>
          <w:b/>
          <w:bCs/>
          <w:sz w:val="26"/>
          <w:szCs w:val="26"/>
        </w:rPr>
        <w:t>, 2000)</w:t>
      </w:r>
      <w:r w:rsidRPr="004B25C0">
        <w:rPr>
          <w:sz w:val="26"/>
          <w:szCs w:val="26"/>
        </w:rPr>
        <w:t>.</w:t>
      </w:r>
      <w:r w:rsidRPr="004B25C0">
        <w:rPr>
          <w:b/>
          <w:bCs/>
          <w:sz w:val="26"/>
          <w:szCs w:val="26"/>
        </w:rPr>
        <w:t xml:space="preserve"> </w:t>
      </w:r>
      <w:r w:rsidRPr="004B25C0">
        <w:rPr>
          <w:sz w:val="26"/>
          <w:szCs w:val="26"/>
        </w:rPr>
        <w:t xml:space="preserve">Accordingly; </w:t>
      </w:r>
      <w:r w:rsidRPr="004B25C0">
        <w:rPr>
          <w:i/>
          <w:iCs/>
          <w:sz w:val="26"/>
          <w:szCs w:val="26"/>
        </w:rPr>
        <w:t>in vivo</w:t>
      </w:r>
      <w:r w:rsidRPr="004B25C0">
        <w:rPr>
          <w:sz w:val="26"/>
          <w:szCs w:val="26"/>
        </w:rPr>
        <w:t xml:space="preserve"> assay using conventional PCR was conducted to e</w:t>
      </w:r>
      <w:r w:rsidRPr="004B25C0">
        <w:rPr>
          <w:rFonts w:eastAsia="ComputerModern-Regular"/>
          <w:sz w:val="26"/>
          <w:szCs w:val="26"/>
        </w:rPr>
        <w:t xml:space="preserve">xpress </w:t>
      </w:r>
      <w:r w:rsidRPr="004B25C0">
        <w:rPr>
          <w:sz w:val="26"/>
          <w:szCs w:val="26"/>
        </w:rPr>
        <w:t>these</w:t>
      </w:r>
      <w:r w:rsidRPr="004B25C0">
        <w:rPr>
          <w:rFonts w:eastAsia="ComputerModern-Regular"/>
          <w:sz w:val="26"/>
          <w:szCs w:val="26"/>
        </w:rPr>
        <w:t xml:space="preserve"> genes in the used (SE) strain after its re-</w:t>
      </w:r>
      <w:r w:rsidRPr="004B25C0">
        <w:rPr>
          <w:sz w:val="26"/>
          <w:szCs w:val="26"/>
        </w:rPr>
        <w:t>isolation from livers of experimentally infected birds (7</w:t>
      </w:r>
      <w:r w:rsidRPr="004B25C0">
        <w:rPr>
          <w:sz w:val="26"/>
          <w:szCs w:val="26"/>
          <w:vertAlign w:val="superscript"/>
        </w:rPr>
        <w:t xml:space="preserve">th </w:t>
      </w:r>
      <w:r w:rsidRPr="004B25C0">
        <w:rPr>
          <w:sz w:val="26"/>
          <w:szCs w:val="26"/>
        </w:rPr>
        <w:t>day post-inoculation) from groups treated or untreated with sodium butyrate.</w:t>
      </w:r>
      <w:r w:rsidRPr="004B25C0">
        <w:rPr>
          <w:rFonts w:eastAsia="ComputerModern-Regular"/>
          <w:sz w:val="26"/>
          <w:szCs w:val="26"/>
        </w:rPr>
        <w:t xml:space="preserve"> Three virulence genes were assayed including; </w:t>
      </w:r>
      <w:r w:rsidRPr="004B25C0">
        <w:rPr>
          <w:rFonts w:eastAsia="ComputerModern-Regular"/>
          <w:i/>
          <w:iCs/>
          <w:sz w:val="26"/>
          <w:szCs w:val="26"/>
        </w:rPr>
        <w:t xml:space="preserve">Salmonella </w:t>
      </w:r>
      <w:r w:rsidRPr="004B25C0">
        <w:rPr>
          <w:rFonts w:eastAsia="ComputerModern-Regular"/>
          <w:sz w:val="26"/>
          <w:szCs w:val="26"/>
        </w:rPr>
        <w:t>invasion (</w:t>
      </w:r>
      <w:proofErr w:type="spellStart"/>
      <w:r w:rsidRPr="004B25C0">
        <w:rPr>
          <w:rFonts w:eastAsia="ComputerModern-Regular"/>
          <w:i/>
          <w:iCs/>
          <w:sz w:val="26"/>
          <w:szCs w:val="26"/>
        </w:rPr>
        <w:t>inv</w:t>
      </w:r>
      <w:r w:rsidRPr="004B25C0">
        <w:rPr>
          <w:rFonts w:eastAsia="ComputerModern-Regular"/>
          <w:sz w:val="26"/>
          <w:szCs w:val="26"/>
        </w:rPr>
        <w:t>A</w:t>
      </w:r>
      <w:proofErr w:type="spellEnd"/>
      <w:r w:rsidRPr="004B25C0">
        <w:rPr>
          <w:rFonts w:eastAsia="ComputerModern-Regular"/>
          <w:sz w:val="26"/>
          <w:szCs w:val="26"/>
        </w:rPr>
        <w:t xml:space="preserve">) </w:t>
      </w:r>
      <w:r w:rsidRPr="004B25C0">
        <w:rPr>
          <w:rFonts w:eastAsia="ComputerModern-Regular"/>
          <w:i/>
          <w:iCs/>
          <w:sz w:val="26"/>
          <w:szCs w:val="26"/>
        </w:rPr>
        <w:t>Salmonella</w:t>
      </w:r>
      <w:r w:rsidRPr="004B25C0">
        <w:rPr>
          <w:rFonts w:eastAsia="ComputerModern-Regular"/>
          <w:sz w:val="26"/>
          <w:szCs w:val="26"/>
        </w:rPr>
        <w:t xml:space="preserve"> enterotoxin (</w:t>
      </w:r>
      <w:proofErr w:type="spellStart"/>
      <w:r w:rsidRPr="004B25C0">
        <w:rPr>
          <w:rFonts w:eastAsia="ComputerModern-Regular"/>
          <w:i/>
          <w:iCs/>
          <w:sz w:val="26"/>
          <w:szCs w:val="26"/>
        </w:rPr>
        <w:t>stn</w:t>
      </w:r>
      <w:proofErr w:type="spellEnd"/>
      <w:r w:rsidRPr="004B25C0">
        <w:rPr>
          <w:rFonts w:eastAsia="ComputerModern-Regular"/>
          <w:sz w:val="26"/>
          <w:szCs w:val="26"/>
        </w:rPr>
        <w:t xml:space="preserve">), and plasmid encoded </w:t>
      </w:r>
      <w:proofErr w:type="spellStart"/>
      <w:r w:rsidRPr="004B25C0">
        <w:rPr>
          <w:rFonts w:eastAsia="ComputerModern-Regular"/>
          <w:sz w:val="26"/>
          <w:szCs w:val="26"/>
        </w:rPr>
        <w:t>fimbrial</w:t>
      </w:r>
      <w:proofErr w:type="spellEnd"/>
      <w:r w:rsidRPr="004B25C0">
        <w:rPr>
          <w:rFonts w:eastAsia="ComputerModern-Regular"/>
          <w:sz w:val="26"/>
          <w:szCs w:val="26"/>
        </w:rPr>
        <w:t xml:space="preserve"> (</w:t>
      </w:r>
      <w:proofErr w:type="spellStart"/>
      <w:r w:rsidRPr="004B25C0">
        <w:rPr>
          <w:rFonts w:eastAsia="ComputerModern-Regular"/>
          <w:i/>
          <w:iCs/>
          <w:sz w:val="26"/>
          <w:szCs w:val="26"/>
        </w:rPr>
        <w:t>pef</w:t>
      </w:r>
      <w:r w:rsidRPr="004B25C0">
        <w:rPr>
          <w:rFonts w:eastAsia="ComputerModern-Regular"/>
          <w:sz w:val="26"/>
          <w:szCs w:val="26"/>
        </w:rPr>
        <w:t>A</w:t>
      </w:r>
      <w:proofErr w:type="spellEnd"/>
      <w:r w:rsidRPr="004B25C0">
        <w:rPr>
          <w:rFonts w:eastAsia="ComputerModern-Regular"/>
          <w:sz w:val="26"/>
          <w:szCs w:val="26"/>
        </w:rPr>
        <w:t>) genes.</w:t>
      </w:r>
      <w:r w:rsidRPr="004B25C0">
        <w:rPr>
          <w:sz w:val="26"/>
          <w:szCs w:val="26"/>
        </w:rPr>
        <w:t xml:space="preserve"> </w:t>
      </w:r>
      <w:r w:rsidRPr="004B25C0">
        <w:rPr>
          <w:rFonts w:eastAsia="ComputerModern-Regular"/>
          <w:sz w:val="26"/>
          <w:szCs w:val="26"/>
        </w:rPr>
        <w:t xml:space="preserve">Strains that re-isolated from </w:t>
      </w:r>
      <w:r w:rsidRPr="004B25C0">
        <w:rPr>
          <w:sz w:val="26"/>
          <w:szCs w:val="26"/>
        </w:rPr>
        <w:t xml:space="preserve">untreated group detected all these genes with an incidence of 100%. While </w:t>
      </w:r>
      <w:r w:rsidRPr="004B25C0">
        <w:rPr>
          <w:sz w:val="26"/>
          <w:szCs w:val="26"/>
        </w:rPr>
        <w:lastRenderedPageBreak/>
        <w:t xml:space="preserve">modulation and deletion of </w:t>
      </w:r>
      <w:proofErr w:type="spellStart"/>
      <w:r w:rsidRPr="004B25C0">
        <w:rPr>
          <w:i/>
          <w:iCs/>
          <w:sz w:val="26"/>
          <w:szCs w:val="26"/>
        </w:rPr>
        <w:t>pef</w:t>
      </w:r>
      <w:r w:rsidRPr="004B25C0">
        <w:rPr>
          <w:sz w:val="26"/>
          <w:szCs w:val="26"/>
        </w:rPr>
        <w:t>A</w:t>
      </w:r>
      <w:proofErr w:type="spellEnd"/>
      <w:r w:rsidRPr="004B25C0">
        <w:rPr>
          <w:sz w:val="26"/>
          <w:szCs w:val="26"/>
        </w:rPr>
        <w:t xml:space="preserve"> or </w:t>
      </w:r>
      <w:proofErr w:type="spellStart"/>
      <w:r w:rsidRPr="004B25C0">
        <w:rPr>
          <w:i/>
          <w:iCs/>
          <w:sz w:val="26"/>
          <w:szCs w:val="26"/>
        </w:rPr>
        <w:t>stn</w:t>
      </w:r>
      <w:proofErr w:type="spellEnd"/>
      <w:r w:rsidRPr="004B25C0">
        <w:rPr>
          <w:sz w:val="26"/>
          <w:szCs w:val="26"/>
        </w:rPr>
        <w:t xml:space="preserve"> genes were recorded in sodium butyrate treated strains with an incidence of 33.33%. </w:t>
      </w:r>
      <w:r w:rsidRPr="004B25C0">
        <w:rPr>
          <w:b/>
          <w:bCs/>
          <w:sz w:val="26"/>
          <w:szCs w:val="26"/>
        </w:rPr>
        <w:t xml:space="preserve">Durant </w:t>
      </w:r>
      <w:r w:rsidRPr="004B25C0">
        <w:rPr>
          <w:b/>
          <w:bCs/>
          <w:i/>
          <w:iCs/>
          <w:sz w:val="26"/>
          <w:szCs w:val="26"/>
        </w:rPr>
        <w:t>et al.</w:t>
      </w:r>
      <w:r w:rsidRPr="004B25C0">
        <w:rPr>
          <w:b/>
          <w:bCs/>
          <w:sz w:val="26"/>
          <w:szCs w:val="26"/>
        </w:rPr>
        <w:t xml:space="preserve"> (2000)</w:t>
      </w:r>
      <w:r w:rsidRPr="004B25C0">
        <w:rPr>
          <w:sz w:val="26"/>
          <w:szCs w:val="26"/>
        </w:rPr>
        <w:t xml:space="preserve"> reported that SCFA modulated the expression of the </w:t>
      </w:r>
      <w:proofErr w:type="spellStart"/>
      <w:r w:rsidRPr="004B25C0">
        <w:rPr>
          <w:i/>
          <w:iCs/>
          <w:sz w:val="26"/>
          <w:szCs w:val="26"/>
        </w:rPr>
        <w:t>hil</w:t>
      </w:r>
      <w:r w:rsidRPr="004B25C0">
        <w:rPr>
          <w:sz w:val="26"/>
          <w:szCs w:val="26"/>
        </w:rPr>
        <w:t>A</w:t>
      </w:r>
      <w:proofErr w:type="spellEnd"/>
      <w:r w:rsidRPr="004B25C0">
        <w:rPr>
          <w:sz w:val="26"/>
          <w:szCs w:val="26"/>
        </w:rPr>
        <w:t xml:space="preserve"> and </w:t>
      </w:r>
      <w:proofErr w:type="spellStart"/>
      <w:r w:rsidRPr="004B25C0">
        <w:rPr>
          <w:i/>
          <w:iCs/>
          <w:sz w:val="26"/>
          <w:szCs w:val="26"/>
        </w:rPr>
        <w:t>inv</w:t>
      </w:r>
      <w:r w:rsidRPr="004B25C0">
        <w:rPr>
          <w:sz w:val="26"/>
          <w:szCs w:val="26"/>
        </w:rPr>
        <w:t>F</w:t>
      </w:r>
      <w:proofErr w:type="spellEnd"/>
      <w:r w:rsidRPr="004B25C0">
        <w:rPr>
          <w:sz w:val="26"/>
          <w:szCs w:val="26"/>
        </w:rPr>
        <w:t xml:space="preserve"> genes of </w:t>
      </w:r>
      <w:r w:rsidRPr="004B25C0">
        <w:rPr>
          <w:i/>
          <w:iCs/>
          <w:sz w:val="26"/>
          <w:szCs w:val="26"/>
        </w:rPr>
        <w:t xml:space="preserve">S. </w:t>
      </w:r>
      <w:proofErr w:type="spellStart"/>
      <w:r w:rsidR="00F52786" w:rsidRPr="004B25C0">
        <w:rPr>
          <w:sz w:val="26"/>
          <w:szCs w:val="26"/>
        </w:rPr>
        <w:t>Typhimurium</w:t>
      </w:r>
      <w:proofErr w:type="spellEnd"/>
      <w:r w:rsidR="00F52786" w:rsidRPr="004B25C0">
        <w:rPr>
          <w:sz w:val="26"/>
          <w:szCs w:val="26"/>
        </w:rPr>
        <w:t xml:space="preserve">. </w:t>
      </w:r>
      <w:proofErr w:type="spellStart"/>
      <w:r w:rsidRPr="004B25C0">
        <w:rPr>
          <w:b/>
          <w:bCs/>
          <w:sz w:val="26"/>
          <w:szCs w:val="26"/>
        </w:rPr>
        <w:t>Boyen</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(2008)</w:t>
      </w:r>
      <w:r w:rsidRPr="004B25C0">
        <w:rPr>
          <w:sz w:val="26"/>
          <w:szCs w:val="26"/>
        </w:rPr>
        <w:t xml:space="preserve"> found that some frequently used SCFA and medium-chain fatty acids were able to alter virulence gene expression and decrease </w:t>
      </w:r>
      <w:r w:rsidRPr="004B25C0">
        <w:rPr>
          <w:i/>
          <w:iCs/>
          <w:sz w:val="26"/>
          <w:szCs w:val="26"/>
        </w:rPr>
        <w:t>S</w:t>
      </w:r>
      <w:r w:rsidRPr="004B25C0">
        <w:rPr>
          <w:sz w:val="26"/>
          <w:szCs w:val="26"/>
        </w:rPr>
        <w:t xml:space="preserve">. </w:t>
      </w:r>
      <w:proofErr w:type="spellStart"/>
      <w:r w:rsidRPr="004B25C0">
        <w:rPr>
          <w:sz w:val="26"/>
          <w:szCs w:val="26"/>
        </w:rPr>
        <w:t>Typhimurium</w:t>
      </w:r>
      <w:proofErr w:type="spellEnd"/>
      <w:r w:rsidRPr="004B25C0">
        <w:rPr>
          <w:sz w:val="26"/>
          <w:szCs w:val="26"/>
        </w:rPr>
        <w:t xml:space="preserve"> colonization and shedding in pigs using well established and controlled </w:t>
      </w:r>
      <w:r w:rsidRPr="004B25C0">
        <w:rPr>
          <w:i/>
          <w:iCs/>
          <w:sz w:val="26"/>
          <w:szCs w:val="26"/>
        </w:rPr>
        <w:t>in vitro</w:t>
      </w:r>
      <w:r w:rsidRPr="004B25C0">
        <w:rPr>
          <w:sz w:val="26"/>
          <w:szCs w:val="26"/>
        </w:rPr>
        <w:t xml:space="preserve"> and </w:t>
      </w:r>
      <w:r w:rsidRPr="004B25C0">
        <w:rPr>
          <w:i/>
          <w:iCs/>
          <w:sz w:val="26"/>
          <w:szCs w:val="26"/>
        </w:rPr>
        <w:t>in vivo</w:t>
      </w:r>
      <w:r w:rsidRPr="004B25C0">
        <w:rPr>
          <w:sz w:val="26"/>
          <w:szCs w:val="26"/>
        </w:rPr>
        <w:t xml:space="preserve"> assays. Modulation of these virulence genes in the present work might explain the antibacterial effect of sodium butyrate; a conclusion that could be partially confirmed by reports of </w:t>
      </w:r>
      <w:proofErr w:type="spellStart"/>
      <w:r w:rsidRPr="004B25C0">
        <w:rPr>
          <w:b/>
          <w:bCs/>
          <w:sz w:val="26"/>
          <w:szCs w:val="26"/>
        </w:rPr>
        <w:t>Baloda</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(1983)</w:t>
      </w:r>
      <w:r w:rsidRPr="004B25C0">
        <w:rPr>
          <w:sz w:val="26"/>
          <w:szCs w:val="26"/>
        </w:rPr>
        <w:t xml:space="preserve"> and </w:t>
      </w:r>
      <w:r w:rsidRPr="004B25C0">
        <w:rPr>
          <w:b/>
          <w:bCs/>
          <w:sz w:val="26"/>
          <w:szCs w:val="26"/>
        </w:rPr>
        <w:t xml:space="preserve">Chopra </w:t>
      </w:r>
      <w:r w:rsidRPr="004B25C0">
        <w:rPr>
          <w:b/>
          <w:bCs/>
          <w:i/>
          <w:iCs/>
          <w:sz w:val="26"/>
          <w:szCs w:val="26"/>
        </w:rPr>
        <w:t>et al.</w:t>
      </w:r>
      <w:r w:rsidRPr="004B25C0">
        <w:rPr>
          <w:b/>
          <w:bCs/>
          <w:sz w:val="26"/>
          <w:szCs w:val="26"/>
        </w:rPr>
        <w:t>, (1987)</w:t>
      </w:r>
      <w:r w:rsidRPr="004B25C0">
        <w:rPr>
          <w:sz w:val="26"/>
          <w:szCs w:val="26"/>
        </w:rPr>
        <w:t xml:space="preserve">. </w:t>
      </w:r>
      <w:proofErr w:type="gramStart"/>
      <w:r w:rsidRPr="004B25C0">
        <w:rPr>
          <w:sz w:val="26"/>
          <w:szCs w:val="26"/>
        </w:rPr>
        <w:t>who</w:t>
      </w:r>
      <w:proofErr w:type="gramEnd"/>
      <w:r w:rsidRPr="004B25C0">
        <w:rPr>
          <w:sz w:val="26"/>
          <w:szCs w:val="26"/>
        </w:rPr>
        <w:t xml:space="preserve"> mentioned that </w:t>
      </w:r>
      <w:r w:rsidRPr="004B25C0">
        <w:rPr>
          <w:i/>
          <w:iCs/>
          <w:sz w:val="26"/>
          <w:szCs w:val="26"/>
        </w:rPr>
        <w:t xml:space="preserve">Salmonella </w:t>
      </w:r>
      <w:r w:rsidRPr="004B25C0">
        <w:rPr>
          <w:sz w:val="26"/>
          <w:szCs w:val="26"/>
        </w:rPr>
        <w:t xml:space="preserve">induced </w:t>
      </w:r>
      <w:proofErr w:type="spellStart"/>
      <w:r w:rsidRPr="004B25C0">
        <w:rPr>
          <w:sz w:val="26"/>
          <w:szCs w:val="26"/>
        </w:rPr>
        <w:t>diarrhoea</w:t>
      </w:r>
      <w:proofErr w:type="spellEnd"/>
      <w:r w:rsidRPr="004B25C0">
        <w:rPr>
          <w:sz w:val="26"/>
          <w:szCs w:val="26"/>
        </w:rPr>
        <w:t xml:space="preserve"> is a complex phenomenon involving several pathogenic mechanisms including production of enterotoxin which is mediated by </w:t>
      </w:r>
      <w:proofErr w:type="spellStart"/>
      <w:r w:rsidRPr="004B25C0">
        <w:rPr>
          <w:i/>
          <w:iCs/>
          <w:sz w:val="26"/>
          <w:szCs w:val="26"/>
        </w:rPr>
        <w:t>stn</w:t>
      </w:r>
      <w:proofErr w:type="spellEnd"/>
      <w:r w:rsidR="00F52786" w:rsidRPr="004B25C0">
        <w:rPr>
          <w:sz w:val="26"/>
          <w:szCs w:val="26"/>
        </w:rPr>
        <w:t xml:space="preserve"> gene. </w:t>
      </w:r>
      <w:r w:rsidRPr="004B25C0">
        <w:rPr>
          <w:b/>
          <w:bCs/>
          <w:sz w:val="26"/>
          <w:szCs w:val="26"/>
        </w:rPr>
        <w:t xml:space="preserve">Thorns </w:t>
      </w:r>
      <w:r w:rsidRPr="004B25C0">
        <w:rPr>
          <w:b/>
          <w:bCs/>
          <w:i/>
          <w:iCs/>
          <w:sz w:val="26"/>
          <w:szCs w:val="26"/>
        </w:rPr>
        <w:t xml:space="preserve">et al. </w:t>
      </w:r>
      <w:r w:rsidRPr="004B25C0">
        <w:rPr>
          <w:b/>
          <w:bCs/>
          <w:sz w:val="26"/>
          <w:szCs w:val="26"/>
        </w:rPr>
        <w:t>(1996)</w:t>
      </w:r>
      <w:r w:rsidRPr="004B25C0">
        <w:rPr>
          <w:sz w:val="26"/>
          <w:szCs w:val="26"/>
        </w:rPr>
        <w:t xml:space="preserve"> have shown that </w:t>
      </w:r>
      <w:proofErr w:type="spellStart"/>
      <w:r w:rsidRPr="004B25C0">
        <w:rPr>
          <w:i/>
          <w:iCs/>
          <w:sz w:val="26"/>
          <w:szCs w:val="26"/>
        </w:rPr>
        <w:t>pef</w:t>
      </w:r>
      <w:proofErr w:type="spellEnd"/>
      <w:r w:rsidRPr="004B25C0">
        <w:rPr>
          <w:sz w:val="26"/>
          <w:szCs w:val="26"/>
        </w:rPr>
        <w:t xml:space="preserve"> genes product play an important role in bacterial adhesion to the epithelial cells.</w:t>
      </w:r>
      <w:r w:rsidRPr="004B25C0">
        <w:rPr>
          <w:b/>
          <w:bCs/>
          <w:sz w:val="26"/>
          <w:szCs w:val="26"/>
        </w:rPr>
        <w:t xml:space="preserve"> </w:t>
      </w:r>
      <w:proofErr w:type="spellStart"/>
      <w:r w:rsidRPr="004B25C0">
        <w:rPr>
          <w:b/>
          <w:bCs/>
          <w:sz w:val="26"/>
          <w:szCs w:val="26"/>
        </w:rPr>
        <w:t>Csiko</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(2014)</w:t>
      </w:r>
      <w:r w:rsidRPr="004B25C0">
        <w:rPr>
          <w:sz w:val="26"/>
          <w:szCs w:val="26"/>
        </w:rPr>
        <w:t xml:space="preserve"> found that butyrate, a commonly applied feed additive in poultry nutrition, can modify the expression of certain genes, including those encoding cytochrome P450 (CYP) enzymes.</w:t>
      </w:r>
    </w:p>
    <w:p w:rsidR="00573E47" w:rsidRPr="004B25C0" w:rsidRDefault="00573E47" w:rsidP="00075964">
      <w:pPr>
        <w:autoSpaceDE w:val="0"/>
        <w:autoSpaceDN w:val="0"/>
        <w:adjustRightInd w:val="0"/>
        <w:spacing w:after="240" w:line="360" w:lineRule="auto"/>
        <w:ind w:firstLine="720"/>
        <w:jc w:val="both"/>
        <w:rPr>
          <w:rFonts w:eastAsia="ComputerModern-Italic"/>
          <w:i/>
          <w:iCs/>
          <w:sz w:val="26"/>
          <w:szCs w:val="26"/>
        </w:rPr>
      </w:pPr>
      <w:r w:rsidRPr="004B25C0">
        <w:rPr>
          <w:rFonts w:eastAsia="ComputerModern-Regular"/>
          <w:sz w:val="26"/>
          <w:szCs w:val="26"/>
        </w:rPr>
        <w:t xml:space="preserve">Dissociated internal butyrate can affect </w:t>
      </w:r>
      <w:r w:rsidRPr="004B25C0">
        <w:rPr>
          <w:rFonts w:eastAsia="ComputerModern-Italic"/>
          <w:i/>
          <w:iCs/>
          <w:sz w:val="26"/>
          <w:szCs w:val="26"/>
        </w:rPr>
        <w:t xml:space="preserve">Salmonella </w:t>
      </w:r>
      <w:r w:rsidRPr="004B25C0">
        <w:rPr>
          <w:rFonts w:eastAsia="ComputerModern-Regular"/>
          <w:sz w:val="26"/>
          <w:szCs w:val="26"/>
        </w:rPr>
        <w:t xml:space="preserve">virulence in a variety of manners. </w:t>
      </w:r>
      <w:r w:rsidRPr="004B25C0">
        <w:rPr>
          <w:rFonts w:eastAsia="ComputerModern-Regular"/>
          <w:i/>
          <w:iCs/>
          <w:sz w:val="26"/>
          <w:szCs w:val="26"/>
        </w:rPr>
        <w:t>In vitro</w:t>
      </w:r>
      <w:r w:rsidRPr="004B25C0">
        <w:rPr>
          <w:rFonts w:eastAsia="ComputerModern-Regular"/>
          <w:sz w:val="26"/>
          <w:szCs w:val="26"/>
        </w:rPr>
        <w:t xml:space="preserve"> cell invasion</w:t>
      </w:r>
      <w:r w:rsidRPr="004B25C0">
        <w:rPr>
          <w:rFonts w:eastAsia="ComputerModern-Italic"/>
          <w:i/>
          <w:iCs/>
          <w:sz w:val="26"/>
          <w:szCs w:val="26"/>
        </w:rPr>
        <w:t xml:space="preserve"> </w:t>
      </w:r>
      <w:r w:rsidRPr="004B25C0">
        <w:rPr>
          <w:rFonts w:eastAsia="ComputerModern-Regular"/>
          <w:sz w:val="26"/>
          <w:szCs w:val="26"/>
        </w:rPr>
        <w:t xml:space="preserve">of epithelial cells can be suppressed </w:t>
      </w:r>
      <w:r w:rsidRPr="004B25C0">
        <w:rPr>
          <w:sz w:val="26"/>
          <w:szCs w:val="26"/>
        </w:rPr>
        <w:t xml:space="preserve">(decreased </w:t>
      </w:r>
      <w:proofErr w:type="spellStart"/>
      <w:r w:rsidRPr="004B25C0">
        <w:rPr>
          <w:sz w:val="26"/>
          <w:szCs w:val="26"/>
        </w:rPr>
        <w:t>hilA</w:t>
      </w:r>
      <w:proofErr w:type="spellEnd"/>
      <w:r w:rsidRPr="004B25C0">
        <w:rPr>
          <w:sz w:val="26"/>
          <w:szCs w:val="26"/>
        </w:rPr>
        <w:t xml:space="preserve">, </w:t>
      </w:r>
      <w:proofErr w:type="spellStart"/>
      <w:r w:rsidRPr="004B25C0">
        <w:rPr>
          <w:sz w:val="26"/>
          <w:szCs w:val="26"/>
        </w:rPr>
        <w:t>invF</w:t>
      </w:r>
      <w:proofErr w:type="spellEnd"/>
      <w:r w:rsidRPr="004B25C0">
        <w:rPr>
          <w:sz w:val="26"/>
          <w:szCs w:val="26"/>
        </w:rPr>
        <w:t xml:space="preserve"> and </w:t>
      </w:r>
      <w:proofErr w:type="spellStart"/>
      <w:r w:rsidRPr="004B25C0">
        <w:rPr>
          <w:sz w:val="26"/>
          <w:szCs w:val="26"/>
        </w:rPr>
        <w:t>sipC</w:t>
      </w:r>
      <w:proofErr w:type="spellEnd"/>
      <w:r w:rsidRPr="004B25C0">
        <w:rPr>
          <w:sz w:val="26"/>
          <w:szCs w:val="26"/>
        </w:rPr>
        <w:t xml:space="preserve"> expressions)</w:t>
      </w:r>
      <w:r w:rsidRPr="004B25C0">
        <w:rPr>
          <w:rFonts w:eastAsia="ComputerModern-Regular"/>
          <w:sz w:val="26"/>
          <w:szCs w:val="26"/>
        </w:rPr>
        <w:t xml:space="preserve"> when butyrate and</w:t>
      </w:r>
      <w:r w:rsidRPr="004B25C0">
        <w:rPr>
          <w:rFonts w:eastAsia="ComputerModern-Italic"/>
          <w:i/>
          <w:iCs/>
          <w:sz w:val="26"/>
          <w:szCs w:val="26"/>
        </w:rPr>
        <w:t xml:space="preserve"> </w:t>
      </w:r>
      <w:r w:rsidRPr="004B25C0">
        <w:rPr>
          <w:rFonts w:eastAsia="ComputerModern-Regular"/>
          <w:sz w:val="26"/>
          <w:szCs w:val="26"/>
        </w:rPr>
        <w:t>propionate, but not acetate, were added to the culture</w:t>
      </w:r>
      <w:r w:rsidRPr="004B25C0">
        <w:rPr>
          <w:rFonts w:eastAsia="ComputerModern-Italic"/>
          <w:i/>
          <w:iCs/>
          <w:sz w:val="26"/>
          <w:szCs w:val="26"/>
        </w:rPr>
        <w:t xml:space="preserve"> </w:t>
      </w:r>
      <w:r w:rsidRPr="004B25C0">
        <w:rPr>
          <w:rFonts w:eastAsia="ComputerModern-Regular"/>
          <w:sz w:val="26"/>
          <w:szCs w:val="26"/>
        </w:rPr>
        <w:t>media</w:t>
      </w:r>
      <w:r w:rsidRPr="004B25C0">
        <w:rPr>
          <w:b/>
          <w:bCs/>
          <w:sz w:val="26"/>
          <w:szCs w:val="26"/>
        </w:rPr>
        <w:t xml:space="preserve"> (Porter and Curtiss, 1997 </w:t>
      </w:r>
      <w:proofErr w:type="gramStart"/>
      <w:r w:rsidRPr="004B25C0">
        <w:rPr>
          <w:b/>
          <w:bCs/>
          <w:sz w:val="26"/>
          <w:szCs w:val="26"/>
        </w:rPr>
        <w:t>and</w:t>
      </w:r>
      <w:r w:rsidRPr="004B25C0">
        <w:rPr>
          <w:sz w:val="26"/>
          <w:szCs w:val="26"/>
        </w:rPr>
        <w:t xml:space="preserve"> </w:t>
      </w:r>
      <w:r w:rsidRPr="004B25C0">
        <w:rPr>
          <w:b/>
          <w:bCs/>
          <w:sz w:val="26"/>
          <w:szCs w:val="26"/>
        </w:rPr>
        <w:t xml:space="preserve"> Van</w:t>
      </w:r>
      <w:proofErr w:type="gramEnd"/>
      <w:r w:rsidRPr="004B25C0">
        <w:rPr>
          <w:b/>
          <w:bCs/>
          <w:i/>
          <w:iCs/>
          <w:sz w:val="26"/>
          <w:szCs w:val="26"/>
        </w:rPr>
        <w:t xml:space="preserve"> </w:t>
      </w:r>
      <w:proofErr w:type="spellStart"/>
      <w:r w:rsidRPr="004B25C0">
        <w:rPr>
          <w:b/>
          <w:bCs/>
          <w:sz w:val="26"/>
          <w:szCs w:val="26"/>
        </w:rPr>
        <w:lastRenderedPageBreak/>
        <w:t>Immerseel</w:t>
      </w:r>
      <w:proofErr w:type="spellEnd"/>
      <w:r w:rsidRPr="004B25C0">
        <w:rPr>
          <w:b/>
          <w:bCs/>
          <w:sz w:val="26"/>
          <w:szCs w:val="26"/>
        </w:rPr>
        <w:t xml:space="preserve"> </w:t>
      </w:r>
      <w:r w:rsidRPr="004B25C0">
        <w:rPr>
          <w:b/>
          <w:bCs/>
          <w:i/>
          <w:iCs/>
          <w:sz w:val="26"/>
          <w:szCs w:val="26"/>
        </w:rPr>
        <w:t>et al.</w:t>
      </w:r>
      <w:r w:rsidRPr="004B25C0">
        <w:rPr>
          <w:b/>
          <w:bCs/>
          <w:sz w:val="26"/>
          <w:szCs w:val="26"/>
        </w:rPr>
        <w:t>, 2003 and 2004)</w:t>
      </w:r>
      <w:r w:rsidRPr="004B25C0">
        <w:rPr>
          <w:rFonts w:eastAsia="ComputerModern-Regular"/>
          <w:sz w:val="26"/>
          <w:szCs w:val="26"/>
        </w:rPr>
        <w:t xml:space="preserve">. </w:t>
      </w:r>
      <w:proofErr w:type="spellStart"/>
      <w:r w:rsidRPr="004B25C0">
        <w:rPr>
          <w:rFonts w:eastAsia="ComputerModern-Regular"/>
          <w:b/>
          <w:bCs/>
          <w:sz w:val="26"/>
          <w:szCs w:val="26"/>
        </w:rPr>
        <w:t>Lawhon</w:t>
      </w:r>
      <w:proofErr w:type="spellEnd"/>
      <w:r w:rsidRPr="004B25C0">
        <w:rPr>
          <w:rFonts w:eastAsia="ComputerModern-Regular"/>
          <w:b/>
          <w:bCs/>
          <w:sz w:val="26"/>
          <w:szCs w:val="26"/>
        </w:rPr>
        <w:t xml:space="preserve"> </w:t>
      </w:r>
      <w:r w:rsidRPr="004B25C0">
        <w:rPr>
          <w:rFonts w:eastAsia="ComputerModern-Regular"/>
          <w:b/>
          <w:bCs/>
          <w:i/>
          <w:iCs/>
          <w:sz w:val="26"/>
          <w:szCs w:val="26"/>
        </w:rPr>
        <w:t>et al.</w:t>
      </w:r>
      <w:r w:rsidRPr="004B25C0">
        <w:rPr>
          <w:rFonts w:eastAsia="ComputerModern-Regular"/>
          <w:b/>
          <w:bCs/>
          <w:sz w:val="26"/>
          <w:szCs w:val="26"/>
        </w:rPr>
        <w:t xml:space="preserve"> (2002)</w:t>
      </w:r>
      <w:r w:rsidRPr="004B25C0">
        <w:rPr>
          <w:rFonts w:eastAsia="ComputerModern-Regular"/>
          <w:sz w:val="26"/>
          <w:szCs w:val="26"/>
        </w:rPr>
        <w:t xml:space="preserve"> explained the bacterial suppressor effect of acids on the basis of changes in </w:t>
      </w:r>
      <w:r w:rsidRPr="004B25C0">
        <w:rPr>
          <w:rFonts w:eastAsia="ComputerModern-Italic"/>
          <w:i/>
          <w:iCs/>
          <w:sz w:val="26"/>
          <w:szCs w:val="26"/>
        </w:rPr>
        <w:t xml:space="preserve">Salmonella </w:t>
      </w:r>
      <w:r w:rsidRPr="004B25C0">
        <w:rPr>
          <w:rFonts w:eastAsia="ComputerModern-Regular"/>
          <w:sz w:val="26"/>
          <w:szCs w:val="26"/>
        </w:rPr>
        <w:t>Pathogenicity Island (</w:t>
      </w:r>
      <w:r w:rsidRPr="004B25C0">
        <w:rPr>
          <w:rFonts w:eastAsia="ComputerModern-Bold"/>
          <w:sz w:val="26"/>
          <w:szCs w:val="26"/>
        </w:rPr>
        <w:t>SPI-1</w:t>
      </w:r>
      <w:r w:rsidRPr="004B25C0">
        <w:rPr>
          <w:rFonts w:eastAsia="ComputerModern-Regular"/>
          <w:sz w:val="26"/>
          <w:szCs w:val="26"/>
        </w:rPr>
        <w:t xml:space="preserve">) expression. It has been found that SPI-1 contains </w:t>
      </w:r>
      <w:r w:rsidRPr="004B25C0">
        <w:rPr>
          <w:rFonts w:eastAsia="ComputerModern-Italic"/>
          <w:i/>
          <w:iCs/>
          <w:sz w:val="26"/>
          <w:szCs w:val="26"/>
        </w:rPr>
        <w:t xml:space="preserve">Salmonella </w:t>
      </w:r>
      <w:r w:rsidRPr="004B25C0">
        <w:rPr>
          <w:rFonts w:eastAsia="ComputerModern-Regular"/>
          <w:sz w:val="26"/>
          <w:szCs w:val="26"/>
        </w:rPr>
        <w:t>virulence genes arranged in operons</w:t>
      </w:r>
      <w:r w:rsidRPr="004B25C0">
        <w:rPr>
          <w:rFonts w:eastAsia="ComputerModern-Italic"/>
          <w:i/>
          <w:iCs/>
          <w:sz w:val="26"/>
          <w:szCs w:val="26"/>
        </w:rPr>
        <w:t xml:space="preserve"> </w:t>
      </w:r>
      <w:r w:rsidRPr="004B25C0">
        <w:rPr>
          <w:rFonts w:eastAsia="ComputerModern-Regular"/>
          <w:sz w:val="26"/>
          <w:szCs w:val="26"/>
        </w:rPr>
        <w:t xml:space="preserve">required to invade epithelial host cells during early stages of infection. These genes are transcriptionally regulated by the </w:t>
      </w:r>
      <w:proofErr w:type="spellStart"/>
      <w:r w:rsidRPr="004B25C0">
        <w:rPr>
          <w:rFonts w:eastAsia="ComputerModern-Regular"/>
          <w:sz w:val="26"/>
          <w:szCs w:val="26"/>
        </w:rPr>
        <w:t>HilA</w:t>
      </w:r>
      <w:proofErr w:type="spellEnd"/>
      <w:r w:rsidRPr="004B25C0">
        <w:rPr>
          <w:rFonts w:eastAsia="ComputerModern-Regular"/>
          <w:sz w:val="26"/>
          <w:szCs w:val="26"/>
        </w:rPr>
        <w:t xml:space="preserve"> protein, encoded by a gene of the SPI-1 pathogenic island </w:t>
      </w:r>
      <w:r w:rsidRPr="004B25C0">
        <w:rPr>
          <w:rFonts w:eastAsia="ComputerModern-Regular"/>
          <w:b/>
          <w:bCs/>
          <w:sz w:val="26"/>
          <w:szCs w:val="26"/>
        </w:rPr>
        <w:t xml:space="preserve">(Durant </w:t>
      </w:r>
      <w:r w:rsidRPr="004B25C0">
        <w:rPr>
          <w:rFonts w:eastAsia="ComputerModern-Regular"/>
          <w:b/>
          <w:bCs/>
          <w:i/>
          <w:iCs/>
          <w:sz w:val="26"/>
          <w:szCs w:val="26"/>
        </w:rPr>
        <w:t>et al.</w:t>
      </w:r>
      <w:r w:rsidRPr="004B25C0">
        <w:rPr>
          <w:rFonts w:eastAsia="ComputerModern-Regular"/>
          <w:b/>
          <w:bCs/>
          <w:sz w:val="26"/>
          <w:szCs w:val="26"/>
        </w:rPr>
        <w:t>, 2000)</w:t>
      </w:r>
      <w:r w:rsidRPr="004B25C0">
        <w:rPr>
          <w:rFonts w:eastAsia="ComputerModern-Regular"/>
          <w:sz w:val="26"/>
          <w:szCs w:val="26"/>
        </w:rPr>
        <w:t xml:space="preserve">. </w:t>
      </w:r>
    </w:p>
    <w:p w:rsidR="00573E47" w:rsidRPr="004B25C0" w:rsidRDefault="00573E47" w:rsidP="00075964">
      <w:pPr>
        <w:autoSpaceDE w:val="0"/>
        <w:autoSpaceDN w:val="0"/>
        <w:adjustRightInd w:val="0"/>
        <w:spacing w:after="240" w:line="360" w:lineRule="auto"/>
        <w:ind w:firstLine="720"/>
        <w:jc w:val="both"/>
        <w:rPr>
          <w:sz w:val="26"/>
          <w:szCs w:val="26"/>
        </w:rPr>
      </w:pPr>
      <w:r w:rsidRPr="004B25C0">
        <w:rPr>
          <w:sz w:val="26"/>
          <w:szCs w:val="26"/>
        </w:rPr>
        <w:t xml:space="preserve">Electron microscopy examination of (SE) strains (SEM and TEM) re-isolated from the caeca of broiler chickens (with or without sodium butyrate supplementation) could reveals some changes, according our conditions of examination. SEM of samples isolated from sodium butyrate treated group revealed some degraded and broken cells and the bacterial population looked aged </w:t>
      </w:r>
      <w:r w:rsidR="000519DF" w:rsidRPr="004B25C0">
        <w:rPr>
          <w:sz w:val="26"/>
          <w:szCs w:val="26"/>
        </w:rPr>
        <w:t>to</w:t>
      </w:r>
      <w:r w:rsidRPr="004B25C0">
        <w:rPr>
          <w:sz w:val="26"/>
          <w:szCs w:val="26"/>
        </w:rPr>
        <w:t xml:space="preserve"> some extent. While the bacterial cells looked normal in untreated group (control positive). TEM of samples isolated from treated group showed transparent “lipids like” bodies, while normal features was observed in the untreated group. Further investigations are necessary to understand the association, if any, between sodium butyrate treatment and detected changes in bacterial </w:t>
      </w:r>
      <w:proofErr w:type="spellStart"/>
      <w:r w:rsidRPr="004B25C0">
        <w:rPr>
          <w:sz w:val="26"/>
          <w:szCs w:val="26"/>
        </w:rPr>
        <w:t>cells.These</w:t>
      </w:r>
      <w:proofErr w:type="spellEnd"/>
      <w:r w:rsidRPr="004B25C0">
        <w:rPr>
          <w:sz w:val="26"/>
          <w:szCs w:val="26"/>
        </w:rPr>
        <w:t xml:space="preserve"> results are similar to concept of</w:t>
      </w:r>
      <w:r w:rsidRPr="004B25C0">
        <w:rPr>
          <w:b/>
          <w:bCs/>
          <w:sz w:val="26"/>
          <w:szCs w:val="26"/>
        </w:rPr>
        <w:t xml:space="preserve"> </w:t>
      </w:r>
      <w:proofErr w:type="spellStart"/>
      <w:r w:rsidRPr="004B25C0">
        <w:rPr>
          <w:b/>
          <w:bCs/>
          <w:sz w:val="26"/>
          <w:szCs w:val="26"/>
        </w:rPr>
        <w:t>Belguith</w:t>
      </w:r>
      <w:proofErr w:type="spellEnd"/>
      <w:r w:rsidRPr="004B25C0">
        <w:rPr>
          <w:b/>
          <w:bCs/>
          <w:sz w:val="26"/>
          <w:szCs w:val="26"/>
        </w:rPr>
        <w:t xml:space="preserve"> </w:t>
      </w:r>
      <w:r w:rsidRPr="004B25C0">
        <w:rPr>
          <w:b/>
          <w:bCs/>
          <w:i/>
          <w:iCs/>
          <w:sz w:val="26"/>
          <w:szCs w:val="26"/>
        </w:rPr>
        <w:t>et al</w:t>
      </w:r>
      <w:r w:rsidRPr="004B25C0">
        <w:rPr>
          <w:b/>
          <w:bCs/>
          <w:sz w:val="26"/>
          <w:szCs w:val="26"/>
        </w:rPr>
        <w:t>.,(2009)</w:t>
      </w:r>
      <w:r w:rsidRPr="004B25C0">
        <w:rPr>
          <w:sz w:val="26"/>
          <w:szCs w:val="26"/>
        </w:rPr>
        <w:t xml:space="preserve"> Who observed  morphological changes in treated </w:t>
      </w:r>
      <w:r w:rsidRPr="004B25C0">
        <w:rPr>
          <w:i/>
          <w:iCs/>
          <w:sz w:val="26"/>
          <w:szCs w:val="26"/>
        </w:rPr>
        <w:t xml:space="preserve">Salmonella </w:t>
      </w:r>
      <w:r w:rsidRPr="004B25C0">
        <w:rPr>
          <w:sz w:val="26"/>
          <w:szCs w:val="26"/>
        </w:rPr>
        <w:t xml:space="preserve">with Aqueous garlic extract (AGE).AGE-treated bacteria showed a remarkable </w:t>
      </w:r>
      <w:proofErr w:type="spellStart"/>
      <w:r w:rsidRPr="004B25C0">
        <w:rPr>
          <w:sz w:val="26"/>
          <w:szCs w:val="26"/>
        </w:rPr>
        <w:t>lysis</w:t>
      </w:r>
      <w:proofErr w:type="spellEnd"/>
      <w:r w:rsidRPr="004B25C0">
        <w:rPr>
          <w:sz w:val="26"/>
          <w:szCs w:val="26"/>
        </w:rPr>
        <w:t xml:space="preserve"> of the cell membrane and nonhomogeneous disposition of cytoplasmic </w:t>
      </w:r>
      <w:r w:rsidRPr="004B25C0">
        <w:rPr>
          <w:sz w:val="26"/>
          <w:szCs w:val="26"/>
        </w:rPr>
        <w:lastRenderedPageBreak/>
        <w:t xml:space="preserve">materials, in contrast to control bacteria with intact cell </w:t>
      </w:r>
      <w:proofErr w:type="spellStart"/>
      <w:r w:rsidRPr="004B25C0">
        <w:rPr>
          <w:sz w:val="26"/>
          <w:szCs w:val="26"/>
        </w:rPr>
        <w:t>membranes.and</w:t>
      </w:r>
      <w:proofErr w:type="spellEnd"/>
      <w:r w:rsidRPr="004B25C0">
        <w:rPr>
          <w:b/>
          <w:bCs/>
          <w:sz w:val="26"/>
          <w:szCs w:val="26"/>
        </w:rPr>
        <w:t xml:space="preserve"> </w:t>
      </w:r>
      <w:proofErr w:type="spellStart"/>
      <w:r w:rsidRPr="004B25C0">
        <w:rPr>
          <w:b/>
          <w:bCs/>
          <w:sz w:val="26"/>
          <w:szCs w:val="26"/>
        </w:rPr>
        <w:t>Martínez-Arámburu</w:t>
      </w:r>
      <w:proofErr w:type="spellEnd"/>
      <w:r w:rsidRPr="004B25C0">
        <w:rPr>
          <w:b/>
          <w:bCs/>
          <w:sz w:val="26"/>
          <w:szCs w:val="26"/>
        </w:rPr>
        <w:t xml:space="preserve"> </w:t>
      </w:r>
      <w:r w:rsidRPr="004B25C0">
        <w:rPr>
          <w:b/>
          <w:bCs/>
          <w:i/>
          <w:iCs/>
          <w:sz w:val="26"/>
          <w:szCs w:val="26"/>
        </w:rPr>
        <w:t>et al</w:t>
      </w:r>
      <w:r w:rsidRPr="004B25C0">
        <w:rPr>
          <w:b/>
          <w:bCs/>
          <w:sz w:val="26"/>
          <w:szCs w:val="26"/>
        </w:rPr>
        <w:t>.,(2015)</w:t>
      </w:r>
      <w:r w:rsidRPr="004B25C0">
        <w:rPr>
          <w:sz w:val="26"/>
          <w:szCs w:val="26"/>
        </w:rPr>
        <w:t xml:space="preserve"> detected that the sodium salts of </w:t>
      </w:r>
      <w:proofErr w:type="spellStart"/>
      <w:r w:rsidRPr="004B25C0">
        <w:rPr>
          <w:sz w:val="26"/>
          <w:szCs w:val="26"/>
        </w:rPr>
        <w:t>ferulic</w:t>
      </w:r>
      <w:proofErr w:type="spellEnd"/>
      <w:r w:rsidRPr="004B25C0">
        <w:rPr>
          <w:sz w:val="26"/>
          <w:szCs w:val="26"/>
        </w:rPr>
        <w:t xml:space="preserve"> and </w:t>
      </w:r>
      <w:proofErr w:type="spellStart"/>
      <w:r w:rsidRPr="004B25C0">
        <w:rPr>
          <w:sz w:val="26"/>
          <w:szCs w:val="26"/>
        </w:rPr>
        <w:t>caffeic</w:t>
      </w:r>
      <w:proofErr w:type="spellEnd"/>
      <w:r w:rsidRPr="004B25C0">
        <w:rPr>
          <w:sz w:val="26"/>
          <w:szCs w:val="26"/>
        </w:rPr>
        <w:t xml:space="preserve"> acids produced a bacteriostatic or bactericidal effect depending on the dose and the cells of </w:t>
      </w:r>
      <w:r w:rsidRPr="004B25C0">
        <w:rPr>
          <w:i/>
          <w:iCs/>
          <w:sz w:val="26"/>
          <w:szCs w:val="26"/>
        </w:rPr>
        <w:t xml:space="preserve">S. </w:t>
      </w:r>
      <w:proofErr w:type="spellStart"/>
      <w:r w:rsidRPr="004B25C0">
        <w:rPr>
          <w:sz w:val="26"/>
          <w:szCs w:val="26"/>
        </w:rPr>
        <w:t>Typhimurium</w:t>
      </w:r>
      <w:proofErr w:type="spellEnd"/>
      <w:r w:rsidRPr="004B25C0">
        <w:rPr>
          <w:i/>
          <w:iCs/>
          <w:sz w:val="26"/>
          <w:szCs w:val="26"/>
        </w:rPr>
        <w:t xml:space="preserve"> and L. </w:t>
      </w:r>
      <w:proofErr w:type="spellStart"/>
      <w:r w:rsidR="00CA1CF7" w:rsidRPr="004B25C0">
        <w:rPr>
          <w:sz w:val="26"/>
          <w:szCs w:val="26"/>
        </w:rPr>
        <w:t>M</w:t>
      </w:r>
      <w:r w:rsidRPr="004B25C0">
        <w:rPr>
          <w:sz w:val="26"/>
          <w:szCs w:val="26"/>
        </w:rPr>
        <w:t>onocytogenes</w:t>
      </w:r>
      <w:proofErr w:type="spellEnd"/>
      <w:r w:rsidRPr="004B25C0">
        <w:rPr>
          <w:sz w:val="26"/>
          <w:szCs w:val="26"/>
        </w:rPr>
        <w:t xml:space="preserve"> exposed to </w:t>
      </w:r>
      <w:proofErr w:type="spellStart"/>
      <w:r w:rsidRPr="004B25C0">
        <w:rPr>
          <w:sz w:val="26"/>
          <w:szCs w:val="26"/>
        </w:rPr>
        <w:t>hydroxycinnamic</w:t>
      </w:r>
      <w:proofErr w:type="spellEnd"/>
      <w:r w:rsidRPr="004B25C0">
        <w:rPr>
          <w:sz w:val="26"/>
          <w:szCs w:val="26"/>
        </w:rPr>
        <w:t xml:space="preserve"> salts in </w:t>
      </w:r>
      <w:proofErr w:type="spellStart"/>
      <w:r w:rsidRPr="004B25C0">
        <w:rPr>
          <w:sz w:val="26"/>
          <w:szCs w:val="26"/>
        </w:rPr>
        <w:t>sublethal</w:t>
      </w:r>
      <w:proofErr w:type="spellEnd"/>
      <w:r w:rsidRPr="004B25C0">
        <w:rPr>
          <w:sz w:val="26"/>
          <w:szCs w:val="26"/>
        </w:rPr>
        <w:t xml:space="preserve"> conditions experienced morphological changes, such as elongated microstructures. </w:t>
      </w:r>
    </w:p>
    <w:p w:rsidR="00573E47" w:rsidRPr="004B25C0" w:rsidRDefault="00573E47" w:rsidP="00075964">
      <w:pPr>
        <w:autoSpaceDE w:val="0"/>
        <w:autoSpaceDN w:val="0"/>
        <w:adjustRightInd w:val="0"/>
        <w:spacing w:line="360" w:lineRule="auto"/>
        <w:ind w:firstLine="720"/>
        <w:jc w:val="both"/>
        <w:rPr>
          <w:sz w:val="26"/>
          <w:szCs w:val="26"/>
        </w:rPr>
      </w:pPr>
      <w:r w:rsidRPr="004B25C0">
        <w:rPr>
          <w:sz w:val="26"/>
          <w:szCs w:val="26"/>
        </w:rPr>
        <w:t xml:space="preserve">The </w:t>
      </w:r>
      <w:proofErr w:type="spellStart"/>
      <w:r w:rsidRPr="004B25C0">
        <w:rPr>
          <w:sz w:val="26"/>
          <w:szCs w:val="26"/>
        </w:rPr>
        <w:t>histomorphometric</w:t>
      </w:r>
      <w:proofErr w:type="spellEnd"/>
      <w:r w:rsidRPr="004B25C0">
        <w:rPr>
          <w:sz w:val="26"/>
          <w:szCs w:val="26"/>
        </w:rPr>
        <w:t xml:space="preserve"> observations of the gut revealed that (SE) challenged untreated group showed severe necrosis of enterocytes with massive </w:t>
      </w:r>
      <w:proofErr w:type="spellStart"/>
      <w:r w:rsidRPr="004B25C0">
        <w:rPr>
          <w:sz w:val="26"/>
          <w:szCs w:val="26"/>
        </w:rPr>
        <w:t>heterophils</w:t>
      </w:r>
      <w:proofErr w:type="spellEnd"/>
      <w:r w:rsidRPr="004B25C0">
        <w:rPr>
          <w:sz w:val="26"/>
          <w:szCs w:val="26"/>
        </w:rPr>
        <w:t xml:space="preserve"> infiltration in lamina </w:t>
      </w:r>
      <w:proofErr w:type="spellStart"/>
      <w:r w:rsidRPr="004B25C0">
        <w:rPr>
          <w:sz w:val="26"/>
          <w:szCs w:val="26"/>
        </w:rPr>
        <w:t>propria</w:t>
      </w:r>
      <w:proofErr w:type="spellEnd"/>
      <w:r w:rsidRPr="004B25C0">
        <w:rPr>
          <w:sz w:val="26"/>
          <w:szCs w:val="26"/>
        </w:rPr>
        <w:t xml:space="preserve">. On the other hand; (SE) challenged sodium butyrate treated group showed intact enterocytes with increased number of goblet cells besides folding of intestinal surface with mild inflammatory reaction involving the lamina </w:t>
      </w:r>
      <w:proofErr w:type="spellStart"/>
      <w:r w:rsidRPr="004B25C0">
        <w:rPr>
          <w:sz w:val="26"/>
          <w:szCs w:val="26"/>
        </w:rPr>
        <w:t>propria</w:t>
      </w:r>
      <w:proofErr w:type="spellEnd"/>
      <w:r w:rsidRPr="004B25C0">
        <w:rPr>
          <w:sz w:val="26"/>
          <w:szCs w:val="26"/>
        </w:rPr>
        <w:t xml:space="preserve">. Parallel results were obtained by </w:t>
      </w:r>
      <w:proofErr w:type="spellStart"/>
      <w:r w:rsidRPr="004B25C0">
        <w:rPr>
          <w:b/>
          <w:bCs/>
          <w:sz w:val="26"/>
          <w:szCs w:val="26"/>
        </w:rPr>
        <w:t>Brons</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(2002</w:t>
      </w:r>
      <w:r w:rsidRPr="004B25C0">
        <w:rPr>
          <w:sz w:val="26"/>
          <w:szCs w:val="26"/>
        </w:rPr>
        <w:t>)</w:t>
      </w:r>
      <w:r w:rsidRPr="004B25C0">
        <w:rPr>
          <w:b/>
          <w:bCs/>
          <w:sz w:val="26"/>
          <w:szCs w:val="26"/>
        </w:rPr>
        <w:t xml:space="preserve"> and </w:t>
      </w:r>
      <w:proofErr w:type="spellStart"/>
      <w:r w:rsidRPr="004B25C0">
        <w:rPr>
          <w:b/>
          <w:bCs/>
          <w:sz w:val="26"/>
          <w:szCs w:val="26"/>
        </w:rPr>
        <w:t>Pryde</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(2002) </w:t>
      </w:r>
      <w:r w:rsidRPr="004B25C0">
        <w:rPr>
          <w:sz w:val="26"/>
          <w:szCs w:val="26"/>
        </w:rPr>
        <w:t xml:space="preserve">who mentioned that butyrate appears to play a role in the development of the intestinal epithelial cells. </w:t>
      </w:r>
      <w:r w:rsidRPr="004B25C0">
        <w:rPr>
          <w:rFonts w:eastAsia="FrutigerLTStd-Light"/>
          <w:b/>
          <w:bCs/>
          <w:sz w:val="26"/>
          <w:szCs w:val="26"/>
        </w:rPr>
        <w:t xml:space="preserve">Frankel </w:t>
      </w:r>
      <w:r w:rsidRPr="004B25C0">
        <w:rPr>
          <w:rFonts w:eastAsia="FrutigerLTStd-Light"/>
          <w:b/>
          <w:bCs/>
          <w:i/>
          <w:iCs/>
          <w:sz w:val="26"/>
          <w:szCs w:val="26"/>
        </w:rPr>
        <w:t xml:space="preserve">et al. </w:t>
      </w:r>
      <w:r w:rsidRPr="004B25C0">
        <w:rPr>
          <w:rFonts w:eastAsia="FrutigerLTStd-Light"/>
          <w:b/>
          <w:bCs/>
          <w:sz w:val="26"/>
          <w:szCs w:val="26"/>
        </w:rPr>
        <w:t>(1994)</w:t>
      </w:r>
      <w:r w:rsidRPr="004B25C0">
        <w:rPr>
          <w:sz w:val="26"/>
          <w:szCs w:val="26"/>
          <w:lang w:bidi="ar-EG"/>
        </w:rPr>
        <w:t xml:space="preserve"> and</w:t>
      </w:r>
      <w:r w:rsidRPr="004B25C0">
        <w:rPr>
          <w:b/>
          <w:bCs/>
          <w:sz w:val="26"/>
          <w:szCs w:val="26"/>
        </w:rPr>
        <w:t xml:space="preserve"> El-</w:t>
      </w:r>
      <w:proofErr w:type="spellStart"/>
      <w:r w:rsidRPr="004B25C0">
        <w:rPr>
          <w:b/>
          <w:bCs/>
          <w:sz w:val="26"/>
          <w:szCs w:val="26"/>
        </w:rPr>
        <w:t>Sawy</w:t>
      </w:r>
      <w:proofErr w:type="spellEnd"/>
      <w:r w:rsidRPr="004B25C0">
        <w:rPr>
          <w:b/>
          <w:bCs/>
          <w:sz w:val="26"/>
          <w:szCs w:val="26"/>
        </w:rPr>
        <w:t xml:space="preserve"> </w:t>
      </w:r>
      <w:r w:rsidRPr="004B25C0">
        <w:rPr>
          <w:b/>
          <w:bCs/>
          <w:i/>
          <w:iCs/>
          <w:sz w:val="26"/>
          <w:szCs w:val="26"/>
        </w:rPr>
        <w:t>et al</w:t>
      </w:r>
      <w:r w:rsidRPr="004B25C0">
        <w:rPr>
          <w:b/>
          <w:bCs/>
          <w:sz w:val="26"/>
          <w:szCs w:val="26"/>
        </w:rPr>
        <w:t>. (2015)</w:t>
      </w:r>
      <w:r w:rsidRPr="004B25C0">
        <w:rPr>
          <w:sz w:val="26"/>
          <w:szCs w:val="26"/>
          <w:lang w:bidi="ar-EG"/>
        </w:rPr>
        <w:t xml:space="preserve"> </w:t>
      </w:r>
      <w:r w:rsidRPr="004B25C0">
        <w:rPr>
          <w:rFonts w:eastAsia="FrutigerLTStd-Light"/>
          <w:sz w:val="26"/>
          <w:szCs w:val="26"/>
        </w:rPr>
        <w:t xml:space="preserve">found that </w:t>
      </w:r>
      <w:r w:rsidRPr="004B25C0">
        <w:rPr>
          <w:sz w:val="26"/>
          <w:szCs w:val="26"/>
        </w:rPr>
        <w:t xml:space="preserve">sodium butyrate </w:t>
      </w:r>
      <w:r w:rsidRPr="004B25C0">
        <w:rPr>
          <w:rFonts w:eastAsia="FrutigerLTStd-Light"/>
          <w:sz w:val="26"/>
          <w:szCs w:val="26"/>
        </w:rPr>
        <w:t>increased the villus height and crypt depth</w:t>
      </w:r>
      <w:r w:rsidRPr="004B25C0">
        <w:rPr>
          <w:sz w:val="26"/>
          <w:szCs w:val="26"/>
          <w:lang w:bidi="ar-EG"/>
        </w:rPr>
        <w:t xml:space="preserve"> </w:t>
      </w:r>
      <w:r w:rsidRPr="004B25C0">
        <w:rPr>
          <w:rFonts w:eastAsia="FrutigerLTStd-Light"/>
          <w:sz w:val="26"/>
          <w:szCs w:val="26"/>
        </w:rPr>
        <w:t>of the jejunum.</w:t>
      </w:r>
      <w:r w:rsidRPr="004B25C0">
        <w:rPr>
          <w:sz w:val="26"/>
          <w:szCs w:val="26"/>
        </w:rPr>
        <w:t xml:space="preserve"> Furthermore,</w:t>
      </w:r>
      <w:r w:rsidR="00F52786" w:rsidRPr="004B25C0">
        <w:rPr>
          <w:b/>
          <w:bCs/>
          <w:sz w:val="26"/>
          <w:szCs w:val="26"/>
        </w:rPr>
        <w:t xml:space="preserve"> </w:t>
      </w:r>
      <w:r w:rsidRPr="004B25C0">
        <w:rPr>
          <w:b/>
          <w:bCs/>
          <w:sz w:val="26"/>
          <w:szCs w:val="26"/>
        </w:rPr>
        <w:t xml:space="preserve">Jiang </w:t>
      </w:r>
      <w:r w:rsidRPr="004B25C0">
        <w:rPr>
          <w:b/>
          <w:bCs/>
          <w:i/>
          <w:iCs/>
          <w:sz w:val="26"/>
          <w:szCs w:val="26"/>
        </w:rPr>
        <w:t>et al.</w:t>
      </w:r>
      <w:r w:rsidRPr="004B25C0">
        <w:rPr>
          <w:b/>
          <w:bCs/>
          <w:sz w:val="26"/>
          <w:szCs w:val="26"/>
        </w:rPr>
        <w:t xml:space="preserve"> (2014)</w:t>
      </w:r>
      <w:r w:rsidRPr="004B25C0">
        <w:rPr>
          <w:sz w:val="26"/>
          <w:szCs w:val="26"/>
        </w:rPr>
        <w:t xml:space="preserve"> investigated the effects of micro-encapsulated sodium butyrate on oxidative stress and apoptosis induced by dietary </w:t>
      </w:r>
      <w:proofErr w:type="spellStart"/>
      <w:r w:rsidRPr="004B25C0">
        <w:rPr>
          <w:sz w:val="26"/>
          <w:szCs w:val="26"/>
        </w:rPr>
        <w:t>corticosterone</w:t>
      </w:r>
      <w:proofErr w:type="spellEnd"/>
      <w:r w:rsidRPr="004B25C0">
        <w:rPr>
          <w:sz w:val="26"/>
          <w:szCs w:val="26"/>
        </w:rPr>
        <w:t xml:space="preserve"> in the intestinal mucosa of broiler chickens. The protective effect of sodium butyrate supplementation in birds challenged with (SE) was reflected on intestinal </w:t>
      </w:r>
      <w:proofErr w:type="spellStart"/>
      <w:r w:rsidRPr="004B25C0">
        <w:rPr>
          <w:sz w:val="26"/>
          <w:szCs w:val="26"/>
        </w:rPr>
        <w:t>histomorphometric</w:t>
      </w:r>
      <w:proofErr w:type="spellEnd"/>
      <w:r w:rsidRPr="004B25C0">
        <w:rPr>
          <w:sz w:val="26"/>
          <w:szCs w:val="26"/>
        </w:rPr>
        <w:t xml:space="preserve"> parameters as the presence of </w:t>
      </w:r>
      <w:r w:rsidRPr="004B25C0">
        <w:rPr>
          <w:sz w:val="26"/>
          <w:szCs w:val="26"/>
        </w:rPr>
        <w:lastRenderedPageBreak/>
        <w:t xml:space="preserve">microbial load like (SE) caused significant reduction in villous height, villous height: crypt depth ratio and significant increase in crypt depth that is not related to increase villous height as shown but related to increased cell turn over and sloughing induced by </w:t>
      </w:r>
      <w:r w:rsidRPr="004B25C0">
        <w:rPr>
          <w:i/>
          <w:iCs/>
          <w:sz w:val="26"/>
          <w:szCs w:val="26"/>
        </w:rPr>
        <w:t>Salmonella</w:t>
      </w:r>
      <w:r w:rsidRPr="004B25C0">
        <w:rPr>
          <w:sz w:val="26"/>
          <w:szCs w:val="26"/>
        </w:rPr>
        <w:t xml:space="preserve">. Accordingly; sodium butyrate has a protective effect against fast tissue turn over induced by (SE) and relatively and partially increased villous height and villous height: crypt depth ratio as compared with sodium butyrate non challenged group that achieving significant increase in intestinal parameters and the final results reflected on villous height: crypt depth ratio to be similar to un-challenged un-treated group (normal histological structure of intestinal villi). These results indicated that sodium butyrate supplementation achieved a beneficial effect on intestinal </w:t>
      </w:r>
      <w:proofErr w:type="spellStart"/>
      <w:r w:rsidRPr="004B25C0">
        <w:rPr>
          <w:sz w:val="26"/>
          <w:szCs w:val="26"/>
        </w:rPr>
        <w:t>histomorphometric</w:t>
      </w:r>
      <w:proofErr w:type="spellEnd"/>
      <w:r w:rsidRPr="004B25C0">
        <w:rPr>
          <w:sz w:val="26"/>
          <w:szCs w:val="26"/>
        </w:rPr>
        <w:t xml:space="preserve"> parameters by increasing villous height and villous height: crypt depth ratio which in turn positively might reflect on nutrient digestion and absorption and finally the body weight. Also, sodium butyrate supplementation increased crypt depth that was beneficial whereas crypt depth is considered as a progenitor cells for villous epithelium and this may be assumed to be related to the demand for increase of the villous height and hence total increase in gut surface area. </w:t>
      </w:r>
      <w:proofErr w:type="spellStart"/>
      <w:r w:rsidRPr="004B25C0">
        <w:rPr>
          <w:b/>
          <w:bCs/>
          <w:sz w:val="26"/>
          <w:szCs w:val="26"/>
        </w:rPr>
        <w:t>Mallo</w:t>
      </w:r>
      <w:proofErr w:type="spellEnd"/>
      <w:r w:rsidRPr="004B25C0">
        <w:rPr>
          <w:rFonts w:eastAsia="Arial-ItalicMT"/>
          <w:b/>
          <w:bCs/>
          <w:sz w:val="26"/>
          <w:szCs w:val="26"/>
        </w:rPr>
        <w:t xml:space="preserve"> </w:t>
      </w:r>
      <w:r w:rsidRPr="004B25C0">
        <w:rPr>
          <w:rFonts w:eastAsia="Arial-ItalicMT"/>
          <w:b/>
          <w:bCs/>
          <w:i/>
          <w:iCs/>
          <w:sz w:val="26"/>
          <w:szCs w:val="26"/>
        </w:rPr>
        <w:t>et al.</w:t>
      </w:r>
      <w:r w:rsidRPr="004B25C0">
        <w:rPr>
          <w:rFonts w:eastAsia="Arial-ItalicMT"/>
          <w:b/>
          <w:bCs/>
          <w:sz w:val="26"/>
          <w:szCs w:val="26"/>
        </w:rPr>
        <w:t xml:space="preserve"> (2011)</w:t>
      </w:r>
      <w:r w:rsidRPr="004B25C0">
        <w:rPr>
          <w:rFonts w:eastAsia="Arial-ItalicMT"/>
          <w:sz w:val="26"/>
          <w:szCs w:val="26"/>
        </w:rPr>
        <w:t xml:space="preserve"> evaluated the influence of sodium butyrate</w:t>
      </w:r>
      <w:r w:rsidRPr="004B25C0">
        <w:rPr>
          <w:sz w:val="26"/>
          <w:szCs w:val="26"/>
        </w:rPr>
        <w:t xml:space="preserve"> </w:t>
      </w:r>
      <w:r w:rsidRPr="004B25C0">
        <w:rPr>
          <w:rFonts w:eastAsia="Arial-ItalicMT"/>
          <w:sz w:val="26"/>
          <w:szCs w:val="26"/>
        </w:rPr>
        <w:t xml:space="preserve">on the animal performance, energy and protein digestibility of the diet and villi development. The lengths and widths of the villi were affected by the addition of butyrate in the diet. </w:t>
      </w:r>
      <w:proofErr w:type="spellStart"/>
      <w:r w:rsidRPr="004B25C0">
        <w:rPr>
          <w:rFonts w:eastAsia="FrutigerLTStd-Light"/>
          <w:b/>
          <w:bCs/>
          <w:sz w:val="26"/>
          <w:szCs w:val="26"/>
        </w:rPr>
        <w:t>Scheppach</w:t>
      </w:r>
      <w:proofErr w:type="spellEnd"/>
      <w:r w:rsidRPr="004B25C0">
        <w:rPr>
          <w:rFonts w:eastAsia="FrutigerLTStd-Light"/>
          <w:b/>
          <w:bCs/>
          <w:sz w:val="26"/>
          <w:szCs w:val="26"/>
        </w:rPr>
        <w:t xml:space="preserve"> </w:t>
      </w:r>
      <w:r w:rsidRPr="004B25C0">
        <w:rPr>
          <w:rFonts w:eastAsia="FrutigerLTStd-Light"/>
          <w:b/>
          <w:bCs/>
          <w:i/>
          <w:iCs/>
          <w:sz w:val="26"/>
          <w:szCs w:val="26"/>
        </w:rPr>
        <w:t>et al.</w:t>
      </w:r>
      <w:r w:rsidRPr="004B25C0">
        <w:rPr>
          <w:rFonts w:eastAsia="FrutigerLTStd-Light"/>
          <w:b/>
          <w:bCs/>
          <w:sz w:val="26"/>
          <w:szCs w:val="26"/>
        </w:rPr>
        <w:t xml:space="preserve"> (1995)</w:t>
      </w:r>
      <w:r w:rsidRPr="004B25C0">
        <w:rPr>
          <w:b/>
          <w:bCs/>
          <w:sz w:val="26"/>
          <w:szCs w:val="26"/>
        </w:rPr>
        <w:t xml:space="preserve"> </w:t>
      </w:r>
      <w:r w:rsidRPr="004B25C0">
        <w:rPr>
          <w:sz w:val="26"/>
          <w:szCs w:val="26"/>
        </w:rPr>
        <w:lastRenderedPageBreak/>
        <w:t xml:space="preserve">recorded </w:t>
      </w:r>
      <w:r w:rsidRPr="004B25C0">
        <w:rPr>
          <w:rFonts w:eastAsia="FrutigerLTStd-Light"/>
          <w:sz w:val="26"/>
          <w:szCs w:val="26"/>
        </w:rPr>
        <w:t>that SCAFA stimulate the proliferation</w:t>
      </w:r>
      <w:r w:rsidRPr="004B25C0">
        <w:rPr>
          <w:sz w:val="26"/>
          <w:szCs w:val="26"/>
          <w:lang w:bidi="ar-EG"/>
        </w:rPr>
        <w:t xml:space="preserve"> </w:t>
      </w:r>
      <w:r w:rsidRPr="004B25C0">
        <w:rPr>
          <w:rFonts w:eastAsia="FrutigerLTStd-Light"/>
          <w:sz w:val="26"/>
          <w:szCs w:val="26"/>
        </w:rPr>
        <w:t>of normal crypt cells, improving healthy tissue</w:t>
      </w:r>
      <w:r w:rsidRPr="004B25C0">
        <w:rPr>
          <w:sz w:val="26"/>
          <w:szCs w:val="26"/>
          <w:lang w:bidi="ar-EG"/>
        </w:rPr>
        <w:t xml:space="preserve"> </w:t>
      </w:r>
      <w:r w:rsidRPr="004B25C0">
        <w:rPr>
          <w:rFonts w:eastAsia="FrutigerLTStd-Light"/>
          <w:sz w:val="26"/>
          <w:szCs w:val="26"/>
        </w:rPr>
        <w:t>turnover and maintenance</w:t>
      </w:r>
      <w:r w:rsidRPr="004B25C0">
        <w:rPr>
          <w:sz w:val="26"/>
          <w:szCs w:val="26"/>
        </w:rPr>
        <w:t xml:space="preserve">. </w:t>
      </w:r>
    </w:p>
    <w:p w:rsidR="00573E47" w:rsidRPr="004B25C0" w:rsidRDefault="00573E47" w:rsidP="004B25C0">
      <w:pPr>
        <w:spacing w:line="360" w:lineRule="auto"/>
        <w:ind w:firstLine="720"/>
        <w:jc w:val="both"/>
        <w:rPr>
          <w:sz w:val="26"/>
          <w:szCs w:val="26"/>
        </w:rPr>
      </w:pPr>
      <w:r w:rsidRPr="004B25C0">
        <w:rPr>
          <w:rFonts w:eastAsia="Arial-ItalicMT"/>
          <w:sz w:val="26"/>
          <w:szCs w:val="26"/>
        </w:rPr>
        <w:t xml:space="preserve">It was concluded that inclusion of butyrate in the diet improves the digestibility of energy and protein by increasing intestinal absorption surface. </w:t>
      </w:r>
      <w:proofErr w:type="spellStart"/>
      <w:r w:rsidRPr="004B25C0">
        <w:rPr>
          <w:b/>
          <w:bCs/>
          <w:sz w:val="26"/>
          <w:szCs w:val="26"/>
        </w:rPr>
        <w:t>Chamba</w:t>
      </w:r>
      <w:proofErr w:type="spellEnd"/>
      <w:r w:rsidRPr="004B25C0">
        <w:rPr>
          <w:b/>
          <w:bCs/>
          <w:sz w:val="26"/>
          <w:szCs w:val="26"/>
        </w:rPr>
        <w:t xml:space="preserve"> </w:t>
      </w:r>
      <w:r w:rsidRPr="004B25C0">
        <w:rPr>
          <w:b/>
          <w:bCs/>
          <w:i/>
          <w:iCs/>
          <w:sz w:val="26"/>
          <w:szCs w:val="26"/>
        </w:rPr>
        <w:t>et al.</w:t>
      </w:r>
      <w:r w:rsidRPr="004B25C0">
        <w:rPr>
          <w:b/>
          <w:bCs/>
          <w:sz w:val="26"/>
          <w:szCs w:val="26"/>
        </w:rPr>
        <w:t xml:space="preserve"> (2014)</w:t>
      </w:r>
      <w:r w:rsidRPr="004B25C0">
        <w:rPr>
          <w:sz w:val="26"/>
          <w:szCs w:val="26"/>
        </w:rPr>
        <w:t xml:space="preserve"> evaluated the partial protection of sodium butyrate on intestinal villi and </w:t>
      </w:r>
      <w:r w:rsidRPr="004B25C0">
        <w:rPr>
          <w:i/>
          <w:iCs/>
          <w:sz w:val="26"/>
          <w:szCs w:val="26"/>
        </w:rPr>
        <w:t xml:space="preserve">E. </w:t>
      </w:r>
      <w:proofErr w:type="gramStart"/>
      <w:r w:rsidR="00CA1CF7" w:rsidRPr="004B25C0">
        <w:rPr>
          <w:sz w:val="26"/>
          <w:szCs w:val="26"/>
        </w:rPr>
        <w:t>C</w:t>
      </w:r>
      <w:r w:rsidRPr="004B25C0">
        <w:rPr>
          <w:sz w:val="26"/>
          <w:szCs w:val="26"/>
        </w:rPr>
        <w:t>oli</w:t>
      </w:r>
      <w:proofErr w:type="gramEnd"/>
      <w:r w:rsidRPr="004B25C0">
        <w:rPr>
          <w:sz w:val="26"/>
          <w:szCs w:val="26"/>
        </w:rPr>
        <w:t xml:space="preserve"> development in broiler chickens. They mentioned that </w:t>
      </w:r>
      <w:proofErr w:type="spellStart"/>
      <w:r w:rsidRPr="004B25C0">
        <w:rPr>
          <w:sz w:val="26"/>
          <w:szCs w:val="26"/>
        </w:rPr>
        <w:t>jejunal</w:t>
      </w:r>
      <w:proofErr w:type="spellEnd"/>
      <w:r w:rsidRPr="004B25C0">
        <w:rPr>
          <w:sz w:val="26"/>
          <w:szCs w:val="26"/>
        </w:rPr>
        <w:t xml:space="preserve"> villi of birds fed sodium butyrate and </w:t>
      </w:r>
      <w:proofErr w:type="spellStart"/>
      <w:r w:rsidRPr="004B25C0">
        <w:rPr>
          <w:sz w:val="26"/>
          <w:szCs w:val="26"/>
        </w:rPr>
        <w:t>colistin</w:t>
      </w:r>
      <w:proofErr w:type="spellEnd"/>
      <w:r w:rsidRPr="004B25C0">
        <w:rPr>
          <w:sz w:val="26"/>
          <w:szCs w:val="26"/>
        </w:rPr>
        <w:t xml:space="preserve"> at 42 days of age were higher than those in birds fed the control diet indicated by improved performance, by improving intestinal villi development in broilers chickens. In contrary with ours, those reported by </w:t>
      </w:r>
      <w:proofErr w:type="spellStart"/>
      <w:r w:rsidRPr="004B25C0">
        <w:rPr>
          <w:rStyle w:val="A7"/>
          <w:b/>
          <w:bCs/>
          <w:color w:val="auto"/>
          <w:sz w:val="26"/>
          <w:szCs w:val="26"/>
        </w:rPr>
        <w:t>Biagi</w:t>
      </w:r>
      <w:proofErr w:type="spellEnd"/>
      <w:r w:rsidRPr="004B25C0">
        <w:rPr>
          <w:rStyle w:val="A7"/>
          <w:b/>
          <w:bCs/>
          <w:color w:val="auto"/>
          <w:sz w:val="26"/>
          <w:szCs w:val="26"/>
        </w:rPr>
        <w:t xml:space="preserve"> </w:t>
      </w:r>
      <w:r w:rsidRPr="004B25C0">
        <w:rPr>
          <w:rStyle w:val="A7"/>
          <w:b/>
          <w:bCs/>
          <w:i/>
          <w:iCs/>
          <w:color w:val="auto"/>
          <w:sz w:val="26"/>
          <w:szCs w:val="26"/>
        </w:rPr>
        <w:t>et al.</w:t>
      </w:r>
      <w:r w:rsidRPr="004B25C0">
        <w:rPr>
          <w:rStyle w:val="A7"/>
          <w:b/>
          <w:bCs/>
          <w:color w:val="auto"/>
          <w:sz w:val="26"/>
          <w:szCs w:val="26"/>
        </w:rPr>
        <w:t xml:space="preserve"> (2007) and Claus </w:t>
      </w:r>
      <w:r w:rsidRPr="004B25C0">
        <w:rPr>
          <w:rStyle w:val="A7"/>
          <w:b/>
          <w:bCs/>
          <w:i/>
          <w:iCs/>
          <w:color w:val="auto"/>
          <w:sz w:val="26"/>
          <w:szCs w:val="26"/>
        </w:rPr>
        <w:t>et al.</w:t>
      </w:r>
      <w:r w:rsidRPr="004B25C0">
        <w:rPr>
          <w:rStyle w:val="A7"/>
          <w:b/>
          <w:bCs/>
          <w:color w:val="auto"/>
          <w:sz w:val="26"/>
          <w:szCs w:val="26"/>
        </w:rPr>
        <w:t xml:space="preserve"> (2007)</w:t>
      </w:r>
      <w:r w:rsidRPr="004B25C0">
        <w:rPr>
          <w:rStyle w:val="A7"/>
          <w:color w:val="auto"/>
          <w:sz w:val="26"/>
          <w:szCs w:val="26"/>
        </w:rPr>
        <w:t xml:space="preserve"> who </w:t>
      </w:r>
      <w:r w:rsidRPr="004B25C0">
        <w:rPr>
          <w:sz w:val="26"/>
          <w:szCs w:val="26"/>
        </w:rPr>
        <w:t xml:space="preserve">demonstrated </w:t>
      </w:r>
      <w:r w:rsidRPr="004B25C0">
        <w:rPr>
          <w:rStyle w:val="A7"/>
          <w:color w:val="auto"/>
          <w:sz w:val="26"/>
          <w:szCs w:val="26"/>
        </w:rPr>
        <w:t xml:space="preserve">insignificant effect of </w:t>
      </w:r>
      <w:r w:rsidRPr="004B25C0">
        <w:rPr>
          <w:sz w:val="26"/>
          <w:szCs w:val="26"/>
        </w:rPr>
        <w:t xml:space="preserve"> </w:t>
      </w:r>
      <w:r w:rsidRPr="004B25C0">
        <w:rPr>
          <w:rStyle w:val="A7"/>
          <w:color w:val="auto"/>
          <w:sz w:val="26"/>
          <w:szCs w:val="26"/>
        </w:rPr>
        <w:t>sodium butyrate on small intestinal epithelium of healthy pigs and chickens.</w:t>
      </w:r>
    </w:p>
    <w:p w:rsidR="00CB3E3C" w:rsidRPr="004B25C0" w:rsidRDefault="00573E47" w:rsidP="00075964">
      <w:pPr>
        <w:spacing w:after="240" w:line="360" w:lineRule="auto"/>
        <w:ind w:firstLine="720"/>
        <w:jc w:val="both"/>
        <w:rPr>
          <w:sz w:val="26"/>
          <w:szCs w:val="26"/>
        </w:rPr>
      </w:pPr>
      <w:r w:rsidRPr="004B25C0">
        <w:rPr>
          <w:sz w:val="26"/>
          <w:szCs w:val="26"/>
        </w:rPr>
        <w:t xml:space="preserve">In conclusion; the used microencapsulated sodium butyrate in the present investigation had a positive effect on </w:t>
      </w:r>
      <w:proofErr w:type="gramStart"/>
      <w:r w:rsidRPr="004B25C0">
        <w:rPr>
          <w:sz w:val="26"/>
          <w:szCs w:val="26"/>
        </w:rPr>
        <w:t>performance</w:t>
      </w:r>
      <w:r w:rsidR="000519DF" w:rsidRPr="004B25C0">
        <w:rPr>
          <w:sz w:val="26"/>
          <w:szCs w:val="26"/>
        </w:rPr>
        <w:t xml:space="preserve"> ,</w:t>
      </w:r>
      <w:proofErr w:type="gramEnd"/>
      <w:r w:rsidR="000519DF" w:rsidRPr="004B25C0">
        <w:rPr>
          <w:sz w:val="26"/>
          <w:szCs w:val="26"/>
        </w:rPr>
        <w:t xml:space="preserve"> bactericidal action against SE</w:t>
      </w:r>
      <w:r w:rsidRPr="004B25C0">
        <w:rPr>
          <w:sz w:val="26"/>
          <w:szCs w:val="26"/>
        </w:rPr>
        <w:t xml:space="preserve"> as it reduced its enumeration in caecum and liver and altered its morphology as well as modulated some of its virulence genes. It also played a positive role in the development of intestinal epithelial cells. </w:t>
      </w:r>
    </w:p>
    <w:sectPr w:rsidR="00CB3E3C" w:rsidRPr="004B25C0" w:rsidSect="00313223">
      <w:footerReference w:type="default" r:id="rId7"/>
      <w:pgSz w:w="10319" w:h="14571" w:code="13"/>
      <w:pgMar w:top="1411" w:right="1699" w:bottom="1411" w:left="1699" w:header="720" w:footer="720" w:gutter="0"/>
      <w:pgNumType w:start="6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FB" w:rsidRDefault="00A323FB" w:rsidP="00254BEE">
      <w:r>
        <w:separator/>
      </w:r>
    </w:p>
  </w:endnote>
  <w:endnote w:type="continuationSeparator" w:id="0">
    <w:p w:rsidR="00A323FB" w:rsidRDefault="00A323FB" w:rsidP="002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ComputerModern-Italic">
    <w:altName w:val="MS Mincho"/>
    <w:panose1 w:val="00000000000000000000"/>
    <w:charset w:val="80"/>
    <w:family w:val="roman"/>
    <w:notTrueType/>
    <w:pitch w:val="default"/>
    <w:sig w:usb0="00000000" w:usb1="08070000" w:usb2="00000010" w:usb3="00000000" w:csb0="00020000" w:csb1="00000000"/>
  </w:font>
  <w:font w:name="ComputerModern-Bold">
    <w:altName w:val="MS Mincho"/>
    <w:panose1 w:val="00000000000000000000"/>
    <w:charset w:val="80"/>
    <w:family w:val="roman"/>
    <w:notTrueType/>
    <w:pitch w:val="default"/>
    <w:sig w:usb0="00000001" w:usb1="08070000" w:usb2="00000010" w:usb3="00000000" w:csb0="00020000"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456026"/>
      <w:docPartObj>
        <w:docPartGallery w:val="Page Numbers (Bottom of Page)"/>
        <w:docPartUnique/>
      </w:docPartObj>
    </w:sdtPr>
    <w:sdtEndPr/>
    <w:sdtContent>
      <w:p w:rsidR="00254BEE" w:rsidRDefault="004C2FFD">
        <w:pPr>
          <w:pStyle w:val="Footer"/>
          <w:jc w:val="center"/>
        </w:pPr>
        <w:r>
          <w:fldChar w:fldCharType="begin"/>
        </w:r>
        <w:r>
          <w:instrText xml:space="preserve"> PAGE   \* MERGEFORMAT </w:instrText>
        </w:r>
        <w:r>
          <w:fldChar w:fldCharType="separate"/>
        </w:r>
        <w:r w:rsidR="00313223">
          <w:rPr>
            <w:noProof/>
          </w:rPr>
          <w:t>78</w:t>
        </w:r>
        <w:r>
          <w:rPr>
            <w:noProof/>
          </w:rPr>
          <w:fldChar w:fldCharType="end"/>
        </w:r>
      </w:p>
    </w:sdtContent>
  </w:sdt>
  <w:p w:rsidR="00254BEE" w:rsidRDefault="00254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FB" w:rsidRDefault="00A323FB" w:rsidP="00254BEE">
      <w:r>
        <w:separator/>
      </w:r>
    </w:p>
  </w:footnote>
  <w:footnote w:type="continuationSeparator" w:id="0">
    <w:p w:rsidR="00A323FB" w:rsidRDefault="00A323FB" w:rsidP="0025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3E47"/>
    <w:rsid w:val="00046917"/>
    <w:rsid w:val="000519DF"/>
    <w:rsid w:val="00075964"/>
    <w:rsid w:val="002071B6"/>
    <w:rsid w:val="00254BEE"/>
    <w:rsid w:val="00272D93"/>
    <w:rsid w:val="00313223"/>
    <w:rsid w:val="00327DD9"/>
    <w:rsid w:val="004B25C0"/>
    <w:rsid w:val="004C2FFD"/>
    <w:rsid w:val="005657E4"/>
    <w:rsid w:val="00573E47"/>
    <w:rsid w:val="00687B42"/>
    <w:rsid w:val="006A4F71"/>
    <w:rsid w:val="00847854"/>
    <w:rsid w:val="00862474"/>
    <w:rsid w:val="0099210C"/>
    <w:rsid w:val="00A323FB"/>
    <w:rsid w:val="00AF0EA8"/>
    <w:rsid w:val="00B958E0"/>
    <w:rsid w:val="00CA1CF7"/>
    <w:rsid w:val="00CB3E3C"/>
    <w:rsid w:val="00CC20A0"/>
    <w:rsid w:val="00D3569E"/>
    <w:rsid w:val="00DE7E8D"/>
    <w:rsid w:val="00F31AE1"/>
    <w:rsid w:val="00F52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7">
    <w:name w:val="A7"/>
    <w:uiPriority w:val="99"/>
    <w:rsid w:val="00573E47"/>
    <w:rPr>
      <w:color w:val="000000"/>
      <w:sz w:val="22"/>
      <w:szCs w:val="22"/>
    </w:rPr>
  </w:style>
  <w:style w:type="paragraph" w:styleId="Header">
    <w:name w:val="header"/>
    <w:basedOn w:val="Normal"/>
    <w:link w:val="HeaderChar"/>
    <w:uiPriority w:val="99"/>
    <w:semiHidden/>
    <w:unhideWhenUsed/>
    <w:rsid w:val="00254BEE"/>
    <w:pPr>
      <w:tabs>
        <w:tab w:val="center" w:pos="4153"/>
        <w:tab w:val="right" w:pos="8306"/>
      </w:tabs>
    </w:pPr>
  </w:style>
  <w:style w:type="character" w:customStyle="1" w:styleId="HeaderChar">
    <w:name w:val="Header Char"/>
    <w:basedOn w:val="DefaultParagraphFont"/>
    <w:link w:val="Header"/>
    <w:uiPriority w:val="99"/>
    <w:semiHidden/>
    <w:rsid w:val="0025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4BEE"/>
    <w:pPr>
      <w:tabs>
        <w:tab w:val="center" w:pos="4153"/>
        <w:tab w:val="right" w:pos="8306"/>
      </w:tabs>
    </w:pPr>
  </w:style>
  <w:style w:type="character" w:customStyle="1" w:styleId="FooterChar">
    <w:name w:val="Footer Char"/>
    <w:basedOn w:val="DefaultParagraphFont"/>
    <w:link w:val="Footer"/>
    <w:uiPriority w:val="99"/>
    <w:rsid w:val="00254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khalefa</dc:creator>
  <cp:lastModifiedBy>Ahmed</cp:lastModifiedBy>
  <cp:revision>24</cp:revision>
  <dcterms:created xsi:type="dcterms:W3CDTF">2016-04-10T11:13:00Z</dcterms:created>
  <dcterms:modified xsi:type="dcterms:W3CDTF">2016-08-08T21:52:00Z</dcterms:modified>
</cp:coreProperties>
</file>