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4C" w:rsidRDefault="00C415FA" w:rsidP="00C229C6">
      <w:pPr>
        <w:bidi w:val="0"/>
        <w:spacing w:line="360" w:lineRule="auto"/>
        <w:jc w:val="both"/>
        <w:rPr>
          <w:rFonts w:ascii="Candara" w:hAnsi="Candara"/>
          <w:b/>
          <w:bCs/>
          <w:sz w:val="28"/>
          <w:szCs w:val="28"/>
          <w:lang w:bidi="ar-EG"/>
        </w:rPr>
      </w:pPr>
      <w:r>
        <w:rPr>
          <w:rFonts w:ascii="Candara" w:hAnsi="Candara"/>
          <w:b/>
          <w:bCs/>
          <w:i/>
          <w:iCs/>
          <w:sz w:val="28"/>
          <w:szCs w:val="28"/>
          <w:lang w:bidi="ar-EG"/>
        </w:rPr>
        <w:t>C</w:t>
      </w:r>
      <w:r w:rsidR="006132AF">
        <w:rPr>
          <w:rFonts w:ascii="Candara" w:hAnsi="Candara"/>
          <w:b/>
          <w:bCs/>
          <w:i/>
          <w:iCs/>
          <w:sz w:val="28"/>
          <w:szCs w:val="28"/>
          <w:lang w:bidi="ar-EG"/>
        </w:rPr>
        <w:t>an saline infusion</w:t>
      </w:r>
      <w:r w:rsidR="003633B5">
        <w:rPr>
          <w:rFonts w:ascii="Candara" w:hAnsi="Candara"/>
          <w:b/>
          <w:bCs/>
          <w:i/>
          <w:iCs/>
          <w:sz w:val="28"/>
          <w:szCs w:val="28"/>
          <w:lang w:bidi="ar-EG"/>
        </w:rPr>
        <w:t xml:space="preserve"> </w:t>
      </w:r>
      <w:r>
        <w:rPr>
          <w:rFonts w:ascii="Candara" w:hAnsi="Candara"/>
          <w:b/>
          <w:bCs/>
          <w:i/>
          <w:iCs/>
          <w:sz w:val="28"/>
          <w:szCs w:val="28"/>
          <w:lang w:bidi="ar-EG"/>
        </w:rPr>
        <w:t>sonohysterography</w:t>
      </w:r>
      <w:r w:rsidR="006132AF">
        <w:rPr>
          <w:rFonts w:ascii="Candara" w:hAnsi="Candara"/>
          <w:b/>
          <w:bCs/>
          <w:i/>
          <w:iCs/>
          <w:sz w:val="28"/>
          <w:szCs w:val="28"/>
          <w:lang w:bidi="ar-EG"/>
        </w:rPr>
        <w:t xml:space="preserve"> replace hysteroscopy in</w:t>
      </w:r>
      <w:r w:rsidR="00CF2A3F">
        <w:rPr>
          <w:rFonts w:ascii="Candara" w:hAnsi="Candara"/>
          <w:b/>
          <w:bCs/>
          <w:i/>
          <w:iCs/>
          <w:sz w:val="28"/>
          <w:szCs w:val="28"/>
          <w:lang w:bidi="ar-EG"/>
        </w:rPr>
        <w:t xml:space="preserve"> classification and</w:t>
      </w:r>
      <w:r w:rsidR="006132AF">
        <w:rPr>
          <w:rFonts w:ascii="Candara" w:hAnsi="Candara"/>
          <w:b/>
          <w:bCs/>
          <w:i/>
          <w:iCs/>
          <w:sz w:val="28"/>
          <w:szCs w:val="28"/>
          <w:lang w:bidi="ar-EG"/>
        </w:rPr>
        <w:t xml:space="preserve"> </w:t>
      </w:r>
      <w:r w:rsidR="00257943">
        <w:rPr>
          <w:rFonts w:ascii="Candara" w:hAnsi="Candara"/>
          <w:b/>
          <w:bCs/>
          <w:i/>
          <w:iCs/>
          <w:sz w:val="28"/>
          <w:szCs w:val="28"/>
          <w:lang w:bidi="ar-EG"/>
        </w:rPr>
        <w:t xml:space="preserve">preoperative assessment of </w:t>
      </w:r>
      <w:r w:rsidR="00CF2A3F">
        <w:rPr>
          <w:rFonts w:ascii="Candara" w:hAnsi="Candara"/>
          <w:b/>
          <w:bCs/>
          <w:i/>
          <w:iCs/>
          <w:sz w:val="28"/>
          <w:szCs w:val="28"/>
          <w:lang w:bidi="ar-EG"/>
        </w:rPr>
        <w:t xml:space="preserve">submucous </w:t>
      </w:r>
      <w:r w:rsidR="006132AF">
        <w:rPr>
          <w:rFonts w:ascii="Candara" w:hAnsi="Candara"/>
          <w:b/>
          <w:bCs/>
          <w:i/>
          <w:iCs/>
          <w:sz w:val="28"/>
          <w:szCs w:val="28"/>
          <w:lang w:bidi="ar-EG"/>
        </w:rPr>
        <w:t>fibroids?</w:t>
      </w:r>
    </w:p>
    <w:p w:rsidR="00C415FA" w:rsidRDefault="00AA4488" w:rsidP="00C229C6">
      <w:pPr>
        <w:bidi w:val="0"/>
        <w:spacing w:line="360" w:lineRule="auto"/>
        <w:jc w:val="both"/>
        <w:rPr>
          <w:rFonts w:ascii="Candara" w:hAnsi="Candara"/>
          <w:b/>
          <w:bCs/>
          <w:sz w:val="20"/>
          <w:szCs w:val="20"/>
          <w:lang w:bidi="ar-EG"/>
        </w:rPr>
      </w:pPr>
      <w:r>
        <w:rPr>
          <w:rFonts w:ascii="Candara" w:hAnsi="Candara"/>
          <w:b/>
          <w:bCs/>
          <w:sz w:val="20"/>
          <w:szCs w:val="20"/>
          <w:lang w:bidi="ar-EG"/>
        </w:rPr>
        <w:t xml:space="preserve">Ahmed L. </w:t>
      </w:r>
      <w:r w:rsidR="00533B66">
        <w:rPr>
          <w:rFonts w:ascii="Candara" w:hAnsi="Candara"/>
          <w:b/>
          <w:bCs/>
          <w:sz w:val="20"/>
          <w:szCs w:val="20"/>
          <w:lang w:bidi="ar-EG"/>
        </w:rPr>
        <w:t>Abou</w:t>
      </w:r>
      <w:r w:rsidR="00C415FA">
        <w:rPr>
          <w:rFonts w:ascii="Candara" w:hAnsi="Candara"/>
          <w:b/>
          <w:bCs/>
          <w:sz w:val="20"/>
          <w:szCs w:val="20"/>
          <w:lang w:bidi="ar-EG"/>
        </w:rPr>
        <w:t>l</w:t>
      </w:r>
      <w:r w:rsidR="00533B66">
        <w:rPr>
          <w:rFonts w:ascii="Candara" w:hAnsi="Candara"/>
          <w:b/>
          <w:bCs/>
          <w:sz w:val="20"/>
          <w:szCs w:val="20"/>
          <w:lang w:bidi="ar-EG"/>
        </w:rPr>
        <w:t xml:space="preserve"> N</w:t>
      </w:r>
      <w:r w:rsidR="00C415FA">
        <w:rPr>
          <w:rFonts w:ascii="Candara" w:hAnsi="Candara"/>
          <w:b/>
          <w:bCs/>
          <w:sz w:val="20"/>
          <w:szCs w:val="20"/>
          <w:lang w:bidi="ar-EG"/>
        </w:rPr>
        <w:t>asr</w:t>
      </w:r>
      <w:r w:rsidR="00CF2A3F" w:rsidRPr="00CF2A3F">
        <w:rPr>
          <w:rFonts w:ascii="Candara" w:hAnsi="Candara"/>
          <w:b/>
          <w:bCs/>
          <w:sz w:val="20"/>
          <w:szCs w:val="20"/>
          <w:lang w:bidi="ar-EG"/>
        </w:rPr>
        <w:t xml:space="preserve"> </w:t>
      </w:r>
      <w:r w:rsidR="00CF2A3F">
        <w:rPr>
          <w:rFonts w:ascii="Candara" w:hAnsi="Candara"/>
          <w:b/>
          <w:bCs/>
          <w:sz w:val="20"/>
          <w:szCs w:val="20"/>
          <w:lang w:bidi="ar-EG"/>
        </w:rPr>
        <w:t>M.D.</w:t>
      </w:r>
      <w:r w:rsidR="009A2519">
        <w:rPr>
          <w:rFonts w:ascii="Candara" w:hAnsi="Candara"/>
          <w:b/>
          <w:bCs/>
          <w:sz w:val="20"/>
          <w:szCs w:val="20"/>
          <w:vertAlign w:val="superscript"/>
          <w:lang w:bidi="ar-EG"/>
        </w:rPr>
        <w:t>1</w:t>
      </w:r>
      <w:r w:rsidR="00C415FA">
        <w:rPr>
          <w:rFonts w:ascii="Candara" w:hAnsi="Candara"/>
          <w:b/>
          <w:bCs/>
          <w:sz w:val="20"/>
          <w:szCs w:val="20"/>
          <w:lang w:bidi="ar-EG"/>
        </w:rPr>
        <w:t>,</w:t>
      </w:r>
      <w:r w:rsidR="001560E5">
        <w:rPr>
          <w:rFonts w:ascii="Candara" w:hAnsi="Candara"/>
          <w:b/>
          <w:bCs/>
          <w:sz w:val="20"/>
          <w:szCs w:val="20"/>
          <w:lang w:bidi="ar-EG"/>
        </w:rPr>
        <w:t xml:space="preserve"> </w:t>
      </w:r>
      <w:r>
        <w:rPr>
          <w:rFonts w:ascii="Candara" w:hAnsi="Candara"/>
          <w:b/>
          <w:bCs/>
          <w:sz w:val="20"/>
          <w:szCs w:val="20"/>
          <w:lang w:bidi="ar-EG"/>
        </w:rPr>
        <w:t xml:space="preserve">Mohamed A. </w:t>
      </w:r>
      <w:r w:rsidR="001560E5">
        <w:rPr>
          <w:rFonts w:ascii="Candara" w:hAnsi="Candara"/>
          <w:b/>
          <w:bCs/>
          <w:sz w:val="20"/>
          <w:szCs w:val="20"/>
          <w:lang w:bidi="ar-EG"/>
        </w:rPr>
        <w:t>Abd El Kader</w:t>
      </w:r>
      <w:r w:rsidR="00CF2A3F" w:rsidRPr="00CF2A3F">
        <w:rPr>
          <w:rFonts w:ascii="Candara" w:hAnsi="Candara"/>
          <w:b/>
          <w:bCs/>
          <w:sz w:val="20"/>
          <w:szCs w:val="20"/>
          <w:lang w:bidi="ar-EG"/>
        </w:rPr>
        <w:t xml:space="preserve"> </w:t>
      </w:r>
      <w:r w:rsidR="00CF2A3F">
        <w:rPr>
          <w:rFonts w:ascii="Candara" w:hAnsi="Candara"/>
          <w:b/>
          <w:bCs/>
          <w:sz w:val="20"/>
          <w:szCs w:val="20"/>
          <w:lang w:bidi="ar-EG"/>
        </w:rPr>
        <w:t>M.D.</w:t>
      </w:r>
      <w:r w:rsidR="00C21854">
        <w:rPr>
          <w:rFonts w:ascii="Candara" w:hAnsi="Candara"/>
          <w:b/>
          <w:bCs/>
          <w:sz w:val="20"/>
          <w:szCs w:val="20"/>
          <w:vertAlign w:val="superscript"/>
          <w:lang w:bidi="ar-EG"/>
        </w:rPr>
        <w:t>1</w:t>
      </w:r>
      <w:r w:rsidR="001560E5">
        <w:rPr>
          <w:rFonts w:ascii="Candara" w:hAnsi="Candara"/>
          <w:b/>
          <w:bCs/>
          <w:sz w:val="20"/>
          <w:szCs w:val="20"/>
          <w:lang w:bidi="ar-EG"/>
        </w:rPr>
        <w:t>,</w:t>
      </w:r>
      <w:r w:rsidR="00503A1C">
        <w:rPr>
          <w:rFonts w:ascii="Candara" w:hAnsi="Candara"/>
          <w:b/>
          <w:bCs/>
          <w:sz w:val="20"/>
          <w:szCs w:val="20"/>
          <w:lang w:bidi="ar-EG"/>
        </w:rPr>
        <w:t xml:space="preserve"> </w:t>
      </w:r>
      <w:r>
        <w:rPr>
          <w:rFonts w:ascii="Candara" w:hAnsi="Candara"/>
          <w:b/>
          <w:bCs/>
          <w:sz w:val="20"/>
          <w:szCs w:val="20"/>
          <w:lang w:bidi="ar-EG"/>
        </w:rPr>
        <w:t xml:space="preserve">Sherine H. </w:t>
      </w:r>
      <w:r w:rsidR="00533B66">
        <w:rPr>
          <w:rFonts w:ascii="Candara" w:hAnsi="Candara"/>
          <w:b/>
          <w:bCs/>
          <w:sz w:val="20"/>
          <w:szCs w:val="20"/>
          <w:lang w:bidi="ar-EG"/>
        </w:rPr>
        <w:t>Gad Allah</w:t>
      </w:r>
      <w:r w:rsidR="00CF2A3F" w:rsidRPr="00CF2A3F">
        <w:rPr>
          <w:rFonts w:ascii="Candara" w:hAnsi="Candara"/>
          <w:b/>
          <w:bCs/>
          <w:sz w:val="20"/>
          <w:szCs w:val="20"/>
          <w:lang w:bidi="ar-EG"/>
        </w:rPr>
        <w:t xml:space="preserve"> </w:t>
      </w:r>
      <w:r w:rsidR="00CF2A3F">
        <w:rPr>
          <w:rFonts w:ascii="Candara" w:hAnsi="Candara"/>
          <w:b/>
          <w:bCs/>
          <w:sz w:val="20"/>
          <w:szCs w:val="20"/>
          <w:lang w:bidi="ar-EG"/>
        </w:rPr>
        <w:t>M.D.</w:t>
      </w:r>
      <w:r w:rsidR="009A2519">
        <w:rPr>
          <w:rFonts w:ascii="Candara" w:hAnsi="Candara"/>
          <w:b/>
          <w:bCs/>
          <w:sz w:val="20"/>
          <w:szCs w:val="20"/>
          <w:vertAlign w:val="superscript"/>
          <w:lang w:bidi="ar-EG"/>
        </w:rPr>
        <w:t>1</w:t>
      </w:r>
      <w:r w:rsidR="009A2519">
        <w:rPr>
          <w:rFonts w:ascii="Candara" w:hAnsi="Candara"/>
          <w:b/>
          <w:bCs/>
          <w:sz w:val="20"/>
          <w:szCs w:val="20"/>
          <w:lang w:bidi="ar-EG"/>
        </w:rPr>
        <w:t>,</w:t>
      </w:r>
      <w:r w:rsidR="00503A1C">
        <w:rPr>
          <w:rFonts w:ascii="Candara" w:hAnsi="Candara"/>
          <w:b/>
          <w:bCs/>
          <w:sz w:val="20"/>
          <w:szCs w:val="20"/>
          <w:lang w:bidi="ar-EG"/>
        </w:rPr>
        <w:t xml:space="preserve"> </w:t>
      </w:r>
      <w:r w:rsidR="00CF2A3F">
        <w:rPr>
          <w:rFonts w:ascii="Candara" w:hAnsi="Candara"/>
          <w:b/>
          <w:bCs/>
          <w:sz w:val="20"/>
          <w:szCs w:val="20"/>
          <w:lang w:bidi="ar-EG"/>
        </w:rPr>
        <w:t>Shimaa Mostafa</w:t>
      </w:r>
      <w:r w:rsidR="00CF2A3F" w:rsidRPr="00CF2A3F">
        <w:rPr>
          <w:rFonts w:ascii="Candara" w:hAnsi="Candara"/>
          <w:b/>
          <w:bCs/>
          <w:sz w:val="20"/>
          <w:szCs w:val="20"/>
          <w:lang w:bidi="ar-EG"/>
        </w:rPr>
        <w:t xml:space="preserve"> </w:t>
      </w:r>
      <w:r w:rsidR="00CF2A3F">
        <w:rPr>
          <w:rFonts w:ascii="Candara" w:hAnsi="Candara"/>
          <w:b/>
          <w:bCs/>
          <w:sz w:val="20"/>
          <w:szCs w:val="20"/>
          <w:lang w:bidi="ar-EG"/>
        </w:rPr>
        <w:t>M.Sc.</w:t>
      </w:r>
      <w:r w:rsidR="00CF2A3F">
        <w:rPr>
          <w:rFonts w:ascii="Candara" w:hAnsi="Candara"/>
          <w:b/>
          <w:bCs/>
          <w:sz w:val="20"/>
          <w:szCs w:val="20"/>
          <w:vertAlign w:val="superscript"/>
          <w:lang w:bidi="ar-EG"/>
        </w:rPr>
        <w:t>1</w:t>
      </w:r>
      <w:r w:rsidR="00CF2A3F">
        <w:rPr>
          <w:rFonts w:ascii="Candara" w:hAnsi="Candara"/>
          <w:b/>
          <w:bCs/>
          <w:sz w:val="20"/>
          <w:szCs w:val="20"/>
          <w:lang w:bidi="ar-EG"/>
        </w:rPr>
        <w:t xml:space="preserve">, </w:t>
      </w:r>
      <w:r>
        <w:rPr>
          <w:rFonts w:ascii="Candara" w:hAnsi="Candara"/>
          <w:b/>
          <w:bCs/>
          <w:sz w:val="20"/>
          <w:szCs w:val="20"/>
          <w:lang w:bidi="ar-EG"/>
        </w:rPr>
        <w:t xml:space="preserve">Ahmed </w:t>
      </w:r>
      <w:r w:rsidR="009A2519">
        <w:rPr>
          <w:rFonts w:ascii="Candara" w:hAnsi="Candara"/>
          <w:b/>
          <w:bCs/>
          <w:sz w:val="20"/>
          <w:szCs w:val="20"/>
          <w:lang w:bidi="ar-EG"/>
        </w:rPr>
        <w:t>Alaa</w:t>
      </w:r>
      <w:r w:rsidR="00503A1C">
        <w:rPr>
          <w:rFonts w:ascii="Candara" w:hAnsi="Candara"/>
          <w:b/>
          <w:bCs/>
          <w:sz w:val="20"/>
          <w:szCs w:val="20"/>
          <w:lang w:bidi="ar-EG"/>
        </w:rPr>
        <w:t>-</w:t>
      </w:r>
      <w:r w:rsidR="009A2519">
        <w:rPr>
          <w:rFonts w:ascii="Candara" w:hAnsi="Candara"/>
          <w:b/>
          <w:bCs/>
          <w:sz w:val="20"/>
          <w:szCs w:val="20"/>
          <w:lang w:bidi="ar-EG"/>
        </w:rPr>
        <w:t>E</w:t>
      </w:r>
      <w:r w:rsidR="00503A1C">
        <w:rPr>
          <w:rFonts w:ascii="Candara" w:hAnsi="Candara"/>
          <w:b/>
          <w:bCs/>
          <w:sz w:val="20"/>
          <w:szCs w:val="20"/>
          <w:lang w:bidi="ar-EG"/>
        </w:rPr>
        <w:t>l-</w:t>
      </w:r>
      <w:r w:rsidR="001A5A46">
        <w:rPr>
          <w:rFonts w:ascii="Candara" w:hAnsi="Candara"/>
          <w:b/>
          <w:bCs/>
          <w:sz w:val="20"/>
          <w:szCs w:val="20"/>
          <w:lang w:bidi="ar-EG"/>
        </w:rPr>
        <w:t>Din</w:t>
      </w:r>
      <w:r w:rsidR="00CF2A3F" w:rsidRPr="00CF2A3F">
        <w:rPr>
          <w:rFonts w:ascii="Candara" w:hAnsi="Candara"/>
          <w:b/>
          <w:bCs/>
          <w:sz w:val="20"/>
          <w:szCs w:val="20"/>
          <w:lang w:bidi="ar-EG"/>
        </w:rPr>
        <w:t xml:space="preserve"> </w:t>
      </w:r>
      <w:r w:rsidR="00CF2A3F">
        <w:rPr>
          <w:rFonts w:ascii="Candara" w:hAnsi="Candara"/>
          <w:b/>
          <w:bCs/>
          <w:sz w:val="20"/>
          <w:szCs w:val="20"/>
          <w:lang w:bidi="ar-EG"/>
        </w:rPr>
        <w:t>M.Sc.</w:t>
      </w:r>
      <w:r w:rsidR="009A2519">
        <w:rPr>
          <w:rFonts w:ascii="Candara" w:hAnsi="Candara"/>
          <w:b/>
          <w:bCs/>
          <w:sz w:val="20"/>
          <w:szCs w:val="20"/>
          <w:vertAlign w:val="superscript"/>
          <w:lang w:bidi="ar-EG"/>
        </w:rPr>
        <w:t>1</w:t>
      </w:r>
    </w:p>
    <w:p w:rsidR="007E2606" w:rsidRPr="00C229C6" w:rsidRDefault="00533B66" w:rsidP="00C229C6">
      <w:pPr>
        <w:bidi w:val="0"/>
        <w:spacing w:line="360" w:lineRule="auto"/>
        <w:jc w:val="both"/>
        <w:rPr>
          <w:rFonts w:ascii="Candara" w:hAnsi="Candara"/>
          <w:b/>
          <w:bCs/>
          <w:sz w:val="20"/>
          <w:szCs w:val="20"/>
          <w:lang w:bidi="ar-EG"/>
        </w:rPr>
      </w:pPr>
      <w:r>
        <w:rPr>
          <w:rFonts w:ascii="Candara" w:hAnsi="Candara"/>
          <w:b/>
          <w:bCs/>
          <w:sz w:val="20"/>
          <w:szCs w:val="20"/>
          <w:vertAlign w:val="superscript"/>
          <w:lang w:bidi="ar-EG"/>
        </w:rPr>
        <w:t>1</w:t>
      </w:r>
      <w:r>
        <w:rPr>
          <w:rFonts w:ascii="Candara" w:hAnsi="Candara"/>
          <w:b/>
          <w:bCs/>
          <w:sz w:val="20"/>
          <w:szCs w:val="20"/>
          <w:lang w:bidi="ar-EG"/>
        </w:rPr>
        <w:t>Department of obstetrics and gynecology</w:t>
      </w:r>
      <w:r w:rsidR="00AA4488">
        <w:rPr>
          <w:rFonts w:ascii="Candara" w:hAnsi="Candara"/>
          <w:b/>
          <w:bCs/>
          <w:sz w:val="20"/>
          <w:szCs w:val="20"/>
          <w:lang w:bidi="ar-EG"/>
        </w:rPr>
        <w:t>, Kasr Alainy Hospital, Cairo University, Egypt</w:t>
      </w:r>
      <w:r w:rsidR="00123A14">
        <w:rPr>
          <w:rFonts w:ascii="Candara" w:hAnsi="Candara"/>
          <w:b/>
          <w:bCs/>
          <w:sz w:val="20"/>
          <w:szCs w:val="20"/>
          <w:lang w:bidi="ar-EG"/>
        </w:rPr>
        <w:t>.</w:t>
      </w:r>
    </w:p>
    <w:p w:rsidR="002C032B" w:rsidRDefault="00FC1ADC" w:rsidP="00C229C6">
      <w:pPr>
        <w:bidi w:val="0"/>
        <w:spacing w:line="360" w:lineRule="auto"/>
        <w:jc w:val="both"/>
        <w:rPr>
          <w:rFonts w:ascii="Candara" w:hAnsi="Candara"/>
          <w:b/>
          <w:bCs/>
          <w:sz w:val="28"/>
          <w:szCs w:val="28"/>
          <w:lang w:bidi="ar-EG"/>
        </w:rPr>
      </w:pPr>
      <w:r w:rsidRPr="00CF2A3F">
        <w:rPr>
          <w:rFonts w:ascii="Candara" w:hAnsi="Candara"/>
          <w:b/>
          <w:bCs/>
          <w:sz w:val="28"/>
          <w:szCs w:val="28"/>
          <w:lang w:bidi="ar-EG"/>
        </w:rPr>
        <w:t>ABSTRACT:</w:t>
      </w:r>
      <w:r w:rsidRPr="00BB07F5">
        <w:rPr>
          <w:rFonts w:ascii="Candara" w:hAnsi="Candara"/>
          <w:b/>
          <w:bCs/>
          <w:sz w:val="28"/>
          <w:szCs w:val="28"/>
          <w:lang w:bidi="ar-EG"/>
        </w:rPr>
        <w:t xml:space="preserve"> </w:t>
      </w:r>
    </w:p>
    <w:p w:rsidR="006132AF" w:rsidRPr="002C032B" w:rsidRDefault="00EA4E13" w:rsidP="00C229C6">
      <w:pPr>
        <w:bidi w:val="0"/>
        <w:spacing w:line="360" w:lineRule="auto"/>
        <w:jc w:val="both"/>
        <w:rPr>
          <w:rFonts w:ascii="Candara" w:hAnsi="Candara"/>
          <w:sz w:val="24"/>
          <w:szCs w:val="24"/>
        </w:rPr>
      </w:pPr>
      <w:r w:rsidRPr="002C032B">
        <w:rPr>
          <w:rFonts w:ascii="Candara" w:hAnsi="Candara"/>
          <w:b/>
          <w:bCs/>
          <w:caps/>
          <w:color w:val="000000"/>
          <w:sz w:val="24"/>
          <w:szCs w:val="24"/>
        </w:rPr>
        <w:t>OBJECTIVE(S)</w:t>
      </w:r>
      <w:r w:rsidR="00FC1ADC" w:rsidRPr="002C032B">
        <w:rPr>
          <w:rFonts w:ascii="Candara" w:hAnsi="Candara"/>
          <w:b/>
          <w:bCs/>
          <w:caps/>
          <w:color w:val="000000"/>
          <w:sz w:val="24"/>
          <w:szCs w:val="24"/>
        </w:rPr>
        <w:t>:</w:t>
      </w:r>
      <w:r w:rsidR="00BB07F5">
        <w:rPr>
          <w:rFonts w:ascii="Candara" w:hAnsi="Candara"/>
          <w:b/>
          <w:bCs/>
          <w:sz w:val="24"/>
          <w:szCs w:val="24"/>
        </w:rPr>
        <w:t xml:space="preserve"> </w:t>
      </w:r>
      <w:r w:rsidR="00BB07F5" w:rsidRPr="002C032B">
        <w:rPr>
          <w:rFonts w:ascii="Candara" w:hAnsi="Candara"/>
          <w:sz w:val="24"/>
          <w:szCs w:val="24"/>
        </w:rPr>
        <w:t>T</w:t>
      </w:r>
      <w:r w:rsidR="00DB1575">
        <w:rPr>
          <w:rFonts w:ascii="Candara" w:hAnsi="Candara"/>
          <w:sz w:val="24"/>
          <w:szCs w:val="24"/>
        </w:rPr>
        <w:t xml:space="preserve">o compare </w:t>
      </w:r>
      <w:r w:rsidRPr="002C032B">
        <w:rPr>
          <w:rFonts w:ascii="Candara" w:hAnsi="Candara"/>
          <w:sz w:val="24"/>
          <w:szCs w:val="24"/>
        </w:rPr>
        <w:t>saline-</w:t>
      </w:r>
      <w:r w:rsidR="00FB1DC3" w:rsidRPr="002C032B">
        <w:rPr>
          <w:rFonts w:ascii="Candara" w:hAnsi="Candara"/>
          <w:sz w:val="24"/>
          <w:szCs w:val="24"/>
        </w:rPr>
        <w:t>infusion sonohysterography</w:t>
      </w:r>
      <w:r w:rsidR="00C21854" w:rsidRPr="002C032B">
        <w:rPr>
          <w:rFonts w:ascii="Candara" w:hAnsi="Candara"/>
          <w:sz w:val="24"/>
          <w:szCs w:val="24"/>
        </w:rPr>
        <w:t xml:space="preserve"> (SIS)</w:t>
      </w:r>
      <w:r w:rsidR="006132AF" w:rsidRPr="002C032B">
        <w:rPr>
          <w:rFonts w:ascii="Candara" w:hAnsi="Candara"/>
          <w:sz w:val="24"/>
          <w:szCs w:val="24"/>
        </w:rPr>
        <w:t xml:space="preserve"> </w:t>
      </w:r>
      <w:r w:rsidR="00DB1575">
        <w:rPr>
          <w:rFonts w:ascii="Candara" w:hAnsi="Candara"/>
          <w:sz w:val="24"/>
          <w:szCs w:val="24"/>
        </w:rPr>
        <w:t xml:space="preserve">- both 2D and 3D - </w:t>
      </w:r>
      <w:r w:rsidR="006132AF" w:rsidRPr="002C032B">
        <w:rPr>
          <w:rFonts w:ascii="Candara" w:hAnsi="Candara"/>
          <w:sz w:val="24"/>
          <w:szCs w:val="24"/>
        </w:rPr>
        <w:t>to</w:t>
      </w:r>
      <w:r w:rsidRPr="002C032B">
        <w:rPr>
          <w:rFonts w:ascii="Candara" w:hAnsi="Candara"/>
          <w:sz w:val="24"/>
          <w:szCs w:val="24"/>
        </w:rPr>
        <w:t xml:space="preserve"> </w:t>
      </w:r>
      <w:r w:rsidR="00DB1575">
        <w:rPr>
          <w:rFonts w:ascii="Candara" w:hAnsi="Candara"/>
          <w:sz w:val="24"/>
          <w:szCs w:val="24"/>
        </w:rPr>
        <w:t xml:space="preserve">diagnostic </w:t>
      </w:r>
      <w:r w:rsidRPr="002C032B">
        <w:rPr>
          <w:rFonts w:ascii="Candara" w:hAnsi="Candara"/>
          <w:sz w:val="24"/>
          <w:szCs w:val="24"/>
        </w:rPr>
        <w:t xml:space="preserve">hysteroscopy </w:t>
      </w:r>
      <w:r w:rsidR="00CF2A3F" w:rsidRPr="002C032B">
        <w:rPr>
          <w:rFonts w:ascii="Candara" w:hAnsi="Candara"/>
          <w:sz w:val="24"/>
          <w:szCs w:val="24"/>
        </w:rPr>
        <w:t xml:space="preserve">regarding </w:t>
      </w:r>
      <w:r w:rsidR="00DB1575">
        <w:rPr>
          <w:rFonts w:ascii="Candara" w:hAnsi="Candara"/>
          <w:sz w:val="24"/>
          <w:szCs w:val="24"/>
        </w:rPr>
        <w:t xml:space="preserve">accuracy in </w:t>
      </w:r>
      <w:r w:rsidR="00CF2A3F" w:rsidRPr="002C032B">
        <w:rPr>
          <w:rFonts w:ascii="Candara" w:hAnsi="Candara"/>
          <w:sz w:val="24"/>
          <w:szCs w:val="24"/>
        </w:rPr>
        <w:t xml:space="preserve">classification of submucous fibroids </w:t>
      </w:r>
      <w:r w:rsidRPr="002C032B">
        <w:rPr>
          <w:rFonts w:ascii="Candara" w:hAnsi="Candara"/>
          <w:sz w:val="24"/>
          <w:szCs w:val="24"/>
        </w:rPr>
        <w:t xml:space="preserve">in </w:t>
      </w:r>
      <w:r w:rsidR="00CF2A3F" w:rsidRPr="002C032B">
        <w:rPr>
          <w:rFonts w:ascii="Candara" w:hAnsi="Candara"/>
          <w:sz w:val="24"/>
          <w:szCs w:val="24"/>
        </w:rPr>
        <w:t xml:space="preserve">patients with </w:t>
      </w:r>
      <w:r w:rsidRPr="002C032B">
        <w:rPr>
          <w:rFonts w:ascii="Candara" w:hAnsi="Candara"/>
          <w:sz w:val="24"/>
          <w:szCs w:val="24"/>
        </w:rPr>
        <w:t>premenopausal bleeding</w:t>
      </w:r>
      <w:r w:rsidR="006132AF" w:rsidRPr="002C032B">
        <w:rPr>
          <w:rFonts w:ascii="Candara" w:hAnsi="Candara"/>
          <w:sz w:val="24"/>
          <w:szCs w:val="24"/>
        </w:rPr>
        <w:t>. Also, to determine the role of sonohysterography in pre</w:t>
      </w:r>
      <w:r w:rsidR="00174B55" w:rsidRPr="002C032B">
        <w:rPr>
          <w:rFonts w:ascii="Candara" w:hAnsi="Candara"/>
          <w:sz w:val="24"/>
          <w:szCs w:val="24"/>
        </w:rPr>
        <w:t>operative assessment</w:t>
      </w:r>
      <w:r w:rsidR="00DB1575">
        <w:rPr>
          <w:rFonts w:ascii="Candara" w:hAnsi="Candara"/>
          <w:sz w:val="24"/>
          <w:szCs w:val="24"/>
        </w:rPr>
        <w:t xml:space="preserve"> of these lesions</w:t>
      </w:r>
      <w:r w:rsidR="00174B55" w:rsidRPr="002C032B">
        <w:rPr>
          <w:rFonts w:ascii="Candara" w:hAnsi="Candara"/>
          <w:sz w:val="24"/>
          <w:szCs w:val="24"/>
        </w:rPr>
        <w:t>.</w:t>
      </w:r>
    </w:p>
    <w:p w:rsidR="00BB07F5" w:rsidRDefault="004165B0" w:rsidP="00C229C6">
      <w:pPr>
        <w:pStyle w:val="Heading4"/>
        <w:shd w:val="clear" w:color="auto" w:fill="FFFFFF"/>
        <w:spacing w:before="0" w:line="360" w:lineRule="auto"/>
        <w:ind w:right="60"/>
        <w:jc w:val="both"/>
        <w:rPr>
          <w:rFonts w:ascii="Candara" w:hAnsi="Candara"/>
          <w:b w:val="0"/>
          <w:bCs w:val="0"/>
          <w:sz w:val="24"/>
          <w:szCs w:val="24"/>
        </w:rPr>
      </w:pPr>
      <w:r w:rsidRPr="00BB07F5">
        <w:rPr>
          <w:rFonts w:ascii="Candara" w:hAnsi="Candara"/>
          <w:sz w:val="24"/>
          <w:szCs w:val="24"/>
        </w:rPr>
        <w:t xml:space="preserve">STUDY </w:t>
      </w:r>
      <w:r w:rsidR="001B7BF5" w:rsidRPr="00BB07F5">
        <w:rPr>
          <w:rFonts w:ascii="Candara" w:hAnsi="Candara"/>
          <w:sz w:val="24"/>
          <w:szCs w:val="24"/>
        </w:rPr>
        <w:t>DESIGN:</w:t>
      </w:r>
      <w:r w:rsidR="00EA4E13" w:rsidRPr="00BB07F5">
        <w:rPr>
          <w:rFonts w:ascii="Candara" w:hAnsi="Candara"/>
          <w:sz w:val="24"/>
          <w:szCs w:val="24"/>
        </w:rPr>
        <w:t xml:space="preserve"> </w:t>
      </w:r>
      <w:r w:rsidR="001B7BF5" w:rsidRPr="00BB07F5">
        <w:rPr>
          <w:rFonts w:ascii="Candara" w:hAnsi="Candara"/>
          <w:b w:val="0"/>
          <w:bCs w:val="0"/>
          <w:sz w:val="24"/>
          <w:szCs w:val="24"/>
        </w:rPr>
        <w:t>Prospective study</w:t>
      </w:r>
      <w:r w:rsidR="00BB07F5">
        <w:rPr>
          <w:rFonts w:ascii="Candara" w:hAnsi="Candara"/>
          <w:b w:val="0"/>
          <w:bCs w:val="0"/>
          <w:sz w:val="24"/>
          <w:szCs w:val="24"/>
        </w:rPr>
        <w:t>.</w:t>
      </w:r>
    </w:p>
    <w:p w:rsidR="00BB07F5" w:rsidRPr="00BB07F5" w:rsidRDefault="00EA4E13" w:rsidP="00C229C6">
      <w:pPr>
        <w:pStyle w:val="Heading4"/>
        <w:shd w:val="clear" w:color="auto" w:fill="FFFFFF"/>
        <w:spacing w:before="0" w:line="360" w:lineRule="auto"/>
        <w:ind w:right="60"/>
        <w:jc w:val="both"/>
        <w:rPr>
          <w:rFonts w:ascii="Candara" w:hAnsi="Candara"/>
          <w:b w:val="0"/>
          <w:bCs w:val="0"/>
          <w:sz w:val="24"/>
          <w:szCs w:val="24"/>
        </w:rPr>
      </w:pPr>
      <w:r w:rsidRPr="00BB07F5">
        <w:rPr>
          <w:rFonts w:ascii="Candara" w:hAnsi="Candara"/>
          <w:sz w:val="24"/>
          <w:szCs w:val="24"/>
        </w:rPr>
        <w:t>MATERIAL AND METHOD</w:t>
      </w:r>
      <w:r w:rsidR="001B7BF5" w:rsidRPr="00BB07F5">
        <w:rPr>
          <w:rFonts w:ascii="Candara" w:hAnsi="Candara"/>
          <w:sz w:val="24"/>
          <w:szCs w:val="24"/>
        </w:rPr>
        <w:t>(S)</w:t>
      </w:r>
      <w:r w:rsidR="00FC1ADC" w:rsidRPr="00BB07F5">
        <w:rPr>
          <w:rFonts w:ascii="Candara" w:hAnsi="Candara"/>
          <w:sz w:val="24"/>
          <w:szCs w:val="24"/>
        </w:rPr>
        <w:t>:</w:t>
      </w:r>
      <w:r w:rsidRPr="00BB07F5">
        <w:rPr>
          <w:rFonts w:ascii="Candara" w:hAnsi="Candara"/>
          <w:b w:val="0"/>
          <w:bCs w:val="0"/>
          <w:sz w:val="24"/>
          <w:szCs w:val="24"/>
          <w:lang w:bidi="ar-EG"/>
        </w:rPr>
        <w:t xml:space="preserve"> </w:t>
      </w:r>
      <w:r w:rsidR="00CF1B99">
        <w:rPr>
          <w:rFonts w:ascii="Candara" w:hAnsi="Candara"/>
          <w:b w:val="0"/>
          <w:bCs w:val="0"/>
          <w:sz w:val="24"/>
          <w:szCs w:val="24"/>
          <w:lang w:bidi="ar-EG"/>
        </w:rPr>
        <w:t>68</w:t>
      </w:r>
      <w:r w:rsidR="00FC1ADC" w:rsidRPr="00BB07F5">
        <w:rPr>
          <w:rFonts w:ascii="Candara" w:hAnsi="Candara"/>
          <w:b w:val="0"/>
          <w:bCs w:val="0"/>
          <w:sz w:val="24"/>
          <w:szCs w:val="24"/>
          <w:lang w:bidi="ar-EG"/>
        </w:rPr>
        <w:t xml:space="preserve"> premenopausal women with abnormal uterine bleeding women and suspected </w:t>
      </w:r>
      <w:r w:rsidR="006132AF">
        <w:rPr>
          <w:rFonts w:ascii="Candara" w:hAnsi="Candara"/>
          <w:b w:val="0"/>
          <w:bCs w:val="0"/>
          <w:sz w:val="24"/>
          <w:szCs w:val="24"/>
          <w:lang w:bidi="ar-EG"/>
        </w:rPr>
        <w:t>submucous</w:t>
      </w:r>
      <w:r w:rsidR="00FC1ADC" w:rsidRPr="00BB07F5">
        <w:rPr>
          <w:rFonts w:ascii="Candara" w:hAnsi="Candara"/>
          <w:b w:val="0"/>
          <w:bCs w:val="0"/>
          <w:sz w:val="24"/>
          <w:szCs w:val="24"/>
          <w:lang w:bidi="ar-EG"/>
        </w:rPr>
        <w:t xml:space="preserve"> </w:t>
      </w:r>
      <w:r w:rsidR="006132AF">
        <w:rPr>
          <w:rFonts w:ascii="Candara" w:hAnsi="Candara"/>
          <w:b w:val="0"/>
          <w:bCs w:val="0"/>
          <w:sz w:val="24"/>
          <w:szCs w:val="24"/>
          <w:lang w:bidi="ar-EG"/>
        </w:rPr>
        <w:t xml:space="preserve">fibroids </w:t>
      </w:r>
      <w:r w:rsidR="00FC1ADC" w:rsidRPr="00BB07F5">
        <w:rPr>
          <w:rFonts w:ascii="Candara" w:hAnsi="Candara"/>
          <w:b w:val="0"/>
          <w:bCs w:val="0"/>
          <w:kern w:val="28"/>
          <w:sz w:val="24"/>
          <w:szCs w:val="24"/>
        </w:rPr>
        <w:t>were subjected to 2D-</w:t>
      </w:r>
      <w:r w:rsidR="00FC1ADC" w:rsidRPr="00BB07F5">
        <w:rPr>
          <w:rFonts w:ascii="Candara" w:hAnsi="Candara"/>
          <w:b w:val="0"/>
          <w:bCs w:val="0"/>
          <w:sz w:val="24"/>
          <w:szCs w:val="24"/>
          <w:lang w:bidi="ar-EG"/>
        </w:rPr>
        <w:t>saline sonohysterography, 3D-saline sonohysterogr</w:t>
      </w:r>
      <w:r w:rsidR="00174B55">
        <w:rPr>
          <w:rFonts w:ascii="Candara" w:hAnsi="Candara"/>
          <w:b w:val="0"/>
          <w:bCs w:val="0"/>
          <w:sz w:val="24"/>
          <w:szCs w:val="24"/>
          <w:lang w:bidi="ar-EG"/>
        </w:rPr>
        <w:t>aphy &amp; diagnostic hysteroscopy.</w:t>
      </w:r>
      <w:r w:rsidR="00DB1575">
        <w:rPr>
          <w:rFonts w:ascii="Candara" w:hAnsi="Candara"/>
          <w:b w:val="0"/>
          <w:bCs w:val="0"/>
          <w:sz w:val="24"/>
          <w:szCs w:val="24"/>
          <w:lang w:bidi="ar-EG"/>
        </w:rPr>
        <w:t xml:space="preserve"> The protrusion index was calculated during each method.</w:t>
      </w:r>
    </w:p>
    <w:p w:rsidR="00BB07F5" w:rsidRPr="002C032B" w:rsidRDefault="00FC1ADC" w:rsidP="00C229C6">
      <w:pPr>
        <w:bidi w:val="0"/>
        <w:spacing w:line="360" w:lineRule="auto"/>
        <w:jc w:val="both"/>
        <w:rPr>
          <w:rFonts w:ascii="Candara" w:hAnsi="Candara"/>
          <w:sz w:val="24"/>
          <w:szCs w:val="24"/>
          <w:lang w:bidi="ar-EG"/>
        </w:rPr>
      </w:pPr>
      <w:r w:rsidRPr="00BB07F5">
        <w:rPr>
          <w:rFonts w:ascii="Candara" w:hAnsi="Candara"/>
          <w:b/>
          <w:bCs/>
          <w:kern w:val="28"/>
          <w:sz w:val="24"/>
          <w:szCs w:val="24"/>
        </w:rPr>
        <w:t>R</w:t>
      </w:r>
      <w:r w:rsidR="00C47AE2" w:rsidRPr="00BB07F5">
        <w:rPr>
          <w:rFonts w:ascii="Candara" w:hAnsi="Candara"/>
          <w:b/>
          <w:bCs/>
          <w:kern w:val="28"/>
          <w:sz w:val="24"/>
          <w:szCs w:val="24"/>
        </w:rPr>
        <w:t>ESULT(S)</w:t>
      </w:r>
      <w:r w:rsidR="00BB07F5">
        <w:rPr>
          <w:rFonts w:ascii="Candara" w:hAnsi="Candara"/>
          <w:b/>
          <w:bCs/>
          <w:kern w:val="28"/>
          <w:sz w:val="24"/>
          <w:szCs w:val="24"/>
        </w:rPr>
        <w:t>:</w:t>
      </w:r>
      <w:r w:rsidRPr="00BB07F5">
        <w:rPr>
          <w:rFonts w:ascii="Candara" w:hAnsi="Candara"/>
          <w:kern w:val="28"/>
          <w:sz w:val="24"/>
          <w:szCs w:val="24"/>
        </w:rPr>
        <w:t xml:space="preserve"> </w:t>
      </w:r>
      <w:r w:rsidR="002C032B" w:rsidRPr="00803776">
        <w:rPr>
          <w:rFonts w:ascii="Candara" w:hAnsi="Candara"/>
          <w:sz w:val="24"/>
          <w:szCs w:val="24"/>
          <w:lang w:bidi="ar-EG"/>
        </w:rPr>
        <w:t xml:space="preserve">2D-SIS </w:t>
      </w:r>
      <w:r w:rsidR="00D676AE">
        <w:rPr>
          <w:rFonts w:ascii="Candara" w:hAnsi="Candara"/>
          <w:sz w:val="24"/>
          <w:szCs w:val="24"/>
          <w:lang w:bidi="ar-EG"/>
        </w:rPr>
        <w:t xml:space="preserve">showed an accuracy of </w:t>
      </w:r>
      <w:r w:rsidR="00D676AE" w:rsidRPr="00803776">
        <w:rPr>
          <w:rFonts w:ascii="Candara" w:hAnsi="Candara"/>
          <w:sz w:val="24"/>
          <w:szCs w:val="24"/>
          <w:lang w:bidi="ar-EG"/>
        </w:rPr>
        <w:t>8</w:t>
      </w:r>
      <w:r w:rsidR="00DB1575">
        <w:rPr>
          <w:rFonts w:ascii="Candara" w:hAnsi="Candara"/>
          <w:sz w:val="24"/>
          <w:szCs w:val="24"/>
          <w:lang w:bidi="ar-EG"/>
        </w:rPr>
        <w:t>6</w:t>
      </w:r>
      <w:r w:rsidR="00D676AE" w:rsidRPr="00803776">
        <w:rPr>
          <w:rFonts w:ascii="Candara" w:hAnsi="Candara"/>
          <w:sz w:val="24"/>
          <w:szCs w:val="24"/>
          <w:lang w:bidi="ar-EG"/>
        </w:rPr>
        <w:t>.</w:t>
      </w:r>
      <w:r w:rsidR="00DB1575">
        <w:rPr>
          <w:rFonts w:ascii="Candara" w:hAnsi="Candara"/>
          <w:sz w:val="24"/>
          <w:szCs w:val="24"/>
          <w:lang w:bidi="ar-EG"/>
        </w:rPr>
        <w:t>4</w:t>
      </w:r>
      <w:r w:rsidR="00D676AE" w:rsidRPr="00803776">
        <w:rPr>
          <w:rFonts w:ascii="Candara" w:hAnsi="Candara"/>
          <w:sz w:val="24"/>
          <w:szCs w:val="24"/>
          <w:lang w:bidi="ar-EG"/>
        </w:rPr>
        <w:t>%</w:t>
      </w:r>
      <w:r w:rsidR="00D676AE">
        <w:rPr>
          <w:rFonts w:ascii="Candara" w:hAnsi="Candara"/>
          <w:sz w:val="24"/>
          <w:szCs w:val="24"/>
          <w:lang w:bidi="ar-EG"/>
        </w:rPr>
        <w:t xml:space="preserve"> for </w:t>
      </w:r>
      <w:r w:rsidR="002C032B" w:rsidRPr="00803776">
        <w:rPr>
          <w:rFonts w:ascii="Candara" w:hAnsi="Candara"/>
          <w:sz w:val="24"/>
          <w:szCs w:val="24"/>
          <w:lang w:bidi="ar-EG"/>
        </w:rPr>
        <w:t>type 0 fibroids, 75%</w:t>
      </w:r>
      <w:r w:rsidR="00D676AE">
        <w:rPr>
          <w:rFonts w:ascii="Candara" w:hAnsi="Candara"/>
          <w:sz w:val="24"/>
          <w:szCs w:val="24"/>
          <w:lang w:bidi="ar-EG"/>
        </w:rPr>
        <w:t xml:space="preserve"> for </w:t>
      </w:r>
      <w:r w:rsidR="002C032B" w:rsidRPr="00803776">
        <w:rPr>
          <w:rFonts w:ascii="Candara" w:hAnsi="Candara"/>
          <w:sz w:val="24"/>
          <w:szCs w:val="24"/>
          <w:lang w:bidi="ar-EG"/>
        </w:rPr>
        <w:t>type 1 fibroids</w:t>
      </w:r>
      <w:r w:rsidR="00DB1575">
        <w:rPr>
          <w:rFonts w:ascii="Candara" w:hAnsi="Candara"/>
          <w:sz w:val="24"/>
          <w:szCs w:val="24"/>
          <w:lang w:bidi="ar-EG"/>
        </w:rPr>
        <w:t xml:space="preserve"> and</w:t>
      </w:r>
      <w:r w:rsidR="002C032B" w:rsidRPr="00803776">
        <w:rPr>
          <w:rFonts w:ascii="Candara" w:hAnsi="Candara"/>
          <w:sz w:val="24"/>
          <w:szCs w:val="24"/>
          <w:lang w:bidi="ar-EG"/>
        </w:rPr>
        <w:t xml:space="preserve"> </w:t>
      </w:r>
      <w:r w:rsidR="00DB1575">
        <w:rPr>
          <w:rFonts w:ascii="Candara" w:hAnsi="Candara"/>
          <w:sz w:val="24"/>
          <w:szCs w:val="24"/>
          <w:lang w:bidi="ar-EG"/>
        </w:rPr>
        <w:t>70</w:t>
      </w:r>
      <w:r w:rsidR="002C032B" w:rsidRPr="00803776">
        <w:rPr>
          <w:rFonts w:ascii="Candara" w:hAnsi="Candara"/>
          <w:sz w:val="24"/>
          <w:szCs w:val="24"/>
          <w:lang w:bidi="ar-EG"/>
        </w:rPr>
        <w:t>.</w:t>
      </w:r>
      <w:r w:rsidR="00DB1575">
        <w:rPr>
          <w:rFonts w:ascii="Candara" w:hAnsi="Candara"/>
          <w:sz w:val="24"/>
          <w:szCs w:val="24"/>
          <w:lang w:bidi="ar-EG"/>
        </w:rPr>
        <w:t>4</w:t>
      </w:r>
      <w:r w:rsidR="002C032B" w:rsidRPr="00803776">
        <w:rPr>
          <w:rFonts w:ascii="Candara" w:hAnsi="Candara"/>
          <w:sz w:val="24"/>
          <w:szCs w:val="24"/>
          <w:lang w:bidi="ar-EG"/>
        </w:rPr>
        <w:t>%</w:t>
      </w:r>
      <w:r w:rsidR="00D676AE">
        <w:rPr>
          <w:rFonts w:ascii="Candara" w:hAnsi="Candara"/>
          <w:sz w:val="24"/>
          <w:szCs w:val="24"/>
          <w:lang w:bidi="ar-EG"/>
        </w:rPr>
        <w:t xml:space="preserve"> for </w:t>
      </w:r>
      <w:r w:rsidR="002C032B" w:rsidRPr="00803776">
        <w:rPr>
          <w:rFonts w:ascii="Candara" w:hAnsi="Candara"/>
          <w:sz w:val="24"/>
          <w:szCs w:val="24"/>
          <w:lang w:bidi="ar-EG"/>
        </w:rPr>
        <w:t xml:space="preserve">type 2 fibroids. Accuracy of </w:t>
      </w:r>
      <w:r w:rsidR="002C032B" w:rsidRPr="00D676AE">
        <w:rPr>
          <w:rFonts w:ascii="Candara" w:hAnsi="Candara"/>
          <w:sz w:val="24"/>
          <w:szCs w:val="24"/>
          <w:lang w:bidi="ar-EG"/>
        </w:rPr>
        <w:t>3D-SIS</w:t>
      </w:r>
      <w:r w:rsidR="002C032B" w:rsidRPr="00803776">
        <w:rPr>
          <w:rFonts w:ascii="Candara" w:hAnsi="Candara"/>
          <w:i/>
          <w:iCs/>
          <w:sz w:val="24"/>
          <w:szCs w:val="24"/>
          <w:lang w:bidi="ar-EG"/>
        </w:rPr>
        <w:t xml:space="preserve"> </w:t>
      </w:r>
      <w:r w:rsidR="002C032B" w:rsidRPr="00803776">
        <w:rPr>
          <w:rFonts w:ascii="Candara" w:hAnsi="Candara"/>
          <w:sz w:val="24"/>
          <w:szCs w:val="24"/>
          <w:lang w:bidi="ar-EG"/>
        </w:rPr>
        <w:t xml:space="preserve">was </w:t>
      </w:r>
      <w:r w:rsidR="00DB1575">
        <w:rPr>
          <w:rFonts w:ascii="Candara" w:hAnsi="Candara"/>
          <w:sz w:val="24"/>
          <w:szCs w:val="24"/>
          <w:lang w:bidi="ar-EG"/>
        </w:rPr>
        <w:t>95.5</w:t>
      </w:r>
      <w:r w:rsidR="002C032B" w:rsidRPr="00803776">
        <w:rPr>
          <w:rFonts w:ascii="Candara" w:hAnsi="Candara"/>
          <w:sz w:val="24"/>
          <w:szCs w:val="24"/>
          <w:lang w:bidi="ar-EG"/>
        </w:rPr>
        <w:t>%</w:t>
      </w:r>
      <w:r w:rsidR="00D676AE">
        <w:rPr>
          <w:rFonts w:ascii="Candara" w:hAnsi="Candara"/>
          <w:sz w:val="24"/>
          <w:szCs w:val="24"/>
          <w:lang w:bidi="ar-EG"/>
        </w:rPr>
        <w:t xml:space="preserve">, </w:t>
      </w:r>
      <w:r w:rsidR="00D676AE" w:rsidRPr="00803776">
        <w:rPr>
          <w:rFonts w:ascii="Candara" w:hAnsi="Candara"/>
          <w:sz w:val="24"/>
          <w:szCs w:val="24"/>
          <w:lang w:bidi="ar-EG"/>
        </w:rPr>
        <w:t>87.5%</w:t>
      </w:r>
      <w:r w:rsidR="00A838BF">
        <w:rPr>
          <w:rFonts w:ascii="Candara" w:hAnsi="Candara"/>
          <w:sz w:val="24"/>
          <w:szCs w:val="24"/>
          <w:lang w:bidi="ar-EG"/>
        </w:rPr>
        <w:t xml:space="preserve"> and 7</w:t>
      </w:r>
      <w:r w:rsidR="00DB1575">
        <w:rPr>
          <w:rFonts w:ascii="Candara" w:hAnsi="Candara"/>
          <w:sz w:val="24"/>
          <w:szCs w:val="24"/>
          <w:lang w:bidi="ar-EG"/>
        </w:rPr>
        <w:t>4.1</w:t>
      </w:r>
      <w:r w:rsidR="00A838BF">
        <w:rPr>
          <w:rFonts w:ascii="Candara" w:hAnsi="Candara"/>
          <w:sz w:val="24"/>
          <w:szCs w:val="24"/>
          <w:lang w:bidi="ar-EG"/>
        </w:rPr>
        <w:t xml:space="preserve">% </w:t>
      </w:r>
      <w:r w:rsidR="002C032B" w:rsidRPr="00803776">
        <w:rPr>
          <w:rFonts w:ascii="Candara" w:hAnsi="Candara"/>
          <w:sz w:val="24"/>
          <w:szCs w:val="24"/>
          <w:lang w:bidi="ar-EG"/>
        </w:rPr>
        <w:t>for type 0</w:t>
      </w:r>
      <w:r w:rsidR="00A838BF">
        <w:rPr>
          <w:rFonts w:ascii="Candara" w:hAnsi="Candara"/>
          <w:sz w:val="24"/>
          <w:szCs w:val="24"/>
          <w:lang w:bidi="ar-EG"/>
        </w:rPr>
        <w:t xml:space="preserve">, </w:t>
      </w:r>
      <w:r w:rsidR="00A838BF" w:rsidRPr="00803776">
        <w:rPr>
          <w:rFonts w:ascii="Candara" w:hAnsi="Candara"/>
          <w:sz w:val="24"/>
          <w:szCs w:val="24"/>
          <w:lang w:bidi="ar-EG"/>
        </w:rPr>
        <w:t xml:space="preserve">type </w:t>
      </w:r>
      <w:r w:rsidR="002C032B" w:rsidRPr="00803776">
        <w:rPr>
          <w:rFonts w:ascii="Candara" w:hAnsi="Candara"/>
          <w:sz w:val="24"/>
          <w:szCs w:val="24"/>
          <w:lang w:bidi="ar-EG"/>
        </w:rPr>
        <w:t xml:space="preserve">1 </w:t>
      </w:r>
      <w:r w:rsidR="00A838BF">
        <w:rPr>
          <w:rFonts w:ascii="Candara" w:hAnsi="Candara"/>
          <w:sz w:val="24"/>
          <w:szCs w:val="24"/>
          <w:lang w:bidi="ar-EG"/>
        </w:rPr>
        <w:t xml:space="preserve">and </w:t>
      </w:r>
      <w:r w:rsidR="00A838BF" w:rsidRPr="00803776">
        <w:rPr>
          <w:rFonts w:ascii="Candara" w:hAnsi="Candara"/>
          <w:sz w:val="24"/>
          <w:szCs w:val="24"/>
          <w:lang w:bidi="ar-EG"/>
        </w:rPr>
        <w:t>type</w:t>
      </w:r>
      <w:r w:rsidR="00A838BF">
        <w:rPr>
          <w:rFonts w:ascii="Candara" w:hAnsi="Candara"/>
          <w:sz w:val="24"/>
          <w:szCs w:val="24"/>
          <w:lang w:bidi="ar-EG"/>
        </w:rPr>
        <w:t xml:space="preserve"> 2 </w:t>
      </w:r>
      <w:r w:rsidR="002C032B" w:rsidRPr="00803776">
        <w:rPr>
          <w:rFonts w:ascii="Candara" w:hAnsi="Candara"/>
          <w:sz w:val="24"/>
          <w:szCs w:val="24"/>
          <w:lang w:bidi="ar-EG"/>
        </w:rPr>
        <w:t>fibroids</w:t>
      </w:r>
      <w:r w:rsidR="00A838BF">
        <w:rPr>
          <w:rFonts w:ascii="Candara" w:hAnsi="Candara"/>
          <w:sz w:val="24"/>
          <w:szCs w:val="24"/>
          <w:lang w:bidi="ar-EG"/>
        </w:rPr>
        <w:t xml:space="preserve"> respectively</w:t>
      </w:r>
      <w:r w:rsidR="002C032B">
        <w:rPr>
          <w:rFonts w:ascii="Candara" w:hAnsi="Candara"/>
          <w:sz w:val="24"/>
          <w:szCs w:val="24"/>
          <w:lang w:bidi="ar-EG"/>
        </w:rPr>
        <w:t xml:space="preserve">. </w:t>
      </w:r>
    </w:p>
    <w:p w:rsidR="00EA7E1A" w:rsidRPr="00EA7E1A" w:rsidRDefault="00BB07F5" w:rsidP="00C229C6">
      <w:pPr>
        <w:bidi w:val="0"/>
        <w:spacing w:line="360" w:lineRule="auto"/>
        <w:jc w:val="both"/>
        <w:rPr>
          <w:rFonts w:ascii="Candara" w:hAnsi="Candara"/>
          <w:sz w:val="24"/>
          <w:szCs w:val="24"/>
        </w:rPr>
      </w:pPr>
      <w:r w:rsidRPr="00BB07F5">
        <w:rPr>
          <w:rFonts w:ascii="Candara" w:hAnsi="Candara"/>
          <w:b/>
          <w:bCs/>
          <w:kern w:val="28"/>
          <w:sz w:val="24"/>
          <w:szCs w:val="24"/>
        </w:rPr>
        <w:t>CONCLUSION(S):</w:t>
      </w:r>
      <w:r>
        <w:rPr>
          <w:rFonts w:ascii="Candara" w:hAnsi="Candara"/>
          <w:b/>
          <w:bCs/>
          <w:kern w:val="28"/>
          <w:sz w:val="24"/>
          <w:szCs w:val="24"/>
        </w:rPr>
        <w:t xml:space="preserve"> </w:t>
      </w:r>
      <w:r w:rsidR="00456001">
        <w:rPr>
          <w:rFonts w:ascii="Candara" w:hAnsi="Candara"/>
          <w:sz w:val="24"/>
          <w:szCs w:val="24"/>
        </w:rPr>
        <w:t>SIS</w:t>
      </w:r>
      <w:r w:rsidR="00FC1ADC" w:rsidRPr="00EA7E1A">
        <w:rPr>
          <w:rFonts w:ascii="Candara" w:hAnsi="Candara"/>
          <w:sz w:val="24"/>
          <w:szCs w:val="24"/>
        </w:rPr>
        <w:t xml:space="preserve"> </w:t>
      </w:r>
      <w:r w:rsidR="007E2606">
        <w:rPr>
          <w:rFonts w:ascii="Candara" w:hAnsi="Candara"/>
          <w:sz w:val="24"/>
          <w:szCs w:val="24"/>
        </w:rPr>
        <w:t xml:space="preserve">(especially 3D-SIS) </w:t>
      </w:r>
      <w:r w:rsidR="00DB1575">
        <w:rPr>
          <w:rFonts w:ascii="Candara" w:hAnsi="Candara"/>
          <w:sz w:val="24"/>
          <w:szCs w:val="24"/>
        </w:rPr>
        <w:t xml:space="preserve">can be </w:t>
      </w:r>
      <w:r w:rsidR="00CF1B99">
        <w:rPr>
          <w:rFonts w:ascii="Candara" w:hAnsi="Candara"/>
          <w:sz w:val="24"/>
          <w:szCs w:val="24"/>
        </w:rPr>
        <w:t>an acceptable substitute</w:t>
      </w:r>
      <w:r w:rsidR="00FC1ADC" w:rsidRPr="00EA7E1A">
        <w:rPr>
          <w:rFonts w:ascii="Candara" w:hAnsi="Candara"/>
          <w:sz w:val="24"/>
          <w:szCs w:val="24"/>
        </w:rPr>
        <w:t xml:space="preserve"> to hysteroscopy </w:t>
      </w:r>
      <w:r w:rsidR="007E2606">
        <w:rPr>
          <w:rFonts w:ascii="Candara" w:hAnsi="Candara"/>
          <w:sz w:val="24"/>
          <w:szCs w:val="24"/>
        </w:rPr>
        <w:t>for</w:t>
      </w:r>
      <w:r w:rsidR="00FC1ADC" w:rsidRPr="00EA7E1A">
        <w:rPr>
          <w:rFonts w:ascii="Candara" w:hAnsi="Candara"/>
          <w:sz w:val="24"/>
          <w:szCs w:val="24"/>
        </w:rPr>
        <w:t xml:space="preserve"> classif</w:t>
      </w:r>
      <w:r w:rsidR="007E2606">
        <w:rPr>
          <w:rFonts w:ascii="Candara" w:hAnsi="Candara"/>
          <w:sz w:val="24"/>
          <w:szCs w:val="24"/>
        </w:rPr>
        <w:t>ication of</w:t>
      </w:r>
      <w:r w:rsidR="00FC1ADC" w:rsidRPr="00EA7E1A">
        <w:rPr>
          <w:rFonts w:ascii="Candara" w:hAnsi="Candara"/>
          <w:sz w:val="24"/>
          <w:szCs w:val="24"/>
        </w:rPr>
        <w:t xml:space="preserve"> fibroids according to their degree of protrusion into </w:t>
      </w:r>
      <w:bookmarkStart w:id="0" w:name="_GoBack"/>
      <w:r w:rsidR="00FC1ADC" w:rsidRPr="00EA7E1A">
        <w:rPr>
          <w:rFonts w:ascii="Candara" w:hAnsi="Candara"/>
          <w:sz w:val="24"/>
          <w:szCs w:val="24"/>
        </w:rPr>
        <w:t>the uterine cavity</w:t>
      </w:r>
      <w:r w:rsidR="007E2606">
        <w:rPr>
          <w:rFonts w:ascii="Candara" w:hAnsi="Candara"/>
          <w:sz w:val="24"/>
          <w:szCs w:val="24"/>
        </w:rPr>
        <w:t>.</w:t>
      </w:r>
      <w:r w:rsidR="00FC1ADC" w:rsidRPr="00EA7E1A">
        <w:rPr>
          <w:rFonts w:ascii="Candara" w:hAnsi="Candara"/>
          <w:sz w:val="24"/>
          <w:szCs w:val="24"/>
        </w:rPr>
        <w:t xml:space="preserve"> </w:t>
      </w:r>
      <w:r w:rsidR="007E2606" w:rsidRPr="00EA7E1A">
        <w:rPr>
          <w:rFonts w:ascii="Candara" w:hAnsi="Candara"/>
          <w:sz w:val="24"/>
          <w:szCs w:val="24"/>
        </w:rPr>
        <w:t xml:space="preserve">The accuracy </w:t>
      </w:r>
      <w:r w:rsidR="007E2606">
        <w:rPr>
          <w:rFonts w:ascii="Candara" w:hAnsi="Candara"/>
          <w:sz w:val="24"/>
          <w:szCs w:val="24"/>
        </w:rPr>
        <w:t>of</w:t>
      </w:r>
      <w:r w:rsidR="007E2606" w:rsidRPr="00EA7E1A">
        <w:rPr>
          <w:rFonts w:ascii="Candara" w:hAnsi="Candara"/>
          <w:sz w:val="24"/>
          <w:szCs w:val="24"/>
        </w:rPr>
        <w:t xml:space="preserve"> estimating the protrusion index declines as the </w:t>
      </w:r>
      <w:bookmarkEnd w:id="0"/>
      <w:r w:rsidR="007E2606" w:rsidRPr="00EA7E1A">
        <w:rPr>
          <w:rFonts w:ascii="Candara" w:hAnsi="Candara"/>
          <w:sz w:val="24"/>
          <w:szCs w:val="24"/>
        </w:rPr>
        <w:t>intramural component increases.</w:t>
      </w:r>
      <w:r w:rsidR="007E2606">
        <w:rPr>
          <w:rFonts w:ascii="Candara" w:hAnsi="Candara"/>
          <w:sz w:val="24"/>
          <w:szCs w:val="24"/>
        </w:rPr>
        <w:t xml:space="preserve"> SIS </w:t>
      </w:r>
      <w:r w:rsidR="00FC1ADC" w:rsidRPr="00EA7E1A">
        <w:rPr>
          <w:rFonts w:ascii="Candara" w:hAnsi="Candara"/>
          <w:sz w:val="24"/>
          <w:szCs w:val="24"/>
        </w:rPr>
        <w:t xml:space="preserve">can </w:t>
      </w:r>
      <w:r w:rsidR="007E2606">
        <w:rPr>
          <w:rFonts w:ascii="Candara" w:hAnsi="Candara"/>
          <w:sz w:val="24"/>
          <w:szCs w:val="24"/>
        </w:rPr>
        <w:t xml:space="preserve">reliably </w:t>
      </w:r>
      <w:r w:rsidR="00FC1ADC" w:rsidRPr="00EA7E1A">
        <w:rPr>
          <w:rFonts w:ascii="Candara" w:hAnsi="Candara"/>
          <w:sz w:val="24"/>
          <w:szCs w:val="24"/>
        </w:rPr>
        <w:t>assess feasibility for hysteroscopic resection, with the advantage of visualizing the intramyometrial portion and iden</w:t>
      </w:r>
      <w:r w:rsidR="007E2606">
        <w:rPr>
          <w:rFonts w:ascii="Candara" w:hAnsi="Candara"/>
          <w:sz w:val="24"/>
          <w:szCs w:val="24"/>
        </w:rPr>
        <w:t>tifying associated pathologies.</w:t>
      </w:r>
    </w:p>
    <w:p w:rsidR="0076344C" w:rsidRPr="00EA7E1A" w:rsidRDefault="00EA7E1A" w:rsidP="00C229C6">
      <w:pPr>
        <w:widowControl w:val="0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Candara" w:hAnsi="Candara"/>
          <w:kern w:val="28"/>
          <w:sz w:val="24"/>
          <w:szCs w:val="24"/>
        </w:rPr>
      </w:pPr>
      <w:r w:rsidRPr="00EA7E1A">
        <w:rPr>
          <w:rFonts w:ascii="Candara" w:hAnsi="Candara"/>
          <w:b/>
          <w:bCs/>
          <w:sz w:val="24"/>
          <w:szCs w:val="24"/>
          <w:lang w:bidi="ar-EG"/>
        </w:rPr>
        <w:t>KEYWORD(S):</w:t>
      </w:r>
      <w:r w:rsidR="00FB1DC3">
        <w:rPr>
          <w:rFonts w:ascii="Candara" w:hAnsi="Candara"/>
          <w:b/>
          <w:bCs/>
          <w:sz w:val="24"/>
          <w:szCs w:val="24"/>
          <w:lang w:bidi="ar-EG"/>
        </w:rPr>
        <w:t xml:space="preserve"> </w:t>
      </w:r>
      <w:r w:rsidRPr="00EA7E1A">
        <w:rPr>
          <w:rFonts w:ascii="Candara" w:hAnsi="Candara"/>
          <w:kern w:val="28"/>
          <w:sz w:val="24"/>
          <w:szCs w:val="24"/>
        </w:rPr>
        <w:t>2D</w:t>
      </w:r>
      <w:r w:rsidR="00BB07F5">
        <w:rPr>
          <w:rFonts w:ascii="Candara" w:hAnsi="Candara"/>
          <w:kern w:val="28"/>
          <w:sz w:val="24"/>
          <w:szCs w:val="24"/>
        </w:rPr>
        <w:t>-</w:t>
      </w:r>
      <w:r w:rsidRPr="00EA7E1A">
        <w:rPr>
          <w:rFonts w:ascii="Candara" w:hAnsi="Candara"/>
          <w:kern w:val="28"/>
          <w:sz w:val="24"/>
          <w:szCs w:val="24"/>
        </w:rPr>
        <w:t xml:space="preserve">sonohystrography, </w:t>
      </w:r>
      <w:r w:rsidR="00C47AE2" w:rsidRPr="00EA7E1A">
        <w:rPr>
          <w:rFonts w:ascii="Candara" w:hAnsi="Candara"/>
          <w:kern w:val="28"/>
          <w:sz w:val="24"/>
          <w:szCs w:val="24"/>
        </w:rPr>
        <w:t>3D</w:t>
      </w:r>
      <w:r w:rsidR="00BB07F5">
        <w:rPr>
          <w:rFonts w:ascii="Candara" w:hAnsi="Candara"/>
          <w:kern w:val="28"/>
          <w:sz w:val="24"/>
          <w:szCs w:val="24"/>
        </w:rPr>
        <w:t>-</w:t>
      </w:r>
      <w:r w:rsidR="00C47AE2" w:rsidRPr="00EA7E1A">
        <w:rPr>
          <w:rFonts w:ascii="Candara" w:hAnsi="Candara"/>
          <w:kern w:val="28"/>
          <w:sz w:val="24"/>
          <w:szCs w:val="24"/>
        </w:rPr>
        <w:t xml:space="preserve"> </w:t>
      </w:r>
      <w:r w:rsidR="00FB1DC3" w:rsidRPr="00EA7E1A">
        <w:rPr>
          <w:rFonts w:ascii="Candara" w:hAnsi="Candara"/>
          <w:kern w:val="28"/>
          <w:sz w:val="24"/>
          <w:szCs w:val="24"/>
        </w:rPr>
        <w:t>sonohysterography</w:t>
      </w:r>
      <w:r w:rsidR="00C47AE2" w:rsidRPr="00EA7E1A">
        <w:rPr>
          <w:rFonts w:ascii="Candara" w:hAnsi="Candara"/>
          <w:kern w:val="28"/>
          <w:sz w:val="24"/>
          <w:szCs w:val="24"/>
        </w:rPr>
        <w:t>,</w:t>
      </w:r>
      <w:r w:rsidR="00FB1DC3">
        <w:rPr>
          <w:rFonts w:ascii="Candara" w:hAnsi="Candara"/>
          <w:kern w:val="28"/>
          <w:sz w:val="24"/>
          <w:szCs w:val="24"/>
        </w:rPr>
        <w:t xml:space="preserve"> </w:t>
      </w:r>
      <w:r w:rsidR="00C47AE2" w:rsidRPr="00EA7E1A">
        <w:rPr>
          <w:rFonts w:ascii="Candara" w:hAnsi="Candara"/>
          <w:kern w:val="28"/>
          <w:sz w:val="24"/>
          <w:szCs w:val="24"/>
        </w:rPr>
        <w:t>hysteroscopy,</w:t>
      </w:r>
      <w:r w:rsidR="00174B55" w:rsidRPr="00EA7E1A">
        <w:rPr>
          <w:rFonts w:ascii="Candara" w:hAnsi="Candara"/>
          <w:kern w:val="28"/>
          <w:sz w:val="24"/>
          <w:szCs w:val="24"/>
        </w:rPr>
        <w:t xml:space="preserve"> </w:t>
      </w:r>
      <w:r w:rsidR="007E2606">
        <w:rPr>
          <w:rFonts w:ascii="Candara" w:hAnsi="Candara"/>
          <w:kern w:val="28"/>
          <w:sz w:val="24"/>
          <w:szCs w:val="24"/>
        </w:rPr>
        <w:t xml:space="preserve">submucous </w:t>
      </w:r>
      <w:r w:rsidR="00CA1DDA">
        <w:rPr>
          <w:rFonts w:ascii="Candara" w:hAnsi="Candara"/>
          <w:kern w:val="28"/>
          <w:sz w:val="24"/>
          <w:szCs w:val="24"/>
        </w:rPr>
        <w:t>fibroid</w:t>
      </w:r>
      <w:r w:rsidR="00174B55">
        <w:rPr>
          <w:rFonts w:ascii="Candara" w:hAnsi="Candara"/>
          <w:kern w:val="28"/>
          <w:sz w:val="24"/>
          <w:szCs w:val="24"/>
        </w:rPr>
        <w:t>, protrusion index</w:t>
      </w:r>
    </w:p>
    <w:p w:rsidR="0076344C" w:rsidRPr="0076344C" w:rsidRDefault="0076344C" w:rsidP="00C229C6">
      <w:pPr>
        <w:bidi w:val="0"/>
        <w:spacing w:line="480" w:lineRule="auto"/>
        <w:jc w:val="both"/>
        <w:rPr>
          <w:rFonts w:ascii="Candara" w:hAnsi="Candara"/>
          <w:b/>
          <w:bCs/>
          <w:sz w:val="28"/>
          <w:szCs w:val="28"/>
          <w:lang w:bidi="ar-EG"/>
        </w:rPr>
      </w:pPr>
      <w:r w:rsidRPr="0076344C">
        <w:rPr>
          <w:rFonts w:ascii="Candara" w:hAnsi="Candara"/>
          <w:b/>
          <w:bCs/>
          <w:sz w:val="28"/>
          <w:szCs w:val="28"/>
          <w:lang w:bidi="ar-EG"/>
        </w:rPr>
        <w:lastRenderedPageBreak/>
        <w:t>INTRODUCTION:</w:t>
      </w:r>
    </w:p>
    <w:p w:rsidR="00C229C6" w:rsidRDefault="003B372B" w:rsidP="00C229C6">
      <w:p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3B372B">
        <w:rPr>
          <w:rFonts w:ascii="Candara" w:hAnsi="Candara"/>
          <w:sz w:val="24"/>
          <w:szCs w:val="24"/>
          <w:lang w:bidi="ar-EG"/>
        </w:rPr>
        <w:t>Fibroids are the most common benign tumors in females and typically found during the middle and later reproductive years</w:t>
      </w:r>
      <w:r w:rsidR="002819E1">
        <w:rPr>
          <w:rFonts w:ascii="Candara" w:hAnsi="Candara"/>
          <w:sz w:val="24"/>
          <w:szCs w:val="24"/>
          <w:lang w:bidi="ar-EG"/>
        </w:rPr>
        <w:t xml:space="preserve"> [1]</w:t>
      </w:r>
      <w:r w:rsidRPr="003B372B">
        <w:rPr>
          <w:rFonts w:ascii="Candara" w:hAnsi="Candara"/>
          <w:sz w:val="24"/>
          <w:szCs w:val="24"/>
          <w:lang w:bidi="ar-EG"/>
        </w:rPr>
        <w:t xml:space="preserve">. Results from some ultrasonographic studies indicate the presence of </w:t>
      </w:r>
      <w:r w:rsidR="002819E1">
        <w:rPr>
          <w:rFonts w:ascii="Candara" w:hAnsi="Candara"/>
          <w:sz w:val="24"/>
          <w:szCs w:val="24"/>
          <w:lang w:bidi="ar-EG"/>
        </w:rPr>
        <w:t>fibroids</w:t>
      </w:r>
      <w:r w:rsidRPr="003B372B">
        <w:rPr>
          <w:rFonts w:ascii="Candara" w:hAnsi="Candara"/>
          <w:sz w:val="24"/>
          <w:szCs w:val="24"/>
          <w:lang w:bidi="ar-EG"/>
        </w:rPr>
        <w:t xml:space="preserve"> in </w:t>
      </w:r>
      <w:r w:rsidR="002819E1">
        <w:rPr>
          <w:rFonts w:ascii="Candara" w:hAnsi="Candara"/>
          <w:sz w:val="24"/>
          <w:szCs w:val="24"/>
          <w:lang w:bidi="ar-EG"/>
        </w:rPr>
        <w:t xml:space="preserve">over </w:t>
      </w:r>
      <w:r w:rsidRPr="003B372B">
        <w:rPr>
          <w:rFonts w:ascii="Candara" w:hAnsi="Candara"/>
          <w:sz w:val="24"/>
          <w:szCs w:val="24"/>
          <w:lang w:bidi="ar-EG"/>
        </w:rPr>
        <w:t>5</w:t>
      </w:r>
      <w:r w:rsidR="002819E1">
        <w:rPr>
          <w:rFonts w:ascii="Candara" w:hAnsi="Candara"/>
          <w:sz w:val="24"/>
          <w:szCs w:val="24"/>
          <w:lang w:bidi="ar-EG"/>
        </w:rPr>
        <w:t xml:space="preserve">0% of women. Of these women, 10 to </w:t>
      </w:r>
      <w:r w:rsidRPr="003B372B">
        <w:rPr>
          <w:rFonts w:ascii="Candara" w:hAnsi="Candara"/>
          <w:sz w:val="24"/>
          <w:szCs w:val="24"/>
          <w:lang w:bidi="ar-EG"/>
        </w:rPr>
        <w:t>50% have fibroids of clinical significance</w:t>
      </w:r>
      <w:r w:rsidR="002819E1">
        <w:rPr>
          <w:rFonts w:ascii="Candara" w:hAnsi="Candara"/>
          <w:sz w:val="24"/>
          <w:szCs w:val="24"/>
          <w:lang w:bidi="ar-EG"/>
        </w:rPr>
        <w:t xml:space="preserve"> [2]</w:t>
      </w:r>
      <w:r w:rsidRPr="003B372B">
        <w:rPr>
          <w:rFonts w:ascii="Candara" w:hAnsi="Candara"/>
          <w:sz w:val="24"/>
          <w:szCs w:val="24"/>
          <w:lang w:bidi="ar-EG"/>
        </w:rPr>
        <w:t>.</w:t>
      </w:r>
      <w:r w:rsidR="002819E1" w:rsidRPr="002819E1">
        <w:rPr>
          <w:rFonts w:ascii="Sabon-Roman" w:hAnsi="Sabon-Roman" w:cs="Sabon-Roman"/>
          <w:sz w:val="19"/>
          <w:szCs w:val="19"/>
        </w:rPr>
        <w:t xml:space="preserve"> </w:t>
      </w:r>
      <w:r w:rsidR="002819E1" w:rsidRPr="002819E1">
        <w:rPr>
          <w:rFonts w:ascii="Candara" w:hAnsi="Candara"/>
          <w:sz w:val="24"/>
          <w:szCs w:val="24"/>
          <w:lang w:bidi="ar-EG"/>
        </w:rPr>
        <w:t xml:space="preserve">Submucous fibroids are a </w:t>
      </w:r>
      <w:r w:rsidR="002819E1">
        <w:rPr>
          <w:rFonts w:ascii="Candara" w:hAnsi="Candara"/>
          <w:sz w:val="24"/>
          <w:szCs w:val="24"/>
          <w:lang w:bidi="ar-EG"/>
        </w:rPr>
        <w:t>recognizable</w:t>
      </w:r>
      <w:r w:rsidR="002819E1" w:rsidRPr="002819E1">
        <w:rPr>
          <w:rFonts w:ascii="Candara" w:hAnsi="Candara"/>
          <w:sz w:val="24"/>
          <w:szCs w:val="24"/>
          <w:lang w:bidi="ar-EG"/>
        </w:rPr>
        <w:t xml:space="preserve"> cause of </w:t>
      </w:r>
      <w:r w:rsidR="002819E1">
        <w:rPr>
          <w:rFonts w:ascii="Candara" w:hAnsi="Candara"/>
          <w:sz w:val="24"/>
          <w:szCs w:val="24"/>
          <w:lang w:bidi="ar-EG"/>
        </w:rPr>
        <w:t xml:space="preserve">abnormal uterine bleeding (AUB), including menorrhagia </w:t>
      </w:r>
      <w:r w:rsidR="002819E1" w:rsidRPr="002819E1">
        <w:rPr>
          <w:rFonts w:ascii="Candara" w:hAnsi="Candara"/>
          <w:sz w:val="24"/>
          <w:szCs w:val="24"/>
          <w:lang w:bidi="ar-EG"/>
        </w:rPr>
        <w:t>and i</w:t>
      </w:r>
      <w:r w:rsidR="002819E1">
        <w:rPr>
          <w:rFonts w:ascii="Candara" w:hAnsi="Candara"/>
          <w:sz w:val="24"/>
          <w:szCs w:val="24"/>
          <w:lang w:bidi="ar-EG"/>
        </w:rPr>
        <w:t>nter</w:t>
      </w:r>
      <w:r w:rsidR="00EE1540">
        <w:rPr>
          <w:rFonts w:ascii="Candara" w:hAnsi="Candara"/>
          <w:sz w:val="24"/>
          <w:szCs w:val="24"/>
          <w:lang w:bidi="ar-EG"/>
        </w:rPr>
        <w:t>-</w:t>
      </w:r>
      <w:r w:rsidR="002819E1">
        <w:rPr>
          <w:rFonts w:ascii="Candara" w:hAnsi="Candara"/>
          <w:sz w:val="24"/>
          <w:szCs w:val="24"/>
          <w:lang w:bidi="ar-EG"/>
        </w:rPr>
        <w:t>menstrual bleeding [3]</w:t>
      </w:r>
      <w:r w:rsidR="002819E1" w:rsidRPr="002819E1">
        <w:rPr>
          <w:rFonts w:ascii="Candara" w:hAnsi="Candara"/>
          <w:sz w:val="24"/>
          <w:szCs w:val="24"/>
          <w:lang w:bidi="ar-EG"/>
        </w:rPr>
        <w:t>.</w:t>
      </w:r>
      <w:r w:rsidR="002819E1">
        <w:rPr>
          <w:rFonts w:ascii="Candara" w:hAnsi="Candara"/>
          <w:sz w:val="24"/>
          <w:szCs w:val="24"/>
          <w:lang w:bidi="ar-EG"/>
        </w:rPr>
        <w:t xml:space="preserve"> </w:t>
      </w:r>
      <w:r w:rsidR="0076344C" w:rsidRPr="00EA7E1A">
        <w:rPr>
          <w:rFonts w:ascii="Candara" w:hAnsi="Candara"/>
          <w:sz w:val="24"/>
          <w:szCs w:val="24"/>
          <w:lang w:bidi="ar-EG"/>
        </w:rPr>
        <w:t>In more than 40% of the referred patien</w:t>
      </w:r>
      <w:r w:rsidR="00541AFB">
        <w:rPr>
          <w:rFonts w:ascii="Candara" w:hAnsi="Candara"/>
          <w:sz w:val="24"/>
          <w:szCs w:val="24"/>
          <w:lang w:bidi="ar-EG"/>
        </w:rPr>
        <w:t>ts, polyps and myomas have been</w:t>
      </w:r>
      <w:r w:rsidR="00C21854">
        <w:rPr>
          <w:rFonts w:ascii="Candara" w:hAnsi="Candara"/>
          <w:sz w:val="24"/>
          <w:szCs w:val="24"/>
          <w:lang w:bidi="ar-EG"/>
        </w:rPr>
        <w:t xml:space="preserve"> </w:t>
      </w:r>
      <w:r w:rsidR="0076344C" w:rsidRPr="00EA7E1A">
        <w:rPr>
          <w:rFonts w:ascii="Candara" w:hAnsi="Candara"/>
          <w:sz w:val="24"/>
          <w:szCs w:val="24"/>
          <w:lang w:bidi="ar-EG"/>
        </w:rPr>
        <w:t>reported</w:t>
      </w:r>
      <w:r w:rsidR="002819E1">
        <w:rPr>
          <w:rFonts w:ascii="Candara" w:hAnsi="Candara"/>
          <w:sz w:val="24"/>
          <w:szCs w:val="24"/>
          <w:lang w:bidi="ar-EG"/>
        </w:rPr>
        <w:t xml:space="preserve"> [4]</w:t>
      </w:r>
      <w:r w:rsidR="00541AFB">
        <w:rPr>
          <w:rFonts w:ascii="Candara" w:hAnsi="Candara"/>
          <w:sz w:val="24"/>
          <w:szCs w:val="24"/>
          <w:lang w:bidi="ar-EG"/>
        </w:rPr>
        <w:t>.</w:t>
      </w:r>
      <w:r w:rsidR="00C21854">
        <w:rPr>
          <w:rFonts w:ascii="Candara" w:hAnsi="Candara"/>
          <w:sz w:val="24"/>
          <w:szCs w:val="24"/>
          <w:lang w:bidi="ar-EG"/>
        </w:rPr>
        <w:t xml:space="preserve"> </w:t>
      </w:r>
      <w:r w:rsidR="0076344C" w:rsidRPr="00EA7E1A">
        <w:rPr>
          <w:rFonts w:ascii="Candara" w:hAnsi="Candara"/>
          <w:sz w:val="24"/>
          <w:szCs w:val="24"/>
          <w:lang w:bidi="ar-EG"/>
        </w:rPr>
        <w:t>Saline infusion sonohysterography is an easy to perform, safe and well-tolerated procedure yielding high diagnostic accuracy</w:t>
      </w:r>
      <w:r w:rsidR="002819E1">
        <w:rPr>
          <w:rFonts w:ascii="Candara" w:hAnsi="Candara"/>
          <w:sz w:val="24"/>
          <w:szCs w:val="24"/>
          <w:lang w:bidi="ar-EG"/>
        </w:rPr>
        <w:t xml:space="preserve"> [5]</w:t>
      </w:r>
      <w:r w:rsidR="0076344C" w:rsidRPr="00EA7E1A">
        <w:rPr>
          <w:rFonts w:ascii="Candara" w:hAnsi="Candara"/>
          <w:sz w:val="24"/>
          <w:szCs w:val="24"/>
          <w:lang w:bidi="ar-EG"/>
        </w:rPr>
        <w:t>.</w:t>
      </w:r>
      <w:r w:rsidR="00456001">
        <w:rPr>
          <w:rFonts w:ascii="Candara" w:hAnsi="Candara"/>
          <w:sz w:val="24"/>
          <w:szCs w:val="24"/>
          <w:lang w:bidi="ar-EG"/>
        </w:rPr>
        <w:t xml:space="preserve"> </w:t>
      </w:r>
      <w:r w:rsidR="00541AFB" w:rsidRPr="00541AFB">
        <w:rPr>
          <w:rFonts w:ascii="Candara" w:hAnsi="Candara"/>
          <w:sz w:val="24"/>
          <w:szCs w:val="24"/>
          <w:lang w:bidi="ar-EG"/>
        </w:rPr>
        <w:t>It has few contraindications and virtually no complications</w:t>
      </w:r>
      <w:r w:rsidR="002819E1">
        <w:rPr>
          <w:rFonts w:ascii="Candara" w:hAnsi="Candara"/>
          <w:sz w:val="24"/>
          <w:szCs w:val="24"/>
          <w:lang w:bidi="ar-EG"/>
        </w:rPr>
        <w:t xml:space="preserve"> [6]</w:t>
      </w:r>
      <w:r w:rsidR="00541AFB" w:rsidRPr="00541AFB">
        <w:rPr>
          <w:rFonts w:ascii="Candara" w:hAnsi="Candara"/>
          <w:sz w:val="24"/>
          <w:szCs w:val="24"/>
          <w:lang w:bidi="ar-EG"/>
        </w:rPr>
        <w:t xml:space="preserve">. </w:t>
      </w:r>
      <w:r w:rsidR="0076344C" w:rsidRPr="00EA7E1A">
        <w:rPr>
          <w:rFonts w:ascii="Candara" w:hAnsi="Candara"/>
          <w:sz w:val="24"/>
          <w:szCs w:val="24"/>
          <w:lang w:bidi="ar-EG"/>
        </w:rPr>
        <w:t>Its diagnostic accuracy is superior to sonography and very close to diagnostic hyst</w:t>
      </w:r>
      <w:r w:rsidR="00456001">
        <w:rPr>
          <w:rFonts w:ascii="Candara" w:hAnsi="Candara"/>
          <w:sz w:val="24"/>
          <w:szCs w:val="24"/>
          <w:lang w:bidi="ar-EG"/>
        </w:rPr>
        <w:t>eroscopy; especially with intra</w:t>
      </w:r>
      <w:r w:rsidR="0076344C" w:rsidRPr="00EA7E1A">
        <w:rPr>
          <w:rFonts w:ascii="Candara" w:hAnsi="Candara"/>
          <w:sz w:val="24"/>
          <w:szCs w:val="24"/>
          <w:lang w:bidi="ar-EG"/>
        </w:rPr>
        <w:t>cavitary lesions as endometrial polyps and submucous fibroids</w:t>
      </w:r>
      <w:r w:rsidR="002819E1">
        <w:rPr>
          <w:rFonts w:ascii="Candara" w:hAnsi="Candara"/>
          <w:sz w:val="24"/>
          <w:szCs w:val="24"/>
          <w:lang w:bidi="ar-EG"/>
        </w:rPr>
        <w:t xml:space="preserve"> [5]</w:t>
      </w:r>
      <w:r w:rsidR="0076344C" w:rsidRPr="00EA7E1A">
        <w:rPr>
          <w:rFonts w:ascii="Candara" w:hAnsi="Candara"/>
          <w:sz w:val="24"/>
          <w:szCs w:val="24"/>
          <w:lang w:bidi="ar-EG"/>
        </w:rPr>
        <w:t>.</w:t>
      </w:r>
    </w:p>
    <w:p w:rsidR="0076344C" w:rsidRPr="00EA7E1A" w:rsidRDefault="0076344C" w:rsidP="00C229C6">
      <w:p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EA7E1A">
        <w:rPr>
          <w:rFonts w:ascii="Candara" w:hAnsi="Candara"/>
          <w:sz w:val="24"/>
          <w:szCs w:val="24"/>
          <w:lang w:bidi="ar-EG"/>
        </w:rPr>
        <w:t>3D sonohysterography combines the advantages of conventional sonohysterography, with the advantage of the third dimension. Several authors concluded that it may replace diagnostic hysteroscopy</w:t>
      </w:r>
      <w:r w:rsidR="002819E1">
        <w:rPr>
          <w:rFonts w:ascii="Candara" w:hAnsi="Candara"/>
          <w:sz w:val="24"/>
          <w:szCs w:val="24"/>
          <w:lang w:bidi="ar-EG"/>
        </w:rPr>
        <w:t xml:space="preserve"> [7]</w:t>
      </w:r>
      <w:r w:rsidRPr="00EA7E1A">
        <w:rPr>
          <w:rFonts w:ascii="Candara" w:hAnsi="Candara"/>
          <w:sz w:val="24"/>
          <w:szCs w:val="24"/>
          <w:lang w:bidi="ar-EG"/>
        </w:rPr>
        <w:t xml:space="preserve">. </w:t>
      </w:r>
      <w:r w:rsidRPr="00EA7E1A">
        <w:rPr>
          <w:rFonts w:ascii="Candara" w:hAnsi="Candara"/>
          <w:sz w:val="24"/>
          <w:szCs w:val="24"/>
          <w:lang w:bidi="en-US"/>
        </w:rPr>
        <w:t>Although hysteroscopy could still be considered an invasive diagnostic procedure; yet in all studies it is considered as the gold standard for evaluation of the uterine cavity</w:t>
      </w:r>
      <w:r w:rsidR="002819E1">
        <w:rPr>
          <w:rFonts w:ascii="Candara" w:hAnsi="Candara"/>
          <w:sz w:val="24"/>
          <w:szCs w:val="24"/>
          <w:lang w:bidi="en-US"/>
        </w:rPr>
        <w:t xml:space="preserve"> [8]</w:t>
      </w:r>
      <w:r w:rsidRPr="00EA7E1A">
        <w:rPr>
          <w:rFonts w:ascii="Candara" w:hAnsi="Candara"/>
          <w:sz w:val="24"/>
          <w:szCs w:val="24"/>
          <w:lang w:bidi="en-US"/>
        </w:rPr>
        <w:t>.</w:t>
      </w:r>
      <w:r w:rsidRPr="00EA7E1A">
        <w:rPr>
          <w:rFonts w:ascii="Candara" w:hAnsi="Candara"/>
          <w:sz w:val="24"/>
          <w:szCs w:val="24"/>
          <w:lang w:bidi="ar-EG"/>
        </w:rPr>
        <w:t xml:space="preserve"> </w:t>
      </w:r>
    </w:p>
    <w:p w:rsidR="0076344C" w:rsidRDefault="0076344C" w:rsidP="00C229C6">
      <w:p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EA7E1A">
        <w:rPr>
          <w:rFonts w:ascii="Candara" w:hAnsi="Candara"/>
          <w:sz w:val="24"/>
          <w:szCs w:val="24"/>
          <w:lang w:bidi="ar-EG"/>
        </w:rPr>
        <w:t>The purpose of this study was to compare the diagnostic accuracy of two-dimensional saline-infusion sonohysterography, three-dimensional saline-infusion sonohysterography and diagnostic hysteros</w:t>
      </w:r>
      <w:r w:rsidR="00456001">
        <w:rPr>
          <w:rFonts w:ascii="Candara" w:hAnsi="Candara"/>
          <w:sz w:val="24"/>
          <w:szCs w:val="24"/>
          <w:lang w:bidi="ar-EG"/>
        </w:rPr>
        <w:t xml:space="preserve">copy in the </w:t>
      </w:r>
      <w:r w:rsidR="002819E1">
        <w:rPr>
          <w:rFonts w:ascii="Candara" w:hAnsi="Candara"/>
          <w:sz w:val="24"/>
          <w:szCs w:val="24"/>
          <w:lang w:bidi="ar-EG"/>
        </w:rPr>
        <w:t>classification of submucous fibroids</w:t>
      </w:r>
      <w:r w:rsidRPr="00EA7E1A">
        <w:rPr>
          <w:rFonts w:ascii="Candara" w:hAnsi="Candara"/>
          <w:sz w:val="24"/>
          <w:szCs w:val="24"/>
          <w:lang w:bidi="ar-EG"/>
        </w:rPr>
        <w:t xml:space="preserve"> in women with premenopausal bleeding</w:t>
      </w:r>
      <w:r w:rsidR="002819E1">
        <w:rPr>
          <w:rFonts w:ascii="Candara" w:hAnsi="Candara"/>
          <w:sz w:val="24"/>
          <w:szCs w:val="24"/>
          <w:lang w:bidi="ar-EG"/>
        </w:rPr>
        <w:t xml:space="preserve">. </w:t>
      </w:r>
      <w:r w:rsidRPr="00EA7E1A">
        <w:rPr>
          <w:rFonts w:ascii="Candara" w:hAnsi="Candara"/>
          <w:sz w:val="24"/>
          <w:szCs w:val="24"/>
          <w:lang w:bidi="ar-EG"/>
        </w:rPr>
        <w:t xml:space="preserve">Another purpose is to </w:t>
      </w:r>
      <w:r w:rsidR="002819E1">
        <w:rPr>
          <w:rFonts w:ascii="Candara" w:hAnsi="Candara"/>
          <w:sz w:val="24"/>
          <w:szCs w:val="24"/>
          <w:lang w:bidi="ar-EG"/>
        </w:rPr>
        <w:t xml:space="preserve">determine the </w:t>
      </w:r>
      <w:r w:rsidR="002819E1">
        <w:rPr>
          <w:rFonts w:ascii="Candara" w:hAnsi="Candara"/>
          <w:sz w:val="24"/>
          <w:szCs w:val="24"/>
          <w:lang w:bidi="ar-EG"/>
        </w:rPr>
        <w:lastRenderedPageBreak/>
        <w:t>role of sonohysterography i</w:t>
      </w:r>
      <w:r w:rsidR="000B3040">
        <w:rPr>
          <w:rFonts w:ascii="Candara" w:hAnsi="Candara"/>
          <w:sz w:val="24"/>
          <w:szCs w:val="24"/>
          <w:lang w:bidi="ar-EG"/>
        </w:rPr>
        <w:t>n preoperative assessment of such fibroids, and the possibility in determining feasibility for hysteroscopic resection</w:t>
      </w:r>
      <w:r w:rsidRPr="00EA7E1A">
        <w:rPr>
          <w:rFonts w:ascii="Candara" w:hAnsi="Candara"/>
          <w:sz w:val="24"/>
          <w:szCs w:val="24"/>
          <w:lang w:bidi="ar-EG"/>
        </w:rPr>
        <w:t>.</w:t>
      </w:r>
    </w:p>
    <w:p w:rsidR="00244547" w:rsidRDefault="00244547" w:rsidP="00C229C6">
      <w:pPr>
        <w:bidi w:val="0"/>
        <w:spacing w:line="480" w:lineRule="auto"/>
        <w:jc w:val="both"/>
        <w:rPr>
          <w:rFonts w:ascii="Candara" w:hAnsi="Candara"/>
          <w:b/>
          <w:bCs/>
          <w:sz w:val="28"/>
          <w:szCs w:val="28"/>
          <w:lang w:bidi="ar-EG"/>
        </w:rPr>
      </w:pPr>
    </w:p>
    <w:p w:rsidR="0076344C" w:rsidRPr="0076344C" w:rsidRDefault="00B3346E" w:rsidP="00244547">
      <w:pPr>
        <w:bidi w:val="0"/>
        <w:spacing w:line="480" w:lineRule="auto"/>
        <w:jc w:val="both"/>
        <w:rPr>
          <w:rFonts w:ascii="Candara" w:hAnsi="Candara"/>
          <w:b/>
          <w:bCs/>
          <w:sz w:val="28"/>
          <w:szCs w:val="28"/>
          <w:lang w:bidi="ar-EG"/>
        </w:rPr>
      </w:pPr>
      <w:r>
        <w:rPr>
          <w:rFonts w:ascii="Candara" w:hAnsi="Candara"/>
          <w:b/>
          <w:bCs/>
          <w:sz w:val="28"/>
          <w:szCs w:val="28"/>
          <w:lang w:bidi="ar-EG"/>
        </w:rPr>
        <w:t>PATIENTS</w:t>
      </w:r>
      <w:r w:rsidR="0076344C" w:rsidRPr="0076344C">
        <w:rPr>
          <w:rFonts w:ascii="Candara" w:hAnsi="Candara"/>
          <w:b/>
          <w:bCs/>
          <w:sz w:val="28"/>
          <w:szCs w:val="28"/>
          <w:lang w:bidi="ar-EG"/>
        </w:rPr>
        <w:t xml:space="preserve"> &amp; METHODS:</w:t>
      </w:r>
    </w:p>
    <w:p w:rsidR="0076344C" w:rsidRPr="008C7570" w:rsidRDefault="00B3346E" w:rsidP="00C229C6">
      <w:pPr>
        <w:bidi w:val="0"/>
        <w:spacing w:after="240" w:line="480" w:lineRule="auto"/>
        <w:jc w:val="both"/>
        <w:textAlignment w:val="baseline"/>
        <w:rPr>
          <w:rFonts w:ascii="Candara" w:hAnsi="Candara"/>
          <w:sz w:val="24"/>
          <w:szCs w:val="24"/>
          <w:lang w:bidi="ar-EG"/>
        </w:rPr>
      </w:pPr>
      <w:r>
        <w:rPr>
          <w:rFonts w:ascii="Candara" w:hAnsi="Candara"/>
          <w:sz w:val="24"/>
          <w:szCs w:val="24"/>
          <w:lang w:bidi="ar-EG"/>
        </w:rPr>
        <w:t xml:space="preserve">Patients </w:t>
      </w:r>
      <w:r w:rsidR="0076344C" w:rsidRPr="008C7570">
        <w:rPr>
          <w:rFonts w:ascii="Candara" w:hAnsi="Candara"/>
          <w:sz w:val="24"/>
          <w:szCs w:val="24"/>
          <w:lang w:bidi="ar-EG"/>
        </w:rPr>
        <w:t xml:space="preserve">complaining of abnormal uterine bleeding and suspected to have </w:t>
      </w:r>
      <w:r w:rsidR="000B3040">
        <w:rPr>
          <w:rFonts w:ascii="Candara" w:hAnsi="Candara"/>
          <w:sz w:val="24"/>
          <w:szCs w:val="24"/>
          <w:lang w:bidi="ar-EG"/>
        </w:rPr>
        <w:t>submucous fibroids</w:t>
      </w:r>
      <w:r w:rsidR="0076344C" w:rsidRPr="008C7570">
        <w:rPr>
          <w:rFonts w:ascii="Candara" w:hAnsi="Candara"/>
          <w:sz w:val="24"/>
          <w:szCs w:val="24"/>
          <w:lang w:bidi="ar-EG"/>
        </w:rPr>
        <w:t xml:space="preserve"> by conventional transvaginal sonography</w:t>
      </w:r>
      <w:r w:rsidR="005D01B2">
        <w:rPr>
          <w:rFonts w:ascii="Candara" w:hAnsi="Candara"/>
          <w:sz w:val="24"/>
          <w:szCs w:val="24"/>
          <w:lang w:bidi="ar-EG"/>
        </w:rPr>
        <w:t xml:space="preserve"> </w:t>
      </w:r>
      <w:r w:rsidR="0076344C" w:rsidRPr="008C7570">
        <w:rPr>
          <w:rFonts w:ascii="Candara" w:hAnsi="Candara"/>
          <w:sz w:val="24"/>
          <w:szCs w:val="24"/>
          <w:lang w:bidi="ar-EG"/>
        </w:rPr>
        <w:t xml:space="preserve">were recruited from the outpatient gynecology clinic, </w:t>
      </w:r>
      <w:r w:rsidR="003A040D">
        <w:rPr>
          <w:rFonts w:ascii="Candara" w:hAnsi="Candara"/>
          <w:sz w:val="24"/>
          <w:szCs w:val="24"/>
          <w:lang w:bidi="ar-EG"/>
        </w:rPr>
        <w:t xml:space="preserve">Kasr </w:t>
      </w:r>
      <w:r w:rsidR="00456001">
        <w:rPr>
          <w:rFonts w:ascii="Candara" w:hAnsi="Candara"/>
          <w:sz w:val="24"/>
          <w:szCs w:val="24"/>
          <w:lang w:bidi="ar-EG"/>
        </w:rPr>
        <w:t>Ala</w:t>
      </w:r>
      <w:r w:rsidR="003A040D">
        <w:rPr>
          <w:rFonts w:ascii="Candara" w:hAnsi="Candara"/>
          <w:sz w:val="24"/>
          <w:szCs w:val="24"/>
          <w:lang w:bidi="ar-EG"/>
        </w:rPr>
        <w:t>iny Hospital</w:t>
      </w:r>
      <w:r w:rsidR="0076344C" w:rsidRPr="001560E5">
        <w:rPr>
          <w:rFonts w:ascii="Candara" w:hAnsi="Candara"/>
          <w:sz w:val="24"/>
          <w:szCs w:val="24"/>
          <w:lang w:bidi="ar-EG"/>
        </w:rPr>
        <w:t>, Cairo University</w:t>
      </w:r>
      <w:r w:rsidR="0053595E" w:rsidRPr="001560E5">
        <w:rPr>
          <w:rFonts w:ascii="Candara" w:hAnsi="Candara"/>
          <w:sz w:val="24"/>
          <w:szCs w:val="24"/>
          <w:lang w:bidi="ar-EG"/>
        </w:rPr>
        <w:t xml:space="preserve"> from</w:t>
      </w:r>
      <w:r w:rsidR="0053595E" w:rsidRPr="001560E5">
        <w:rPr>
          <w:rFonts w:ascii="Candara" w:eastAsia="Times New Roman" w:hAnsi="Candara"/>
          <w:kern w:val="28"/>
          <w:sz w:val="24"/>
          <w:szCs w:val="24"/>
        </w:rPr>
        <w:t xml:space="preserve"> </w:t>
      </w:r>
      <w:r w:rsidR="0053595E" w:rsidRPr="001560E5">
        <w:rPr>
          <w:rFonts w:ascii="Candara" w:hAnsi="Candara"/>
          <w:sz w:val="24"/>
          <w:szCs w:val="24"/>
          <w:lang w:bidi="ar-EG"/>
        </w:rPr>
        <w:t xml:space="preserve">July 2012 </w:t>
      </w:r>
      <w:r w:rsidR="006209E5">
        <w:rPr>
          <w:rFonts w:ascii="Candara" w:hAnsi="Candara"/>
          <w:sz w:val="24"/>
          <w:szCs w:val="24"/>
          <w:lang w:bidi="ar-EG"/>
        </w:rPr>
        <w:t>till</w:t>
      </w:r>
      <w:r w:rsidR="0053595E" w:rsidRPr="001560E5">
        <w:rPr>
          <w:rFonts w:ascii="Candara" w:hAnsi="Candara"/>
          <w:sz w:val="24"/>
          <w:szCs w:val="24"/>
          <w:lang w:bidi="ar-EG"/>
        </w:rPr>
        <w:t xml:space="preserve"> </w:t>
      </w:r>
      <w:r w:rsidR="000B3040">
        <w:rPr>
          <w:rFonts w:ascii="Candara" w:hAnsi="Candara"/>
          <w:sz w:val="24"/>
          <w:szCs w:val="24"/>
          <w:lang w:bidi="ar-EG"/>
        </w:rPr>
        <w:t>January</w:t>
      </w:r>
      <w:r w:rsidR="0053595E" w:rsidRPr="001560E5">
        <w:rPr>
          <w:rFonts w:ascii="Candara" w:hAnsi="Candara"/>
          <w:sz w:val="24"/>
          <w:szCs w:val="24"/>
          <w:lang w:bidi="ar-EG"/>
        </w:rPr>
        <w:t xml:space="preserve"> 201</w:t>
      </w:r>
      <w:r w:rsidR="000B3040">
        <w:rPr>
          <w:rFonts w:ascii="Candara" w:hAnsi="Candara"/>
          <w:sz w:val="24"/>
          <w:szCs w:val="24"/>
          <w:lang w:bidi="ar-EG"/>
        </w:rPr>
        <w:t>5</w:t>
      </w:r>
      <w:r>
        <w:rPr>
          <w:rFonts w:ascii="Candara" w:hAnsi="Candara"/>
          <w:sz w:val="24"/>
          <w:szCs w:val="24"/>
          <w:lang w:bidi="ar-EG"/>
        </w:rPr>
        <w:t xml:space="preserve"> to participate in the study</w:t>
      </w:r>
      <w:r w:rsidR="0053595E" w:rsidRPr="001560E5">
        <w:rPr>
          <w:rFonts w:ascii="Candara" w:hAnsi="Candara"/>
          <w:sz w:val="24"/>
          <w:szCs w:val="24"/>
          <w:lang w:bidi="ar-EG"/>
        </w:rPr>
        <w:t>.</w:t>
      </w:r>
      <w:r w:rsidR="004165B0">
        <w:rPr>
          <w:rFonts w:ascii="Candara" w:eastAsia="Times New Roman" w:hAnsi="Candara"/>
          <w:color w:val="000000"/>
          <w:sz w:val="24"/>
          <w:szCs w:val="24"/>
        </w:rPr>
        <w:t xml:space="preserve"> The </w:t>
      </w:r>
      <w:r w:rsidR="00C229C6">
        <w:rPr>
          <w:rFonts w:ascii="Candara" w:eastAsia="Times New Roman" w:hAnsi="Candara"/>
          <w:color w:val="000000"/>
          <w:sz w:val="24"/>
          <w:szCs w:val="24"/>
        </w:rPr>
        <w:t>internal e</w:t>
      </w:r>
      <w:r w:rsidR="004165B0">
        <w:rPr>
          <w:rFonts w:ascii="Candara" w:eastAsia="Times New Roman" w:hAnsi="Candara"/>
          <w:color w:val="000000"/>
          <w:sz w:val="24"/>
          <w:szCs w:val="24"/>
        </w:rPr>
        <w:t xml:space="preserve">thics </w:t>
      </w:r>
      <w:r w:rsidR="00C229C6">
        <w:rPr>
          <w:rFonts w:ascii="Candara" w:eastAsia="Times New Roman" w:hAnsi="Candara"/>
          <w:color w:val="000000"/>
          <w:sz w:val="24"/>
          <w:szCs w:val="24"/>
        </w:rPr>
        <w:t xml:space="preserve">committee </w:t>
      </w:r>
      <w:r w:rsidR="008C7570" w:rsidRPr="001560E5">
        <w:rPr>
          <w:rFonts w:ascii="Candara" w:eastAsia="Times New Roman" w:hAnsi="Candara"/>
          <w:color w:val="000000"/>
          <w:sz w:val="24"/>
          <w:szCs w:val="24"/>
        </w:rPr>
        <w:t>approved the study protocol. Informed consent was obtained from all participants after the nature of the procedures had been fully explained</w:t>
      </w:r>
      <w:r w:rsidR="0076344C" w:rsidRPr="0053595E">
        <w:rPr>
          <w:rFonts w:ascii="Candara" w:hAnsi="Candara"/>
          <w:sz w:val="24"/>
          <w:szCs w:val="24"/>
          <w:lang w:bidi="ar-EG"/>
        </w:rPr>
        <w:t>.</w:t>
      </w:r>
      <w:r w:rsidR="00456001">
        <w:rPr>
          <w:rFonts w:ascii="Candara" w:hAnsi="Candara"/>
          <w:sz w:val="24"/>
          <w:szCs w:val="24"/>
          <w:lang w:bidi="ar-EG"/>
        </w:rPr>
        <w:t xml:space="preserve"> </w:t>
      </w:r>
      <w:r w:rsidR="0076344C" w:rsidRPr="0053595E">
        <w:rPr>
          <w:rFonts w:ascii="Candara" w:hAnsi="Candara"/>
          <w:sz w:val="24"/>
          <w:szCs w:val="24"/>
          <w:lang w:bidi="ar-EG"/>
        </w:rPr>
        <w:t>All of them were subjected to</w:t>
      </w:r>
      <w:r w:rsidR="008C7570">
        <w:rPr>
          <w:rFonts w:ascii="Candara" w:hAnsi="Candara"/>
          <w:sz w:val="24"/>
          <w:szCs w:val="24"/>
          <w:lang w:bidi="ar-EG"/>
        </w:rPr>
        <w:t xml:space="preserve"> full history taking and </w:t>
      </w:r>
      <w:r w:rsidR="000B3040" w:rsidRPr="0053595E">
        <w:rPr>
          <w:rFonts w:ascii="Candara" w:hAnsi="Candara"/>
          <w:sz w:val="24"/>
          <w:szCs w:val="24"/>
          <w:lang w:bidi="ar-EG"/>
        </w:rPr>
        <w:t>general, abdominal &amp; pelvic</w:t>
      </w:r>
      <w:r w:rsidR="000B3040">
        <w:rPr>
          <w:rFonts w:ascii="Candara" w:hAnsi="Candara"/>
          <w:sz w:val="24"/>
          <w:szCs w:val="24"/>
          <w:lang w:bidi="ar-EG"/>
        </w:rPr>
        <w:t xml:space="preserve"> </w:t>
      </w:r>
      <w:r w:rsidR="008C7570">
        <w:rPr>
          <w:rFonts w:ascii="Candara" w:hAnsi="Candara"/>
          <w:sz w:val="24"/>
          <w:szCs w:val="24"/>
          <w:lang w:bidi="ar-EG"/>
        </w:rPr>
        <w:t>examination</w:t>
      </w:r>
      <w:r w:rsidR="000B3040">
        <w:rPr>
          <w:rFonts w:ascii="Candara" w:hAnsi="Candara"/>
          <w:sz w:val="24"/>
          <w:szCs w:val="24"/>
          <w:lang w:bidi="ar-EG"/>
        </w:rPr>
        <w:t xml:space="preserve">. This was </w:t>
      </w:r>
      <w:r w:rsidR="0076344C" w:rsidRPr="0053595E">
        <w:rPr>
          <w:rFonts w:ascii="Candara" w:hAnsi="Candara"/>
          <w:sz w:val="24"/>
          <w:szCs w:val="24"/>
          <w:lang w:bidi="ar-EG"/>
        </w:rPr>
        <w:t xml:space="preserve">followed by 2D-SIS, 3D-SIS and </w:t>
      </w:r>
      <w:r w:rsidR="00C229C6">
        <w:rPr>
          <w:rFonts w:ascii="Candara" w:hAnsi="Candara"/>
          <w:sz w:val="24"/>
          <w:szCs w:val="24"/>
          <w:lang w:bidi="ar-EG"/>
        </w:rPr>
        <w:t>diagnostic hysteroscopy</w:t>
      </w:r>
      <w:r w:rsidR="0076344C" w:rsidRPr="0053595E">
        <w:rPr>
          <w:rFonts w:ascii="Candara" w:hAnsi="Candara"/>
          <w:sz w:val="24"/>
          <w:szCs w:val="24"/>
          <w:lang w:bidi="ar-EG"/>
        </w:rPr>
        <w:t>.</w:t>
      </w:r>
    </w:p>
    <w:p w:rsidR="000B3040" w:rsidRDefault="0076344C" w:rsidP="00C229C6">
      <w:pPr>
        <w:pStyle w:val="NormalWeb"/>
        <w:spacing w:line="480" w:lineRule="auto"/>
        <w:jc w:val="both"/>
        <w:rPr>
          <w:rFonts w:ascii="Candara" w:hAnsi="Candara"/>
          <w:lang w:bidi="ar-EG"/>
        </w:rPr>
      </w:pPr>
      <w:r w:rsidRPr="0053595E">
        <w:rPr>
          <w:rFonts w:ascii="Candara" w:hAnsi="Candara"/>
          <w:lang w:bidi="en-US"/>
        </w:rPr>
        <w:t>With an empty bladder and in lithotomy position,</w:t>
      </w:r>
      <w:r w:rsidRPr="0053595E">
        <w:rPr>
          <w:rFonts w:ascii="Candara" w:hAnsi="Candara"/>
          <w:lang w:bidi="ar-EG"/>
        </w:rPr>
        <w:t xml:space="preserve"> 2D-SIS was performed by</w:t>
      </w:r>
      <w:r w:rsidR="004165B0">
        <w:rPr>
          <w:rFonts w:ascii="Candara" w:hAnsi="Candara"/>
          <w:lang w:bidi="ar-EG"/>
        </w:rPr>
        <w:t xml:space="preserve"> </w:t>
      </w:r>
      <w:r w:rsidRPr="0053595E">
        <w:rPr>
          <w:rFonts w:ascii="Candara" w:hAnsi="Candara"/>
          <w:lang w:bidi="ar-EG"/>
        </w:rPr>
        <w:t>instilling saline using a 6-8 French Foley catheter passed into the uterine cavity through the cervix. The amount of instilled fluid varied, depending upon distension of the endometrial cavity as seen on the ultrasound monitor</w:t>
      </w:r>
      <w:r w:rsidR="005D01B2">
        <w:rPr>
          <w:rFonts w:ascii="Candara" w:hAnsi="Candara"/>
          <w:lang w:bidi="ar-EG"/>
        </w:rPr>
        <w:t>,</w:t>
      </w:r>
      <w:r w:rsidRPr="0053595E">
        <w:rPr>
          <w:rFonts w:ascii="Candara" w:hAnsi="Candara"/>
          <w:lang w:bidi="ar-EG"/>
        </w:rPr>
        <w:t xml:space="preserve"> and also on patient comfort. Then, sonography was carried out</w:t>
      </w:r>
      <w:r w:rsidR="001560E5">
        <w:rPr>
          <w:rFonts w:ascii="Candara" w:hAnsi="Candara"/>
          <w:lang w:bidi="ar-EG"/>
        </w:rPr>
        <w:t xml:space="preserve"> </w:t>
      </w:r>
      <w:r w:rsidR="00987E88">
        <w:rPr>
          <w:rFonts w:ascii="Candara" w:hAnsi="Candara"/>
          <w:lang w:bidi="ar-EG"/>
        </w:rPr>
        <w:t>using</w:t>
      </w:r>
      <w:r w:rsidRPr="0053595E">
        <w:rPr>
          <w:rFonts w:ascii="Candara" w:hAnsi="Candara"/>
          <w:lang w:bidi="ar-EG"/>
        </w:rPr>
        <w:t xml:space="preserve"> </w:t>
      </w:r>
      <w:r w:rsidRPr="0053595E">
        <w:rPr>
          <w:rFonts w:ascii="Candara" w:hAnsi="Candara"/>
          <w:i/>
          <w:iCs/>
          <w:lang w:bidi="en-US"/>
        </w:rPr>
        <w:t xml:space="preserve">Voluson 730 Pro (General Electric Healthcare, Austria) </w:t>
      </w:r>
      <w:r w:rsidRPr="0053595E">
        <w:rPr>
          <w:rFonts w:ascii="Candara" w:hAnsi="Candara"/>
          <w:lang w:bidi="en-US"/>
        </w:rPr>
        <w:t>ultrasound machine, with a real</w:t>
      </w:r>
      <w:r w:rsidR="005D01B2">
        <w:rPr>
          <w:rFonts w:ascii="Candara" w:hAnsi="Candara"/>
          <w:lang w:bidi="en-US"/>
        </w:rPr>
        <w:t>-</w:t>
      </w:r>
      <w:r w:rsidRPr="0053595E">
        <w:rPr>
          <w:rFonts w:ascii="Candara" w:hAnsi="Candara"/>
          <w:lang w:bidi="en-US"/>
        </w:rPr>
        <w:t xml:space="preserve">time 4D micro-convex endovaginal curved linear probe (RIC5-9W) with frequency 5-9 MHz. </w:t>
      </w:r>
      <w:r w:rsidR="00C21854">
        <w:rPr>
          <w:rFonts w:ascii="Candara" w:hAnsi="Candara"/>
          <w:lang w:bidi="en-US"/>
        </w:rPr>
        <w:t>D</w:t>
      </w:r>
      <w:r w:rsidR="001560E5" w:rsidRPr="001560E5">
        <w:rPr>
          <w:rFonts w:ascii="Candara" w:hAnsi="Candara"/>
          <w:lang w:bidi="en-US"/>
        </w:rPr>
        <w:t>uring S</w:t>
      </w:r>
      <w:r w:rsidR="00C21854">
        <w:rPr>
          <w:rFonts w:ascii="Candara" w:hAnsi="Candara"/>
          <w:lang w:bidi="en-US"/>
        </w:rPr>
        <w:t>IS</w:t>
      </w:r>
      <w:r w:rsidR="001560E5" w:rsidRPr="001560E5">
        <w:rPr>
          <w:rFonts w:ascii="Candara" w:hAnsi="Candara"/>
          <w:lang w:bidi="en-US"/>
        </w:rPr>
        <w:t xml:space="preserve"> the whole uterine cavity was meticulously and systematically scanned from one side to the other on a sagittal </w:t>
      </w:r>
      <w:r w:rsidR="001560E5" w:rsidRPr="001560E5">
        <w:rPr>
          <w:rFonts w:ascii="Candara" w:hAnsi="Candara"/>
          <w:lang w:bidi="en-US"/>
        </w:rPr>
        <w:lastRenderedPageBreak/>
        <w:t>section through the uterus, and from the bottom to the top of the uterine cavity on a transver</w:t>
      </w:r>
      <w:r w:rsidR="001560E5">
        <w:rPr>
          <w:rFonts w:ascii="Candara" w:hAnsi="Candara"/>
          <w:lang w:bidi="en-US"/>
        </w:rPr>
        <w:t xml:space="preserve">se section through the uterus. </w:t>
      </w:r>
      <w:r w:rsidR="001560E5">
        <w:rPr>
          <w:rFonts w:ascii="Candara" w:hAnsi="Candara"/>
          <w:lang w:bidi="ar-EG"/>
        </w:rPr>
        <w:t xml:space="preserve">The </w:t>
      </w:r>
      <w:r w:rsidRPr="0053595E">
        <w:rPr>
          <w:rFonts w:ascii="Candara" w:hAnsi="Candara"/>
          <w:lang w:bidi="ar-EG"/>
        </w:rPr>
        <w:t xml:space="preserve">3D volume box was then applied covering the entire uterus &amp; then a 3D volume was generated by the automatic sweep of the mechanical transducer. The volume was stored digitally and analyzed off-line. </w:t>
      </w:r>
      <w:r w:rsidR="00351EB4">
        <w:rPr>
          <w:rFonts w:ascii="Candara" w:hAnsi="Candara"/>
          <w:lang w:bidi="ar-EG"/>
        </w:rPr>
        <w:t xml:space="preserve">The sonographic diagnosis of </w:t>
      </w:r>
      <w:r w:rsidR="00351EB4" w:rsidRPr="00351EB4">
        <w:rPr>
          <w:rFonts w:ascii="Candara" w:hAnsi="Candara"/>
          <w:i/>
          <w:iCs/>
          <w:lang w:bidi="ar-EG"/>
        </w:rPr>
        <w:t>“</w:t>
      </w:r>
      <w:r w:rsidR="000B3040">
        <w:rPr>
          <w:rFonts w:ascii="Candara" w:hAnsi="Candara"/>
          <w:i/>
          <w:iCs/>
          <w:lang w:bidi="ar-EG"/>
        </w:rPr>
        <w:t>submucous fibroid</w:t>
      </w:r>
      <w:r w:rsidR="00351EB4">
        <w:rPr>
          <w:rFonts w:ascii="Candara" w:hAnsi="Candara"/>
          <w:i/>
          <w:iCs/>
          <w:lang w:bidi="ar-EG"/>
        </w:rPr>
        <w:t>”</w:t>
      </w:r>
      <w:r w:rsidR="00351EB4">
        <w:rPr>
          <w:rFonts w:ascii="Candara" w:hAnsi="Candara"/>
          <w:lang w:bidi="ar-EG"/>
        </w:rPr>
        <w:t xml:space="preserve"> was given to those</w:t>
      </w:r>
      <w:r w:rsidR="003D59EB">
        <w:rPr>
          <w:rFonts w:ascii="Candara" w:hAnsi="Candara"/>
          <w:lang w:bidi="ar-EG"/>
        </w:rPr>
        <w:t xml:space="preserve"> intracavitary</w:t>
      </w:r>
      <w:r w:rsidR="00351EB4">
        <w:rPr>
          <w:rFonts w:ascii="Candara" w:hAnsi="Candara"/>
          <w:lang w:bidi="ar-EG"/>
        </w:rPr>
        <w:t xml:space="preserve"> lesions which were </w:t>
      </w:r>
      <w:r w:rsidR="000B3040">
        <w:rPr>
          <w:rFonts w:ascii="Candara" w:hAnsi="Candara"/>
          <w:lang w:bidi="ar-EG"/>
        </w:rPr>
        <w:t>well defined, broad-based</w:t>
      </w:r>
      <w:r w:rsidR="000B3040" w:rsidRPr="00351EB4">
        <w:rPr>
          <w:rFonts w:ascii="Candara" w:hAnsi="Candara"/>
          <w:lang w:bidi="ar-EG"/>
        </w:rPr>
        <w:t>,</w:t>
      </w:r>
      <w:r w:rsidR="000B3040">
        <w:rPr>
          <w:rFonts w:ascii="Candara" w:hAnsi="Candara"/>
          <w:lang w:bidi="ar-EG"/>
        </w:rPr>
        <w:t xml:space="preserve"> </w:t>
      </w:r>
      <w:r w:rsidR="000B3040" w:rsidRPr="00351EB4">
        <w:rPr>
          <w:rFonts w:ascii="Candara" w:hAnsi="Candara"/>
          <w:lang w:bidi="ar-EG"/>
        </w:rPr>
        <w:t>hypoechoic or isoechoic</w:t>
      </w:r>
      <w:r w:rsidR="000B3040">
        <w:rPr>
          <w:rFonts w:ascii="Candara" w:hAnsi="Candara"/>
          <w:lang w:bidi="ar-EG"/>
        </w:rPr>
        <w:t xml:space="preserve"> to the endometrium</w:t>
      </w:r>
      <w:r w:rsidR="000B3040" w:rsidRPr="00351EB4">
        <w:rPr>
          <w:rFonts w:ascii="Candara" w:hAnsi="Candara"/>
          <w:lang w:bidi="ar-EG"/>
        </w:rPr>
        <w:t>,</w:t>
      </w:r>
      <w:r w:rsidR="000B3040">
        <w:rPr>
          <w:rFonts w:ascii="Candara" w:hAnsi="Candara"/>
          <w:lang w:bidi="ar-EG"/>
        </w:rPr>
        <w:t xml:space="preserve"> and</w:t>
      </w:r>
      <w:r w:rsidR="000B3040">
        <w:rPr>
          <w:rFonts w:ascii="Candara" w:hAnsi="Candara"/>
          <w:lang w:bidi="en-US"/>
        </w:rPr>
        <w:t xml:space="preserve"> </w:t>
      </w:r>
      <w:r w:rsidR="000B3040" w:rsidRPr="00351EB4">
        <w:rPr>
          <w:rFonts w:ascii="Candara" w:hAnsi="Candara"/>
          <w:lang w:bidi="ar-EG"/>
        </w:rPr>
        <w:t>distort</w:t>
      </w:r>
      <w:r w:rsidR="000B3040">
        <w:rPr>
          <w:rFonts w:ascii="Candara" w:hAnsi="Candara"/>
          <w:lang w:bidi="ar-EG"/>
        </w:rPr>
        <w:t>ing</w:t>
      </w:r>
      <w:r w:rsidR="000B3040" w:rsidRPr="00351EB4">
        <w:rPr>
          <w:rFonts w:ascii="Candara" w:hAnsi="Candara"/>
          <w:lang w:bidi="ar-EG"/>
        </w:rPr>
        <w:t xml:space="preserve"> the endometrial–myometrial interface</w:t>
      </w:r>
      <w:r w:rsidR="000B3040">
        <w:rPr>
          <w:rFonts w:ascii="Candara" w:hAnsi="Candara"/>
          <w:lang w:bidi="ar-EG"/>
        </w:rPr>
        <w:t>.</w:t>
      </w:r>
      <w:r w:rsidR="00351EB4">
        <w:rPr>
          <w:rFonts w:ascii="Candara" w:hAnsi="Candara"/>
          <w:lang w:bidi="ar-EG"/>
        </w:rPr>
        <w:t xml:space="preserve"> </w:t>
      </w:r>
    </w:p>
    <w:p w:rsidR="00B3346E" w:rsidRPr="00635E06" w:rsidRDefault="00C229C6" w:rsidP="0016265E">
      <w:pPr>
        <w:pStyle w:val="NormalWeb"/>
        <w:spacing w:line="480" w:lineRule="auto"/>
        <w:jc w:val="both"/>
        <w:rPr>
          <w:rFonts w:ascii="Candara" w:hAnsi="Candara"/>
          <w:lang w:bidi="en-US"/>
        </w:rPr>
      </w:pPr>
      <w:r>
        <w:rPr>
          <w:rFonts w:ascii="Candara" w:hAnsi="Candara"/>
          <w:lang w:bidi="ar-EG"/>
        </w:rPr>
        <w:t xml:space="preserve">Submucous fibroids were </w:t>
      </w:r>
      <w:r w:rsidR="004623FA">
        <w:rPr>
          <w:rFonts w:ascii="Candara" w:hAnsi="Candara"/>
          <w:lang w:bidi="ar-EG"/>
        </w:rPr>
        <w:t>assessed for</w:t>
      </w:r>
      <w:r w:rsidR="0076344C" w:rsidRPr="0053595E">
        <w:rPr>
          <w:rFonts w:ascii="Candara" w:hAnsi="Candara"/>
          <w:lang w:bidi="ar-EG"/>
        </w:rPr>
        <w:t xml:space="preserve"> </w:t>
      </w:r>
      <w:r w:rsidR="0016265E">
        <w:rPr>
          <w:rFonts w:ascii="Candara" w:hAnsi="Candara"/>
          <w:lang w:bidi="ar-EG"/>
        </w:rPr>
        <w:t xml:space="preserve">location, size and </w:t>
      </w:r>
      <w:r w:rsidR="004623FA">
        <w:rPr>
          <w:rFonts w:ascii="Candara" w:hAnsi="Candara"/>
          <w:lang w:bidi="ar-EG"/>
        </w:rPr>
        <w:t xml:space="preserve">their </w:t>
      </w:r>
      <w:r w:rsidR="0076344C" w:rsidRPr="0053595E">
        <w:rPr>
          <w:rFonts w:ascii="Candara" w:hAnsi="Candara"/>
          <w:lang w:bidi="ar-EG"/>
        </w:rPr>
        <w:t>protrusion index into the uterine cavity</w:t>
      </w:r>
      <w:r w:rsidR="0016265E">
        <w:rPr>
          <w:rFonts w:ascii="Candara" w:hAnsi="Candara"/>
          <w:lang w:bidi="ar-EG"/>
        </w:rPr>
        <w:t>.</w:t>
      </w:r>
      <w:r w:rsidR="004623FA">
        <w:rPr>
          <w:rFonts w:ascii="Candara" w:hAnsi="Candara"/>
          <w:lang w:bidi="ar-EG"/>
        </w:rPr>
        <w:t xml:space="preserve"> </w:t>
      </w:r>
      <w:r w:rsidR="0016265E">
        <w:rPr>
          <w:rFonts w:ascii="Candara" w:hAnsi="Candara"/>
          <w:lang w:bidi="ar-EG"/>
        </w:rPr>
        <w:t xml:space="preserve">The </w:t>
      </w:r>
      <w:r w:rsidR="0016265E" w:rsidRPr="0053595E">
        <w:rPr>
          <w:rFonts w:ascii="Candara" w:hAnsi="Candara"/>
          <w:lang w:bidi="ar-EG"/>
        </w:rPr>
        <w:t>protrusion index</w:t>
      </w:r>
      <w:r w:rsidR="0076344C" w:rsidRPr="0053595E">
        <w:rPr>
          <w:rFonts w:ascii="Candara" w:hAnsi="Candara"/>
          <w:lang w:bidi="ar-EG"/>
        </w:rPr>
        <w:t xml:space="preserve"> </w:t>
      </w:r>
      <w:r w:rsidR="0016265E">
        <w:rPr>
          <w:rFonts w:ascii="Candara" w:hAnsi="Candara"/>
          <w:lang w:bidi="ar-EG"/>
        </w:rPr>
        <w:t xml:space="preserve">was </w:t>
      </w:r>
      <w:r w:rsidR="0076344C" w:rsidRPr="0053595E">
        <w:rPr>
          <w:rFonts w:ascii="Candara" w:hAnsi="Candara"/>
          <w:lang w:bidi="ar-EG"/>
        </w:rPr>
        <w:t xml:space="preserve">calculated using the formula: </w:t>
      </w:r>
      <w:r w:rsidR="0016265E">
        <w:rPr>
          <w:rFonts w:ascii="Candara" w:hAnsi="Candara"/>
          <w:lang w:bidi="ar-EG"/>
        </w:rPr>
        <w:br/>
      </w:r>
      <w:r w:rsidR="0076344C" w:rsidRPr="0053595E">
        <w:rPr>
          <w:rFonts w:ascii="Candara" w:hAnsi="Candara"/>
          <w:lang w:bidi="ar-EG"/>
        </w:rPr>
        <w:t>B / (B + A</w:t>
      </w:r>
      <w:r w:rsidR="005D01B2">
        <w:rPr>
          <w:rFonts w:ascii="Candara" w:hAnsi="Candara"/>
          <w:lang w:bidi="ar-EG"/>
        </w:rPr>
        <w:t>) x 100, where (A) is the intra</w:t>
      </w:r>
      <w:r w:rsidR="0076344C" w:rsidRPr="0053595E">
        <w:rPr>
          <w:rFonts w:ascii="Candara" w:hAnsi="Candara"/>
          <w:lang w:bidi="ar-EG"/>
        </w:rPr>
        <w:t xml:space="preserve">myometrial portion of the </w:t>
      </w:r>
      <w:r w:rsidR="005D01B2">
        <w:rPr>
          <w:rFonts w:ascii="Candara" w:hAnsi="Candara"/>
          <w:lang w:bidi="ar-EG"/>
        </w:rPr>
        <w:t>fibroid and (B) is its intra</w:t>
      </w:r>
      <w:r w:rsidR="0076344C" w:rsidRPr="0053595E">
        <w:rPr>
          <w:rFonts w:ascii="Candara" w:hAnsi="Candara"/>
          <w:lang w:bidi="ar-EG"/>
        </w:rPr>
        <w:t>cavitary portion</w:t>
      </w:r>
      <w:r w:rsidR="0064267A">
        <w:rPr>
          <w:rFonts w:ascii="Candara" w:hAnsi="Candara"/>
          <w:lang w:bidi="ar-EG"/>
        </w:rPr>
        <w:t xml:space="preserve"> (Figure 1)</w:t>
      </w:r>
      <w:r w:rsidR="0076344C" w:rsidRPr="0053595E">
        <w:rPr>
          <w:rFonts w:ascii="Candara" w:hAnsi="Candara"/>
          <w:lang w:bidi="ar-EG"/>
        </w:rPr>
        <w:t xml:space="preserve">. </w:t>
      </w:r>
      <w:r w:rsidR="00B3346E">
        <w:rPr>
          <w:rFonts w:ascii="Candara" w:hAnsi="Candara"/>
          <w:lang w:bidi="en-US"/>
        </w:rPr>
        <w:t>According the protrusion index, fibroids were classified as type 0</w:t>
      </w:r>
      <w:r w:rsidR="00B3346E" w:rsidRPr="000A4E85">
        <w:rPr>
          <w:rFonts w:ascii="Candara" w:hAnsi="Candara"/>
          <w:lang w:bidi="en-US"/>
        </w:rPr>
        <w:t xml:space="preserve"> </w:t>
      </w:r>
      <w:r w:rsidR="00B3346E">
        <w:rPr>
          <w:rFonts w:ascii="Candara" w:hAnsi="Candara"/>
          <w:lang w:bidi="en-US"/>
        </w:rPr>
        <w:t>(fibroid</w:t>
      </w:r>
      <w:r w:rsidR="00B3346E" w:rsidRPr="000A4E85">
        <w:rPr>
          <w:rFonts w:ascii="Candara" w:hAnsi="Candara"/>
          <w:lang w:bidi="en-US"/>
        </w:rPr>
        <w:t xml:space="preserve"> completely within the uterine cavity</w:t>
      </w:r>
      <w:r w:rsidR="00B3346E">
        <w:rPr>
          <w:rFonts w:ascii="Candara" w:hAnsi="Candara"/>
          <w:lang w:bidi="en-US"/>
        </w:rPr>
        <w:t xml:space="preserve"> i.e. fibroid polyp</w:t>
      </w:r>
      <w:r w:rsidR="00B3346E" w:rsidRPr="000A4E85">
        <w:rPr>
          <w:rFonts w:ascii="Candara" w:hAnsi="Candara"/>
          <w:lang w:bidi="en-US"/>
        </w:rPr>
        <w:t xml:space="preserve">, type 1 </w:t>
      </w:r>
      <w:r w:rsidR="00B3346E">
        <w:rPr>
          <w:rFonts w:ascii="Candara" w:hAnsi="Candara"/>
          <w:lang w:bidi="en-US"/>
        </w:rPr>
        <w:t>(protrusion index</w:t>
      </w:r>
      <w:r w:rsidR="00B3346E" w:rsidRPr="000A4E85">
        <w:rPr>
          <w:rFonts w:ascii="Candara" w:hAnsi="Candara"/>
          <w:lang w:bidi="en-US"/>
        </w:rPr>
        <w:t xml:space="preserve"> less than 50%</w:t>
      </w:r>
      <w:r w:rsidR="00B3346E">
        <w:rPr>
          <w:rFonts w:ascii="Candara" w:hAnsi="Candara"/>
          <w:lang w:bidi="en-US"/>
        </w:rPr>
        <w:t>)</w:t>
      </w:r>
      <w:r w:rsidR="00B3346E" w:rsidRPr="000A4E85">
        <w:rPr>
          <w:rFonts w:ascii="Candara" w:hAnsi="Candara"/>
          <w:lang w:bidi="en-US"/>
        </w:rPr>
        <w:t xml:space="preserve"> and type 2 </w:t>
      </w:r>
      <w:r w:rsidR="00B3346E">
        <w:rPr>
          <w:rFonts w:ascii="Candara" w:hAnsi="Candara"/>
          <w:lang w:bidi="en-US"/>
        </w:rPr>
        <w:t>(protrusion index</w:t>
      </w:r>
      <w:r w:rsidR="00B3346E" w:rsidRPr="000A4E85">
        <w:rPr>
          <w:rFonts w:ascii="Candara" w:hAnsi="Candara"/>
          <w:lang w:bidi="en-US"/>
        </w:rPr>
        <w:t xml:space="preserve"> more than 50%</w:t>
      </w:r>
      <w:r w:rsidR="00B3346E">
        <w:rPr>
          <w:rFonts w:ascii="Candara" w:hAnsi="Candara"/>
          <w:lang w:bidi="en-US"/>
        </w:rPr>
        <w:t>).</w:t>
      </w:r>
    </w:p>
    <w:p w:rsidR="000B3040" w:rsidRDefault="00F902D6" w:rsidP="00C229C6">
      <w:pPr>
        <w:pStyle w:val="NormalWeb"/>
        <w:spacing w:line="480" w:lineRule="auto"/>
        <w:jc w:val="both"/>
        <w:rPr>
          <w:rFonts w:ascii="Candara" w:hAnsi="Candara"/>
          <w:lang w:bidi="ar-EG"/>
        </w:rPr>
      </w:pPr>
      <w:r>
        <w:rPr>
          <w:rFonts w:ascii="Candara" w:hAnsi="Candara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1334729</wp:posOffset>
                </wp:positionH>
                <wp:positionV relativeFrom="paragraph">
                  <wp:posOffset>19726</wp:posOffset>
                </wp:positionV>
                <wp:extent cx="2593298" cy="1881266"/>
                <wp:effectExtent l="0" t="0" r="17145" b="2413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3298" cy="1881266"/>
                          <a:chOff x="0" y="0"/>
                          <a:chExt cx="2593298" cy="1881266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2593298" cy="1881266"/>
                            <a:chOff x="0" y="0"/>
                            <a:chExt cx="2593298" cy="1881266"/>
                          </a:xfrm>
                        </wpg:grpSpPr>
                        <wpg:grpSp>
                          <wpg:cNvPr id="12" name="Group 12"/>
                          <wpg:cNvGrpSpPr/>
                          <wpg:grpSpPr>
                            <a:xfrm>
                              <a:off x="0" y="0"/>
                              <a:ext cx="2593298" cy="1881266"/>
                              <a:chOff x="0" y="0"/>
                              <a:chExt cx="2593298" cy="1881266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593298" cy="1881266"/>
                                <a:chOff x="0" y="0"/>
                                <a:chExt cx="2593298" cy="1881266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0" y="0"/>
                                  <a:ext cx="2593298" cy="1881266"/>
                                  <a:chOff x="0" y="0"/>
                                  <a:chExt cx="2035277" cy="1439443"/>
                                </a:xfrm>
                              </wpg:grpSpPr>
                              <wpg:grpSp>
                                <wpg:cNvPr id="4" name="Group 4"/>
                                <wpg:cNvGrpSpPr/>
                                <wpg:grpSpPr>
                                  <a:xfrm>
                                    <a:off x="0" y="0"/>
                                    <a:ext cx="2035277" cy="1439443"/>
                                    <a:chOff x="0" y="0"/>
                                    <a:chExt cx="2035277" cy="1439443"/>
                                  </a:xfrm>
                                </wpg:grpSpPr>
                                <wps:wsp>
                                  <wps:cNvPr id="3" name="Block Arc 3"/>
                                  <wps:cNvSpPr/>
                                  <wps:spPr>
                                    <a:xfrm rot="10800000">
                                      <a:off x="0" y="0"/>
                                      <a:ext cx="2035277" cy="1439443"/>
                                    </a:xfrm>
                                    <a:prstGeom prst="blockArc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" name="Oval 2"/>
                                  <wps:cNvSpPr/>
                                  <wps:spPr>
                                    <a:xfrm rot="5400000">
                                      <a:off x="351012" y="303817"/>
                                      <a:ext cx="1303757" cy="77871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" name="Straight Connector 5"/>
                                <wps:cNvCnPr/>
                                <wps:spPr>
                                  <a:xfrm>
                                    <a:off x="682052" y="1026827"/>
                                    <a:ext cx="654828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" name="Straight Arrow Connector 7"/>
                              <wps:cNvCnPr/>
                              <wps:spPr>
                                <a:xfrm flipV="1">
                                  <a:off x="1274164" y="59961"/>
                                  <a:ext cx="7496" cy="1274264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>
                                  <a:off x="1274164" y="1356610"/>
                                  <a:ext cx="0" cy="389644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54242" y="1379095"/>
                                <a:ext cx="400685" cy="423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6A3" w:rsidRDefault="003336A3" w:rsidP="008112E0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54242" y="689548"/>
                                <a:ext cx="400685" cy="423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6A3" w:rsidRDefault="003336A3" w:rsidP="008112E0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8603" y="1291687"/>
                              <a:ext cx="1014094" cy="4063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36A3" w:rsidRPr="003865EE" w:rsidRDefault="003336A3" w:rsidP="0064267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3865EE">
                                  <w:rPr>
                                    <w:sz w:val="20"/>
                                    <w:szCs w:val="20"/>
                                  </w:rPr>
                                  <w:t>Myometrium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9646" y="383377"/>
                            <a:ext cx="607059" cy="584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36A3" w:rsidRPr="003865EE" w:rsidRDefault="003336A3" w:rsidP="003865E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Uterine cavity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left:0;text-align:left;margin-left:105.1pt;margin-top:1.55pt;width:204.2pt;height:148.15pt;z-index:251686912" coordsize="25932,18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">
                <v:group id="Group 14" o:spid="_x0000_s1027" style="position:absolute;width:25932;height:18812" coordsize="25932,18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Group 12" o:spid="_x0000_s1028" style="position:absolute;width:25932;height:18812" coordsize="25932,18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group id="Group 10" o:spid="_x0000_s1029" style="position:absolute;width:25932;height:18812" coordsize="25932,18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group id="Group 6" o:spid="_x0000_s1030" style="position:absolute;width:25932;height:18812" coordsize="20352,14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group id="Group 4" o:spid="_x0000_s1031" style="position:absolute;width:20352;height:14394" coordsize="20352,14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<v:shape id="Block Arc 3" o:spid="_x0000_s1032" style="position:absolute;width:20352;height:14394;rotation:180;visibility:visible;mso-wrap-style:square;v-text-anchor:middle" coordsize="2035277,1439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oGvMQA&#10;AADaAAAADwAAAGRycy9kb3ducmV2LnhtbESP0WrCQBRE3wv+w3IF35qNFUqJrqLS0vSl1egHXLLX&#10;JJi9G7Jrsvbru4VCH4eZOcOsNsG0YqDeNZYVzJMUBHFpdcOVgvPp7fEFhPPIGlvLpOBODjbrycMK&#10;M21HPtJQ+EpECLsMFdTed5mUrqzJoEtsRxy9i+0N+ij7Suoexwg3rXxK02dpsOG4UGNH+5rKa3Ez&#10;Cg7lEHby63zD1+09/7x8t+H9Y67UbBq2SxCegv8P/7VzrWABv1fi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6BrzEAAAA2gAAAA8AAAAAAAAAAAAAAAAAmAIAAGRycy9k&#10;b3ducmV2LnhtbFBLBQYAAAAABAAEAPUAAACJAwAAAAA=&#10;" path="m,719722c,322231,455612,,1017639,v562027,,1017639,322231,1017639,719722l1675416,719722v,-198746,-294497,-359861,-657778,-359861c654357,359861,359860,520976,359860,719722l,719722xe" fillcolor="#2e74b5 [2404]" strokecolor="black [3213]" strokeweight="1pt">
                            <v:stroke joinstyle="miter"/>
                            <v:path arrowok="t" o:connecttype="custom" o:connectlocs="0,719722;1017639,0;2035278,719722;1675416,719722;1017638,359861;359860,719722;0,719722" o:connectangles="0,0,0,0,0,0,0"/>
                          </v:shape>
                          <v:oval id="Oval 2" o:spid="_x0000_s1033" style="position:absolute;left:3510;top:3037;width:13038;height:778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f98MA&#10;AADaAAAADwAAAGRycy9kb3ducmV2LnhtbESPQYvCMBSE74L/ITxhb5oqKLvVKIsgKwiKuqDHZ/Ns&#10;yzYvtYlt/fdGWPA4zMw3zGzRmkLUVLncsoLhIAJBnFidc6rg97jqf4JwHlljYZkUPMjBYt7tzDDW&#10;tuE91QefigBhF6OCzPsyltIlGRl0A1sSB+9qK4M+yCqVusImwE0hR1E0kQZzDgsZlrTMKPk73I2C&#10;0/ZxXY3H7aYZ+t3Ppf460/pmlfrotd9TEJ5a/w7/t9dawQheV8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if98MAAADaAAAADwAAAAAAAAAAAAAAAACYAgAAZHJzL2Rv&#10;d25yZXYueG1sUEsFBgAAAAAEAAQA9QAAAIgDAAAAAA==&#10;" fillcolor="#ffc000" strokecolor="black [3213]" strokeweight="1pt">
                            <v:stroke joinstyle="miter"/>
                          </v:oval>
                        </v:group>
                        <v:line id="Straight Connector 5" o:spid="_x0000_s1034" style="position:absolute;visibility:visible;mso-wrap-style:square" from="6820,10268" to="13368,10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Lzr8MAAADaAAAADwAAAGRycy9kb3ducmV2LnhtbESPQWvCQBSE70L/w/IKvemmLRWJboKU&#10;BnqoB6M/4JF9boLZt2l2E2N/vVsQPA4z8w2zySfbipF63zhW8LpIQBBXTjdsFBwPxXwFwgdkja1j&#10;UnAlD3n2NNtgqt2F9zSWwYgIYZ+igjqELpXSVzVZ9AvXEUfv5HqLIcreSN3jJcJtK9+SZCktNhwX&#10;auzos6bqXA5WQbEvx2GJHt+L4ffvZ+fN4fpllHp5nrZrEIGm8Ajf299awQf8X4k3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y86/DAAAA2gAAAA8AAAAAAAAAAAAA&#10;AAAAoQIAAGRycy9kb3ducmV2LnhtbFBLBQYAAAAABAAEAPkAAACRAwAAAAA=&#10;" strokecolor="black [3213]" strokeweight="1pt">
                          <v:stroke dashstyle="1 1" joinstyle="miter"/>
                        </v:lin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7" o:spid="_x0000_s1035" type="#_x0000_t32" style="position:absolute;left:12741;top:599;width:75;height:127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AjoMEAAADaAAAADwAAAGRycy9kb3ducmV2LnhtbESPQWsCMRSE7wX/Q3iCt5q1oJXVKItQ&#10;9NZWBa+PzXMT3LzETdT13zeFQo/DzHzDLNe9a8Wdumg9K5iMCxDEtdeWGwXHw8frHERMyBpbz6Tg&#10;SRHWq8HLEkvtH/xN931qRIZwLFGBSSmUUsbakMM49oE4e2ffOUxZdo3UHT4y3LXyrShm0qHlvGAw&#10;0MZQfdnfnIKtfV6nwds+ms9LqKenqphVX0qNhn21AJGoT//hv/ZOK3iH3yv5BsjV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ICOgwQAAANoAAAAPAAAAAAAAAAAAAAAA&#10;AKECAABkcnMvZG93bnJldi54bWxQSwUGAAAAAAQABAD5AAAAjwMAAAAA&#10;" strokecolor="black [3213]">
                        <v:stroke startarrow="block" endarrow="block" joinstyle="miter"/>
                      </v:shape>
                      <v:shape id="Straight Arrow Connector 9" o:spid="_x0000_s1036" type="#_x0000_t32" style="position:absolute;left:12741;top:13566;width:0;height:38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WnPsIAAADaAAAADwAAAGRycy9kb3ducmV2LnhtbESPQWsCMRSE74X+h/AKXkrN1kNpt0aR&#10;haqnlq7S82Pz3CwmL8smq/HfG0HocZiZb5j5MjkrTjSEzrOC12kBgrjxuuNWwX739fIOIkRkjdYz&#10;KbhQgOXi8WGOpfZn/qVTHVuRIRxKVGBi7EspQ2PIYZj6njh7Bz84jFkOrdQDnjPcWTkrijfpsOO8&#10;YLCnylBzrEenoE57Hf6MvfxsquI7rVfjaKtnpSZPafUJIlKK/+F7e6sVfMDtSr4Bc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WnPsIAAADaAAAADwAAAAAAAAAAAAAA&#10;AAChAgAAZHJzL2Rvd25yZXYueG1sUEsFBgAAAAAEAAQA+QAAAJADAAAAAA==&#10;" strokecolor="black [3213]">
                        <v:stroke startarrow="block" endarrow="block" joinstyle="miter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7" type="#_x0000_t202" style="position:absolute;left:11542;top:13790;width:4007;height:4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    <v:textbox style="mso-fit-shape-to-text:t">
                        <w:txbxContent>
                          <w:p w:rsidR="003336A3" w:rsidRDefault="003336A3" w:rsidP="008112E0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2" o:spid="_x0000_s1038" type="#_x0000_t202" style="position:absolute;left:11542;top:6895;width:4007;height:4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    <v:textbox style="mso-fit-shape-to-text:t">
                        <w:txbxContent>
                          <w:p w:rsidR="003336A3" w:rsidRDefault="003336A3" w:rsidP="008112E0">
                            <w:r>
                              <w:t>B</w:t>
                            </w:r>
                          </w:p>
                        </w:txbxContent>
                      </v:textbox>
                    </v:shape>
                  </v:group>
                  <v:shape id="Text Box 2" o:spid="_x0000_s1039" type="#_x0000_t202" style="position:absolute;left:14686;top:12916;width:10140;height:4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<v:textbox style="mso-fit-shape-to-text:t">
                      <w:txbxContent>
                        <w:p w:rsidR="003336A3" w:rsidRPr="003865EE" w:rsidRDefault="003336A3" w:rsidP="0064267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3865EE">
                            <w:rPr>
                              <w:sz w:val="20"/>
                              <w:szCs w:val="20"/>
                            </w:rPr>
                            <w:t>Myometrium</w:t>
                          </w:r>
                        </w:p>
                      </w:txbxContent>
                    </v:textbox>
                  </v:shape>
                </v:group>
                <v:shape id="Text Box 2" o:spid="_x0000_s1040" type="#_x0000_t202" style="position:absolute;left:16396;top:3833;width:6071;height:5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3336A3" w:rsidRPr="003865EE" w:rsidRDefault="003336A3" w:rsidP="003865E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Uterine cavity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3040" w:rsidRDefault="000B3040" w:rsidP="00C229C6">
      <w:pPr>
        <w:pStyle w:val="NormalWeb"/>
        <w:spacing w:line="480" w:lineRule="auto"/>
        <w:jc w:val="both"/>
        <w:rPr>
          <w:rFonts w:ascii="Candara" w:hAnsi="Candara"/>
          <w:lang w:bidi="ar-EG"/>
        </w:rPr>
      </w:pPr>
    </w:p>
    <w:p w:rsidR="000B3040" w:rsidRPr="0053595E" w:rsidRDefault="000B3040" w:rsidP="00C229C6">
      <w:pPr>
        <w:pStyle w:val="NormalWeb"/>
        <w:spacing w:line="480" w:lineRule="auto"/>
        <w:jc w:val="both"/>
        <w:rPr>
          <w:rFonts w:ascii="Candara" w:hAnsi="Candara"/>
          <w:lang w:bidi="ar-EG"/>
        </w:rPr>
      </w:pPr>
    </w:p>
    <w:p w:rsidR="008112E0" w:rsidRDefault="008112E0" w:rsidP="00C229C6">
      <w:pPr>
        <w:pStyle w:val="NormalWeb"/>
        <w:spacing w:line="480" w:lineRule="auto"/>
        <w:jc w:val="both"/>
        <w:rPr>
          <w:rFonts w:ascii="Candara" w:hAnsi="Candara"/>
          <w:lang w:bidi="ar-EG"/>
        </w:rPr>
      </w:pPr>
    </w:p>
    <w:p w:rsidR="0064267A" w:rsidRPr="002902A4" w:rsidRDefault="0064267A" w:rsidP="00244547">
      <w:pPr>
        <w:bidi w:val="0"/>
        <w:spacing w:line="360" w:lineRule="auto"/>
        <w:rPr>
          <w:rFonts w:ascii="Candara" w:hAnsi="Candara"/>
          <w:lang w:bidi="ar-EG"/>
        </w:rPr>
      </w:pPr>
      <w:r>
        <w:rPr>
          <w:rFonts w:ascii="Arial Rounded MT Bold" w:hAnsi="Arial Rounded MT Bold"/>
          <w:iCs/>
          <w:kern w:val="28"/>
          <w:sz w:val="28"/>
          <w:szCs w:val="28"/>
        </w:rPr>
        <w:t>Figure</w:t>
      </w:r>
      <w:r w:rsidRPr="00524D75">
        <w:rPr>
          <w:rFonts w:ascii="Arial Rounded MT Bold" w:hAnsi="Arial Rounded MT Bold"/>
          <w:iCs/>
          <w:kern w:val="28"/>
          <w:sz w:val="28"/>
          <w:szCs w:val="28"/>
        </w:rPr>
        <w:t xml:space="preserve"> (</w:t>
      </w:r>
      <w:r>
        <w:rPr>
          <w:rFonts w:ascii="Arial Rounded MT Bold" w:hAnsi="Arial Rounded MT Bold"/>
          <w:iCs/>
          <w:kern w:val="28"/>
          <w:sz w:val="28"/>
          <w:szCs w:val="28"/>
        </w:rPr>
        <w:t>1</w:t>
      </w:r>
      <w:r w:rsidRPr="00524D75">
        <w:rPr>
          <w:rFonts w:ascii="Arial Rounded MT Bold" w:hAnsi="Arial Rounded MT Bold"/>
          <w:iCs/>
          <w:kern w:val="28"/>
          <w:sz w:val="28"/>
          <w:szCs w:val="28"/>
        </w:rPr>
        <w:t>)</w:t>
      </w:r>
      <w:r>
        <w:rPr>
          <w:rFonts w:ascii="Arial Rounded MT Bold" w:hAnsi="Arial Rounded MT Bold"/>
          <w:iCs/>
          <w:kern w:val="28"/>
          <w:sz w:val="28"/>
          <w:szCs w:val="28"/>
        </w:rPr>
        <w:t>:</w:t>
      </w:r>
      <w:r w:rsidRPr="00524D75">
        <w:rPr>
          <w:rFonts w:ascii="Arial Rounded MT Bold" w:hAnsi="Arial Rounded MT Bold"/>
          <w:iCs/>
          <w:kern w:val="28"/>
          <w:sz w:val="28"/>
          <w:szCs w:val="28"/>
        </w:rPr>
        <w:t xml:space="preserve"> </w:t>
      </w:r>
      <w:r>
        <w:rPr>
          <w:rFonts w:ascii="Arial Rounded MT Bold" w:hAnsi="Arial Rounded MT Bold"/>
          <w:iCs/>
          <w:kern w:val="28"/>
          <w:sz w:val="24"/>
          <w:szCs w:val="24"/>
        </w:rPr>
        <w:t>Schematic presentation demonstrating the method of measurement of protrusion index during SIS.</w:t>
      </w:r>
      <w:r w:rsidR="00244547" w:rsidRPr="002902A4">
        <w:rPr>
          <w:rFonts w:ascii="Candara" w:hAnsi="Candara"/>
          <w:lang w:bidi="ar-EG"/>
        </w:rPr>
        <w:t xml:space="preserve"> </w:t>
      </w:r>
    </w:p>
    <w:p w:rsidR="0076344C" w:rsidRPr="00635E06" w:rsidRDefault="00C229C6" w:rsidP="0016265E">
      <w:pPr>
        <w:pStyle w:val="NormalWeb"/>
        <w:spacing w:line="480" w:lineRule="auto"/>
        <w:jc w:val="both"/>
        <w:rPr>
          <w:rFonts w:ascii="Candara" w:hAnsi="Candara"/>
          <w:lang w:bidi="en-US"/>
        </w:rPr>
      </w:pPr>
      <w:r>
        <w:rPr>
          <w:rFonts w:ascii="Candara" w:hAnsi="Candara"/>
          <w:lang w:bidi="ar-EG"/>
        </w:rPr>
        <w:lastRenderedPageBreak/>
        <w:t>In another setting, d</w:t>
      </w:r>
      <w:r w:rsidR="0076344C" w:rsidRPr="0053595E">
        <w:rPr>
          <w:rFonts w:ascii="Candara" w:hAnsi="Candara"/>
          <w:lang w:bidi="ar-EG"/>
        </w:rPr>
        <w:t>etailed hysteroscopic examination was performed for all patients</w:t>
      </w:r>
      <w:r w:rsidR="00DA0386" w:rsidRPr="00DA0386">
        <w:rPr>
          <w:rFonts w:ascii="Candara" w:hAnsi="Candara"/>
          <w:lang w:bidi="ar-EG"/>
        </w:rPr>
        <w:t xml:space="preserve"> under general anesthesia</w:t>
      </w:r>
      <w:r w:rsidR="00DA0386" w:rsidRPr="000A4E85">
        <w:rPr>
          <w:rFonts w:ascii="Candara" w:hAnsi="Candara"/>
          <w:lang w:bidi="ar-EG"/>
        </w:rPr>
        <w:t>.</w:t>
      </w:r>
      <w:r w:rsidR="00C21854" w:rsidRPr="006209E5">
        <w:rPr>
          <w:rFonts w:ascii="Candara" w:hAnsi="Candara"/>
          <w:lang w:bidi="ar-EG"/>
        </w:rPr>
        <w:t xml:space="preserve"> </w:t>
      </w:r>
      <w:r w:rsidR="0076344C" w:rsidRPr="0053595E">
        <w:rPr>
          <w:rFonts w:ascii="Candara" w:hAnsi="Candara"/>
          <w:lang w:bidi="ar-EG"/>
        </w:rPr>
        <w:t xml:space="preserve">The light source used in this study was a metal halide automatic light source from </w:t>
      </w:r>
      <w:r w:rsidR="0076344C" w:rsidRPr="0053595E">
        <w:rPr>
          <w:rFonts w:ascii="Candara" w:hAnsi="Candara"/>
          <w:i/>
          <w:iCs/>
          <w:lang w:bidi="en-US"/>
        </w:rPr>
        <w:t>Circon ACMI G71A (Germany)</w:t>
      </w:r>
      <w:r w:rsidR="0076344C" w:rsidRPr="0053595E">
        <w:rPr>
          <w:rFonts w:ascii="Candara" w:hAnsi="Candara"/>
          <w:lang w:bidi="ar-EG"/>
        </w:rPr>
        <w:t xml:space="preserve"> with a 150 Watt lamp, connected to the hysteroscope through a fibro-optic cable. Constant uterine distention was by atta</w:t>
      </w:r>
      <w:r w:rsidR="00A7386D">
        <w:rPr>
          <w:rFonts w:ascii="Candara" w:hAnsi="Candara"/>
          <w:lang w:bidi="ar-EG"/>
        </w:rPr>
        <w:t xml:space="preserve">ching plastic bags of </w:t>
      </w:r>
      <w:r w:rsidR="0076344C" w:rsidRPr="0053595E">
        <w:rPr>
          <w:rFonts w:ascii="Candara" w:hAnsi="Candara"/>
          <w:lang w:bidi="ar-EG"/>
        </w:rPr>
        <w:t xml:space="preserve">distilled water. Infusion pressure was elevated by pneumatic cuff under manometric control at a pressure of 100-120 mmHg. The procedure was monitored using a single chip video and the image was displayed on a monitor visible to the operator. The camera was </w:t>
      </w:r>
      <w:r w:rsidR="0076344C" w:rsidRPr="0053595E">
        <w:rPr>
          <w:rFonts w:ascii="Candara" w:hAnsi="Candara"/>
          <w:i/>
          <w:iCs/>
          <w:lang w:bidi="en-US"/>
        </w:rPr>
        <w:t>Karl Storz (Germany)</w:t>
      </w:r>
      <w:r w:rsidR="0076344C" w:rsidRPr="0053595E">
        <w:rPr>
          <w:rFonts w:ascii="Candara" w:hAnsi="Candara"/>
          <w:lang w:bidi="ar-EG"/>
        </w:rPr>
        <w:t xml:space="preserve"> with a focal length varying from f 70 to f 140. </w:t>
      </w:r>
      <w:r w:rsidR="00803776" w:rsidRPr="00803776">
        <w:rPr>
          <w:rFonts w:ascii="Candara" w:hAnsi="Candara"/>
          <w:lang w:bidi="ar-EG"/>
        </w:rPr>
        <w:t>The hysteroscopist had no knowledge of the ultrasound findings when performing the hysteroscopy.</w:t>
      </w:r>
      <w:r w:rsidR="003D59EB">
        <w:rPr>
          <w:rFonts w:ascii="Candara" w:hAnsi="Candara"/>
          <w:lang w:bidi="ar-EG"/>
        </w:rPr>
        <w:t xml:space="preserve"> Hysteroscopic diagnosis of</w:t>
      </w:r>
      <w:r w:rsidR="00E42C5A">
        <w:rPr>
          <w:rFonts w:ascii="Candara" w:hAnsi="Candara"/>
          <w:lang w:bidi="ar-EG"/>
        </w:rPr>
        <w:t xml:space="preserve"> </w:t>
      </w:r>
      <w:r w:rsidR="003D59EB" w:rsidRPr="00351EB4">
        <w:rPr>
          <w:rFonts w:ascii="Candara" w:hAnsi="Candara"/>
          <w:i/>
          <w:iCs/>
          <w:lang w:bidi="ar-EG"/>
        </w:rPr>
        <w:t>“</w:t>
      </w:r>
      <w:r w:rsidR="000A4E85">
        <w:rPr>
          <w:rFonts w:ascii="Candara" w:hAnsi="Candara"/>
          <w:i/>
          <w:iCs/>
          <w:lang w:bidi="ar-EG"/>
        </w:rPr>
        <w:t>submucous fibroid</w:t>
      </w:r>
      <w:r w:rsidR="003D59EB">
        <w:rPr>
          <w:rFonts w:ascii="Candara" w:hAnsi="Candara"/>
          <w:i/>
          <w:iCs/>
          <w:lang w:bidi="ar-EG"/>
        </w:rPr>
        <w:t xml:space="preserve">” </w:t>
      </w:r>
      <w:r w:rsidR="003D59EB" w:rsidRPr="003D59EB">
        <w:rPr>
          <w:rFonts w:ascii="Candara" w:hAnsi="Candara"/>
          <w:lang w:bidi="ar-EG"/>
        </w:rPr>
        <w:t xml:space="preserve">was made when </w:t>
      </w:r>
      <w:r w:rsidR="000A4E85">
        <w:rPr>
          <w:rFonts w:ascii="Candara" w:hAnsi="Candara"/>
          <w:lang w:bidi="ar-EG"/>
        </w:rPr>
        <w:t>an</w:t>
      </w:r>
      <w:r w:rsidR="003D59EB">
        <w:rPr>
          <w:rFonts w:ascii="Candara" w:hAnsi="Candara"/>
          <w:lang w:bidi="ar-EG"/>
        </w:rPr>
        <w:t xml:space="preserve"> intracavitary lesion</w:t>
      </w:r>
      <w:r w:rsidR="003D59EB" w:rsidRPr="003D59EB">
        <w:rPr>
          <w:rFonts w:ascii="Candara" w:hAnsi="Candara"/>
          <w:lang w:bidi="ar-EG"/>
        </w:rPr>
        <w:t xml:space="preserve"> w</w:t>
      </w:r>
      <w:r w:rsidR="003D59EB">
        <w:rPr>
          <w:rFonts w:ascii="Candara" w:hAnsi="Candara"/>
          <w:lang w:bidi="ar-EG"/>
        </w:rPr>
        <w:t>as</w:t>
      </w:r>
      <w:r w:rsidR="003D59EB" w:rsidRPr="003D59EB">
        <w:rPr>
          <w:rFonts w:ascii="Candara" w:hAnsi="Candara"/>
          <w:lang w:bidi="ar-EG"/>
        </w:rPr>
        <w:t xml:space="preserve"> </w:t>
      </w:r>
      <w:r w:rsidR="003D59EB">
        <w:rPr>
          <w:rFonts w:ascii="Candara" w:hAnsi="Candara"/>
          <w:lang w:bidi="en-US"/>
        </w:rPr>
        <w:t>exophytic</w:t>
      </w:r>
      <w:r w:rsidR="003D59EB" w:rsidRPr="003D59EB">
        <w:rPr>
          <w:rFonts w:ascii="Candara" w:hAnsi="Candara"/>
          <w:lang w:bidi="en-US"/>
        </w:rPr>
        <w:t>,</w:t>
      </w:r>
      <w:r w:rsidR="003D59EB">
        <w:rPr>
          <w:rFonts w:ascii="Candara" w:hAnsi="Candara"/>
          <w:lang w:bidi="en-US"/>
        </w:rPr>
        <w:t xml:space="preserve"> </w:t>
      </w:r>
      <w:r w:rsidR="000A4E85" w:rsidRPr="003D59EB">
        <w:rPr>
          <w:rFonts w:ascii="Candara" w:hAnsi="Candara"/>
          <w:lang w:bidi="en-US"/>
        </w:rPr>
        <w:t>covered by endometrium</w:t>
      </w:r>
      <w:r w:rsidR="000A4E85">
        <w:rPr>
          <w:rFonts w:ascii="Candara" w:hAnsi="Candara"/>
          <w:lang w:bidi="en-US"/>
        </w:rPr>
        <w:t xml:space="preserve">, but </w:t>
      </w:r>
      <w:r w:rsidR="000A4E85" w:rsidRPr="003D59EB">
        <w:rPr>
          <w:rFonts w:ascii="Candara" w:hAnsi="Candara"/>
          <w:lang w:bidi="en-US"/>
        </w:rPr>
        <w:t xml:space="preserve">when palpated with the tip of the hysteroscope, resistance </w:t>
      </w:r>
      <w:r w:rsidR="000A4E85">
        <w:rPr>
          <w:rFonts w:ascii="Candara" w:hAnsi="Candara"/>
          <w:lang w:bidi="en-US"/>
        </w:rPr>
        <w:t>i</w:t>
      </w:r>
      <w:r w:rsidR="000A4E85" w:rsidRPr="003D59EB">
        <w:rPr>
          <w:rFonts w:ascii="Candara" w:hAnsi="Candara"/>
          <w:lang w:bidi="en-US"/>
        </w:rPr>
        <w:t>s met</w:t>
      </w:r>
      <w:r w:rsidR="000A4E85">
        <w:rPr>
          <w:rFonts w:ascii="Candara" w:hAnsi="Candara"/>
          <w:lang w:bidi="en-US"/>
        </w:rPr>
        <w:t xml:space="preserve"> and </w:t>
      </w:r>
      <w:r w:rsidR="000A4E85" w:rsidRPr="003D59EB">
        <w:rPr>
          <w:rFonts w:ascii="Candara" w:hAnsi="Candara"/>
          <w:lang w:bidi="en-US"/>
        </w:rPr>
        <w:t>can not be pushed away from the hysteroscope</w:t>
      </w:r>
      <w:r w:rsidR="000A4E85">
        <w:rPr>
          <w:rFonts w:ascii="Candara" w:hAnsi="Candara"/>
          <w:lang w:bidi="en-US"/>
        </w:rPr>
        <w:t>.</w:t>
      </w:r>
      <w:r w:rsidR="000A4E85" w:rsidRPr="000A4E85">
        <w:rPr>
          <w:rFonts w:ascii="Candara" w:eastAsia="Times New Roman" w:hAnsi="Candara" w:cs="Arial"/>
          <w:sz w:val="28"/>
          <w:szCs w:val="28"/>
          <w:lang w:eastAsia="en-US" w:bidi="en-US"/>
        </w:rPr>
        <w:t xml:space="preserve"> </w:t>
      </w:r>
      <w:r w:rsidR="0016265E">
        <w:rPr>
          <w:rFonts w:ascii="Candara" w:hAnsi="Candara"/>
          <w:lang w:bidi="en-US"/>
        </w:rPr>
        <w:t>Location and size of the fibroids was determined. S</w:t>
      </w:r>
      <w:r w:rsidR="000A4E85">
        <w:rPr>
          <w:rFonts w:ascii="Candara" w:hAnsi="Candara"/>
          <w:lang w:bidi="en-US"/>
        </w:rPr>
        <w:t xml:space="preserve">ubmucous fibroids were classified according to </w:t>
      </w:r>
      <w:r w:rsidR="000A4E85" w:rsidRPr="000A4E85">
        <w:rPr>
          <w:rFonts w:ascii="Candara" w:hAnsi="Candara"/>
          <w:lang w:bidi="en-US"/>
        </w:rPr>
        <w:t xml:space="preserve">Wamsteker classification </w:t>
      </w:r>
      <w:r w:rsidR="000A4E85">
        <w:rPr>
          <w:rFonts w:ascii="Candara" w:hAnsi="Candara"/>
          <w:lang w:bidi="en-US"/>
        </w:rPr>
        <w:t xml:space="preserve">[9] adopted by </w:t>
      </w:r>
      <w:r w:rsidR="000A4E85" w:rsidRPr="000A4E85">
        <w:rPr>
          <w:rFonts w:ascii="Candara" w:hAnsi="Candara"/>
          <w:lang w:bidi="en-US"/>
        </w:rPr>
        <w:t>European Society for Hysteroscopy</w:t>
      </w:r>
      <w:r w:rsidR="000A4E85">
        <w:rPr>
          <w:rFonts w:ascii="Candara" w:hAnsi="Candara"/>
          <w:lang w:bidi="en-US"/>
        </w:rPr>
        <w:t>.</w:t>
      </w:r>
      <w:r w:rsidR="000A4E85" w:rsidRPr="000A4E85">
        <w:rPr>
          <w:rFonts w:ascii="Candara" w:hAnsi="Candara"/>
          <w:lang w:bidi="en-US"/>
        </w:rPr>
        <w:t xml:space="preserve"> </w:t>
      </w:r>
      <w:r w:rsidR="000A4E85">
        <w:rPr>
          <w:rFonts w:ascii="Candara" w:hAnsi="Candara"/>
          <w:lang w:bidi="en-US"/>
        </w:rPr>
        <w:t xml:space="preserve">According to this classification, </w:t>
      </w:r>
      <w:r>
        <w:rPr>
          <w:rFonts w:ascii="Candara" w:hAnsi="Candara"/>
          <w:lang w:bidi="en-US"/>
        </w:rPr>
        <w:t xml:space="preserve">fibroids are classified to </w:t>
      </w:r>
      <w:r w:rsidR="00B3346E">
        <w:rPr>
          <w:rFonts w:ascii="Candara" w:hAnsi="Candara"/>
          <w:lang w:bidi="en-US"/>
        </w:rPr>
        <w:t>t</w:t>
      </w:r>
      <w:r w:rsidR="000A4E85" w:rsidRPr="000A4E85">
        <w:rPr>
          <w:rFonts w:ascii="Candara" w:hAnsi="Candara"/>
          <w:lang w:bidi="en-US"/>
        </w:rPr>
        <w:t xml:space="preserve">ype 0 </w:t>
      </w:r>
      <w:r w:rsidR="000A4E85">
        <w:rPr>
          <w:rFonts w:ascii="Candara" w:hAnsi="Candara"/>
          <w:lang w:bidi="en-US"/>
        </w:rPr>
        <w:t>fibroid</w:t>
      </w:r>
      <w:r w:rsidR="000A4E85" w:rsidRPr="000A4E85">
        <w:rPr>
          <w:rFonts w:ascii="Candara" w:hAnsi="Candara"/>
          <w:lang w:bidi="en-US"/>
        </w:rPr>
        <w:t xml:space="preserve">s </w:t>
      </w:r>
      <w:r>
        <w:rPr>
          <w:rFonts w:ascii="Candara" w:hAnsi="Candara"/>
          <w:lang w:bidi="en-US"/>
        </w:rPr>
        <w:t>(</w:t>
      </w:r>
      <w:r w:rsidR="000A4E85" w:rsidRPr="000A4E85">
        <w:rPr>
          <w:rFonts w:ascii="Candara" w:hAnsi="Candara"/>
          <w:lang w:bidi="en-US"/>
        </w:rPr>
        <w:t>completely within the uterine cavity</w:t>
      </w:r>
      <w:r w:rsidR="000A4E85">
        <w:rPr>
          <w:rFonts w:ascii="Candara" w:hAnsi="Candara"/>
          <w:lang w:bidi="en-US"/>
        </w:rPr>
        <w:t xml:space="preserve"> i.e. fibroid polyp</w:t>
      </w:r>
      <w:r>
        <w:rPr>
          <w:rFonts w:ascii="Candara" w:hAnsi="Candara"/>
          <w:lang w:bidi="en-US"/>
        </w:rPr>
        <w:t>)</w:t>
      </w:r>
      <w:r w:rsidR="000A4E85" w:rsidRPr="000A4E85">
        <w:rPr>
          <w:rFonts w:ascii="Candara" w:hAnsi="Candara"/>
          <w:lang w:bidi="en-US"/>
        </w:rPr>
        <w:t xml:space="preserve">, type 1 </w:t>
      </w:r>
      <w:r w:rsidR="000A4E85">
        <w:rPr>
          <w:rFonts w:ascii="Candara" w:hAnsi="Candara"/>
          <w:lang w:bidi="en-US"/>
        </w:rPr>
        <w:t>fibroid</w:t>
      </w:r>
      <w:r w:rsidR="000A4E85" w:rsidRPr="000A4E85">
        <w:rPr>
          <w:rFonts w:ascii="Candara" w:hAnsi="Candara"/>
          <w:lang w:bidi="en-US"/>
        </w:rPr>
        <w:t xml:space="preserve">s </w:t>
      </w:r>
      <w:r>
        <w:rPr>
          <w:rFonts w:ascii="Candara" w:hAnsi="Candara"/>
          <w:lang w:bidi="en-US"/>
        </w:rPr>
        <w:t>(more</w:t>
      </w:r>
      <w:r w:rsidR="000A4E85" w:rsidRPr="000A4E85">
        <w:rPr>
          <w:rFonts w:ascii="Candara" w:hAnsi="Candara"/>
          <w:lang w:bidi="en-US"/>
        </w:rPr>
        <w:t xml:space="preserve"> than 50% </w:t>
      </w:r>
      <w:r>
        <w:rPr>
          <w:rFonts w:ascii="Candara" w:hAnsi="Candara"/>
          <w:lang w:bidi="en-US"/>
        </w:rPr>
        <w:t>of the fibroid protrudes</w:t>
      </w:r>
      <w:r w:rsidRPr="000A4E85">
        <w:rPr>
          <w:rFonts w:ascii="Candara" w:hAnsi="Candara"/>
          <w:lang w:bidi="en-US"/>
        </w:rPr>
        <w:t xml:space="preserve"> </w:t>
      </w:r>
      <w:r w:rsidR="000A4E85" w:rsidRPr="000A4E85">
        <w:rPr>
          <w:rFonts w:ascii="Candara" w:hAnsi="Candara"/>
          <w:lang w:bidi="en-US"/>
        </w:rPr>
        <w:t xml:space="preserve">into the </w:t>
      </w:r>
      <w:r>
        <w:rPr>
          <w:rFonts w:ascii="Candara" w:hAnsi="Candara"/>
          <w:lang w:bidi="en-US"/>
        </w:rPr>
        <w:t>uterine cavity</w:t>
      </w:r>
      <w:r w:rsidR="00B3346E">
        <w:rPr>
          <w:rFonts w:ascii="Candara" w:hAnsi="Candara"/>
          <w:lang w:bidi="en-US"/>
        </w:rPr>
        <w:t xml:space="preserve"> and </w:t>
      </w:r>
      <w:r>
        <w:rPr>
          <w:rFonts w:ascii="Candara" w:hAnsi="Candara"/>
          <w:lang w:bidi="en-US"/>
        </w:rPr>
        <w:t>makes an angle of less than 90</w:t>
      </w:r>
      <w:r w:rsidRPr="00C229C6">
        <w:rPr>
          <w:rFonts w:ascii="Candara" w:hAnsi="Candara"/>
          <w:vertAlign w:val="superscript"/>
          <w:lang w:bidi="en-US"/>
        </w:rPr>
        <w:t>o</w:t>
      </w:r>
      <w:r w:rsidRPr="00C229C6">
        <w:rPr>
          <w:rFonts w:ascii="Candara" w:hAnsi="Candara"/>
          <w:lang w:bidi="en-US"/>
        </w:rPr>
        <w:t xml:space="preserve"> </w:t>
      </w:r>
      <w:r>
        <w:rPr>
          <w:rFonts w:ascii="Candara" w:hAnsi="Candara"/>
          <w:lang w:bidi="en-US"/>
        </w:rPr>
        <w:t xml:space="preserve">with the adjacent </w:t>
      </w:r>
      <w:r w:rsidRPr="00C229C6">
        <w:rPr>
          <w:rFonts w:ascii="Candara" w:hAnsi="Candara"/>
          <w:lang w:bidi="en-US"/>
        </w:rPr>
        <w:t>uterine wall</w:t>
      </w:r>
      <w:r>
        <w:rPr>
          <w:rFonts w:ascii="Candara" w:hAnsi="Candara"/>
          <w:lang w:bidi="en-US"/>
        </w:rPr>
        <w:t>)</w:t>
      </w:r>
      <w:r w:rsidR="000A4E85" w:rsidRPr="000A4E85">
        <w:rPr>
          <w:rFonts w:ascii="Candara" w:hAnsi="Candara"/>
          <w:lang w:bidi="en-US"/>
        </w:rPr>
        <w:t xml:space="preserve">, and type 2 </w:t>
      </w:r>
      <w:r w:rsidR="000A4E85">
        <w:rPr>
          <w:rFonts w:ascii="Candara" w:hAnsi="Candara"/>
          <w:lang w:bidi="en-US"/>
        </w:rPr>
        <w:t>fibroid</w:t>
      </w:r>
      <w:r w:rsidR="000A4E85" w:rsidRPr="000A4E85">
        <w:rPr>
          <w:rFonts w:ascii="Candara" w:hAnsi="Candara"/>
          <w:lang w:bidi="en-US"/>
        </w:rPr>
        <w:t xml:space="preserve">s </w:t>
      </w:r>
      <w:r w:rsidR="0016265E">
        <w:rPr>
          <w:rFonts w:ascii="Candara" w:hAnsi="Candara"/>
          <w:lang w:bidi="en-US"/>
        </w:rPr>
        <w:t>(less</w:t>
      </w:r>
      <w:r w:rsidR="0016265E" w:rsidRPr="000A4E85">
        <w:rPr>
          <w:rFonts w:ascii="Candara" w:hAnsi="Candara"/>
          <w:lang w:bidi="en-US"/>
        </w:rPr>
        <w:t xml:space="preserve"> than 50% </w:t>
      </w:r>
      <w:r w:rsidR="0016265E">
        <w:rPr>
          <w:rFonts w:ascii="Candara" w:hAnsi="Candara"/>
          <w:lang w:bidi="en-US"/>
        </w:rPr>
        <w:t>of the fibroid protrudes</w:t>
      </w:r>
      <w:r w:rsidR="0016265E" w:rsidRPr="000A4E85">
        <w:rPr>
          <w:rFonts w:ascii="Candara" w:hAnsi="Candara"/>
          <w:lang w:bidi="en-US"/>
        </w:rPr>
        <w:t xml:space="preserve"> into the </w:t>
      </w:r>
      <w:r w:rsidR="0016265E">
        <w:rPr>
          <w:rFonts w:ascii="Candara" w:hAnsi="Candara"/>
          <w:lang w:bidi="en-US"/>
        </w:rPr>
        <w:t>uterine cavity and makes an angle of 90</w:t>
      </w:r>
      <w:r w:rsidR="0016265E" w:rsidRPr="00C229C6">
        <w:rPr>
          <w:rFonts w:ascii="Candara" w:hAnsi="Candara"/>
          <w:vertAlign w:val="superscript"/>
          <w:lang w:bidi="en-US"/>
        </w:rPr>
        <w:t>o</w:t>
      </w:r>
      <w:r w:rsidR="0016265E" w:rsidRPr="00C229C6">
        <w:rPr>
          <w:rFonts w:ascii="Candara" w:hAnsi="Candara"/>
          <w:lang w:bidi="en-US"/>
        </w:rPr>
        <w:t xml:space="preserve"> </w:t>
      </w:r>
      <w:r w:rsidR="0016265E">
        <w:rPr>
          <w:rFonts w:ascii="Candara" w:hAnsi="Candara"/>
          <w:lang w:bidi="en-US"/>
        </w:rPr>
        <w:t xml:space="preserve">or more with the adjacent </w:t>
      </w:r>
      <w:r w:rsidR="0016265E" w:rsidRPr="00C229C6">
        <w:rPr>
          <w:rFonts w:ascii="Candara" w:hAnsi="Candara"/>
          <w:lang w:bidi="en-US"/>
        </w:rPr>
        <w:t>uterine wall</w:t>
      </w:r>
      <w:r w:rsidR="0016265E">
        <w:rPr>
          <w:rFonts w:ascii="Candara" w:hAnsi="Candara"/>
          <w:lang w:bidi="en-US"/>
        </w:rPr>
        <w:t>)</w:t>
      </w:r>
      <w:r w:rsidR="000A4E85">
        <w:rPr>
          <w:rFonts w:ascii="Candara" w:hAnsi="Candara"/>
          <w:lang w:bidi="en-US"/>
        </w:rPr>
        <w:t>.</w:t>
      </w:r>
    </w:p>
    <w:p w:rsidR="00F24813" w:rsidRDefault="00F24813" w:rsidP="00C229C6">
      <w:pPr>
        <w:bidi w:val="0"/>
        <w:spacing w:line="480" w:lineRule="auto"/>
        <w:jc w:val="both"/>
        <w:rPr>
          <w:rFonts w:ascii="Candara" w:hAnsi="Candara"/>
          <w:b/>
          <w:bCs/>
          <w:sz w:val="28"/>
          <w:szCs w:val="28"/>
          <w:lang w:bidi="ar-EG"/>
        </w:rPr>
      </w:pPr>
    </w:p>
    <w:p w:rsidR="0076344C" w:rsidRPr="003D2181" w:rsidRDefault="0076344C" w:rsidP="00E65C28">
      <w:p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76344C">
        <w:rPr>
          <w:rFonts w:ascii="Candara" w:hAnsi="Candara"/>
          <w:b/>
          <w:bCs/>
          <w:sz w:val="28"/>
          <w:szCs w:val="28"/>
          <w:lang w:bidi="ar-EG"/>
        </w:rPr>
        <w:lastRenderedPageBreak/>
        <w:t>RESULTS:</w:t>
      </w:r>
    </w:p>
    <w:p w:rsidR="00C229C6" w:rsidRDefault="00B3346E" w:rsidP="003728CE">
      <w:p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>
        <w:rPr>
          <w:rFonts w:ascii="Candara" w:hAnsi="Candara"/>
          <w:sz w:val="24"/>
          <w:szCs w:val="24"/>
          <w:lang w:bidi="ar-EG"/>
        </w:rPr>
        <w:t>69</w:t>
      </w:r>
      <w:r w:rsidRPr="008C7570">
        <w:rPr>
          <w:rFonts w:ascii="Candara" w:hAnsi="Candara"/>
          <w:sz w:val="24"/>
          <w:szCs w:val="24"/>
          <w:lang w:bidi="ar-EG"/>
        </w:rPr>
        <w:t xml:space="preserve"> premenopausal patients</w:t>
      </w:r>
      <w:r w:rsidRPr="0053595E">
        <w:rPr>
          <w:rFonts w:ascii="Candara" w:hAnsi="Candara"/>
          <w:sz w:val="24"/>
          <w:szCs w:val="24"/>
          <w:lang w:bidi="ar-EG"/>
        </w:rPr>
        <w:t xml:space="preserve"> </w:t>
      </w:r>
      <w:r>
        <w:rPr>
          <w:rFonts w:ascii="Candara" w:hAnsi="Candara"/>
          <w:sz w:val="24"/>
          <w:szCs w:val="24"/>
          <w:lang w:bidi="ar-EG"/>
        </w:rPr>
        <w:t xml:space="preserve">with AUB and having 73 suspected submucous fibroids consented for the study. </w:t>
      </w:r>
      <w:r w:rsidRPr="0053595E">
        <w:rPr>
          <w:rFonts w:ascii="Candara" w:hAnsi="Candara"/>
          <w:sz w:val="24"/>
          <w:szCs w:val="24"/>
          <w:lang w:bidi="ar-EG"/>
        </w:rPr>
        <w:t>Their age ranged between 40 and 5</w:t>
      </w:r>
      <w:r>
        <w:rPr>
          <w:rFonts w:ascii="Candara" w:hAnsi="Candara"/>
          <w:sz w:val="24"/>
          <w:szCs w:val="24"/>
          <w:lang w:bidi="ar-EG"/>
        </w:rPr>
        <w:t>3</w:t>
      </w:r>
      <w:r w:rsidRPr="0053595E">
        <w:rPr>
          <w:rFonts w:ascii="Candara" w:hAnsi="Candara"/>
          <w:sz w:val="24"/>
          <w:szCs w:val="24"/>
          <w:lang w:bidi="ar-EG"/>
        </w:rPr>
        <w:t xml:space="preserve"> years with a mean of 44.</w:t>
      </w:r>
      <w:r>
        <w:rPr>
          <w:rFonts w:ascii="Candara" w:hAnsi="Candara"/>
          <w:sz w:val="24"/>
          <w:szCs w:val="24"/>
          <w:lang w:bidi="ar-EG"/>
        </w:rPr>
        <w:t>8</w:t>
      </w:r>
      <w:r w:rsidRPr="0053595E">
        <w:rPr>
          <w:rFonts w:ascii="Candara" w:hAnsi="Candara"/>
          <w:sz w:val="24"/>
          <w:szCs w:val="24"/>
          <w:lang w:bidi="ar-EG"/>
        </w:rPr>
        <w:t xml:space="preserve"> ± 2.8</w:t>
      </w:r>
      <w:r>
        <w:rPr>
          <w:rFonts w:ascii="Candara" w:hAnsi="Candara"/>
          <w:sz w:val="24"/>
          <w:szCs w:val="24"/>
          <w:lang w:bidi="ar-EG"/>
        </w:rPr>
        <w:t>7</w:t>
      </w:r>
      <w:r w:rsidRPr="0053595E">
        <w:rPr>
          <w:rFonts w:ascii="Candara" w:hAnsi="Candara"/>
          <w:sz w:val="24"/>
          <w:szCs w:val="24"/>
          <w:lang w:bidi="ar-EG"/>
        </w:rPr>
        <w:t xml:space="preserve"> years. Their parity ranged between 0 and 1</w:t>
      </w:r>
      <w:r>
        <w:rPr>
          <w:rFonts w:ascii="Candara" w:hAnsi="Candara"/>
          <w:sz w:val="24"/>
          <w:szCs w:val="24"/>
          <w:lang w:bidi="ar-EG"/>
        </w:rPr>
        <w:t>3</w:t>
      </w:r>
      <w:r w:rsidRPr="0053595E">
        <w:rPr>
          <w:rFonts w:ascii="Candara" w:hAnsi="Candara"/>
          <w:sz w:val="24"/>
          <w:szCs w:val="24"/>
          <w:lang w:bidi="ar-EG"/>
        </w:rPr>
        <w:t xml:space="preserve"> with a mean of 4.</w:t>
      </w:r>
      <w:r>
        <w:rPr>
          <w:rFonts w:ascii="Candara" w:hAnsi="Candara"/>
          <w:sz w:val="24"/>
          <w:szCs w:val="24"/>
          <w:lang w:bidi="ar-EG"/>
        </w:rPr>
        <w:t>73</w:t>
      </w:r>
      <w:r w:rsidRPr="0053595E">
        <w:rPr>
          <w:rFonts w:ascii="Candara" w:hAnsi="Candara"/>
          <w:sz w:val="24"/>
          <w:szCs w:val="24"/>
          <w:lang w:bidi="ar-EG"/>
        </w:rPr>
        <w:t xml:space="preserve"> ± 2.</w:t>
      </w:r>
      <w:r>
        <w:rPr>
          <w:rFonts w:ascii="Candara" w:hAnsi="Candara"/>
          <w:sz w:val="24"/>
          <w:szCs w:val="24"/>
          <w:lang w:bidi="ar-EG"/>
        </w:rPr>
        <w:t>51</w:t>
      </w:r>
      <w:r w:rsidRPr="0053595E">
        <w:rPr>
          <w:rFonts w:ascii="Candara" w:hAnsi="Candara"/>
          <w:sz w:val="24"/>
          <w:szCs w:val="24"/>
          <w:lang w:bidi="ar-EG"/>
        </w:rPr>
        <w:t>.</w:t>
      </w:r>
      <w:r w:rsidR="00BD0A2B">
        <w:rPr>
          <w:rFonts w:ascii="Candara" w:hAnsi="Candara"/>
          <w:sz w:val="24"/>
          <w:szCs w:val="24"/>
          <w:lang w:bidi="ar-EG"/>
        </w:rPr>
        <w:t xml:space="preserve"> All patients had AUB, with heavy vaginal bleeding being the complaint in 33 patients (47.8%), irregular vaginal bleeding in 26 (37.7%)</w:t>
      </w:r>
      <w:r w:rsidRPr="0053595E">
        <w:rPr>
          <w:rFonts w:ascii="Candara" w:hAnsi="Candara"/>
          <w:sz w:val="24"/>
          <w:szCs w:val="24"/>
          <w:lang w:bidi="ar-EG"/>
        </w:rPr>
        <w:t xml:space="preserve"> </w:t>
      </w:r>
      <w:r w:rsidR="00BD0A2B">
        <w:rPr>
          <w:rFonts w:ascii="Candara" w:hAnsi="Candara"/>
          <w:sz w:val="24"/>
          <w:szCs w:val="24"/>
          <w:lang w:bidi="ar-EG"/>
        </w:rPr>
        <w:t>and inter</w:t>
      </w:r>
      <w:r w:rsidR="00EE1540">
        <w:rPr>
          <w:rFonts w:ascii="Candara" w:hAnsi="Candara"/>
          <w:sz w:val="24"/>
          <w:szCs w:val="24"/>
          <w:lang w:bidi="ar-EG"/>
        </w:rPr>
        <w:t>-</w:t>
      </w:r>
      <w:r w:rsidR="00BD0A2B">
        <w:rPr>
          <w:rFonts w:ascii="Candara" w:hAnsi="Candara"/>
          <w:sz w:val="24"/>
          <w:szCs w:val="24"/>
          <w:lang w:bidi="ar-EG"/>
        </w:rPr>
        <w:t xml:space="preserve">menstrual bleeding in the 10 rest (14.5%). None of the patients withdrew from the study. Sonohysterography &amp; diagnostic hysteroscopy were possible in all patients. </w:t>
      </w:r>
    </w:p>
    <w:p w:rsidR="0076344C" w:rsidRPr="00803776" w:rsidRDefault="003728CE" w:rsidP="003728CE">
      <w:pPr>
        <w:bidi w:val="0"/>
        <w:spacing w:line="480" w:lineRule="auto"/>
        <w:jc w:val="both"/>
        <w:rPr>
          <w:rFonts w:ascii="Candara" w:hAnsi="Candara"/>
          <w:iCs/>
          <w:sz w:val="24"/>
          <w:szCs w:val="24"/>
          <w:lang w:bidi="ar-EG"/>
        </w:rPr>
      </w:pPr>
      <w:r>
        <w:rPr>
          <w:rFonts w:ascii="Candara" w:hAnsi="Candara"/>
          <w:sz w:val="24"/>
          <w:szCs w:val="24"/>
          <w:lang w:bidi="ar-EG"/>
        </w:rPr>
        <w:t xml:space="preserve">Regarding estimation of the size of the fibroid, there was no significant statistical difference between 2D-SIS, 3D-SIS and hysteroscopy (Table 1). </w:t>
      </w:r>
    </w:p>
    <w:p w:rsidR="003728CE" w:rsidRPr="00803776" w:rsidRDefault="003728CE" w:rsidP="003728CE">
      <w:p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>
        <w:rPr>
          <w:rFonts w:ascii="Candara" w:hAnsi="Candara"/>
          <w:sz w:val="24"/>
          <w:szCs w:val="24"/>
          <w:lang w:bidi="ar-EG"/>
        </w:rPr>
        <w:t xml:space="preserve">Currently </w:t>
      </w:r>
      <w:r w:rsidRPr="00803776">
        <w:rPr>
          <w:rFonts w:ascii="Candara" w:hAnsi="Candara"/>
          <w:sz w:val="24"/>
          <w:szCs w:val="24"/>
          <w:lang w:bidi="ar-EG"/>
        </w:rPr>
        <w:t xml:space="preserve">hysteroscopy </w:t>
      </w:r>
      <w:r>
        <w:rPr>
          <w:rFonts w:ascii="Candara" w:hAnsi="Candara"/>
          <w:sz w:val="24"/>
          <w:szCs w:val="24"/>
          <w:lang w:bidi="ar-EG"/>
        </w:rPr>
        <w:t xml:space="preserve">is </w:t>
      </w:r>
      <w:r w:rsidRPr="00803776">
        <w:rPr>
          <w:rFonts w:ascii="Candara" w:hAnsi="Candara"/>
          <w:sz w:val="24"/>
          <w:szCs w:val="24"/>
          <w:lang w:bidi="ar-EG"/>
        </w:rPr>
        <w:t xml:space="preserve">the gold standard </w:t>
      </w:r>
      <w:r>
        <w:rPr>
          <w:rFonts w:ascii="Candara" w:hAnsi="Candara"/>
          <w:sz w:val="24"/>
          <w:szCs w:val="24"/>
          <w:lang w:bidi="ar-EG"/>
        </w:rPr>
        <w:t>for classification of fibroids, so it was used in our study as the</w:t>
      </w:r>
      <w:r w:rsidRPr="00803776">
        <w:rPr>
          <w:rFonts w:ascii="Candara" w:hAnsi="Candara"/>
          <w:sz w:val="24"/>
          <w:szCs w:val="24"/>
          <w:lang w:bidi="ar-EG"/>
        </w:rPr>
        <w:t xml:space="preserve"> standard to which 2D &amp; 3D saline-infusion s</w:t>
      </w:r>
      <w:r>
        <w:rPr>
          <w:rFonts w:ascii="Candara" w:hAnsi="Candara"/>
          <w:sz w:val="24"/>
          <w:szCs w:val="24"/>
          <w:lang w:bidi="ar-EG"/>
        </w:rPr>
        <w:t>onohysterography were compared (Table 2)</w:t>
      </w:r>
      <w:r w:rsidRPr="00803776">
        <w:rPr>
          <w:rFonts w:ascii="Candara" w:hAnsi="Candara"/>
          <w:sz w:val="24"/>
          <w:szCs w:val="24"/>
          <w:lang w:bidi="ar-EG"/>
        </w:rPr>
        <w:t>. 2D-SIS accurately diagnosed 7 out of 8 type 0 fibroids (87.5%), 6/8 (75%) type 1 fibroids</w:t>
      </w:r>
      <w:r>
        <w:rPr>
          <w:rFonts w:ascii="Candara" w:hAnsi="Candara"/>
          <w:sz w:val="24"/>
          <w:szCs w:val="24"/>
          <w:lang w:bidi="ar-EG"/>
        </w:rPr>
        <w:t xml:space="preserve"> and</w:t>
      </w:r>
      <w:r w:rsidRPr="00803776">
        <w:rPr>
          <w:rFonts w:ascii="Candara" w:hAnsi="Candara"/>
          <w:sz w:val="24"/>
          <w:szCs w:val="24"/>
          <w:lang w:bidi="ar-EG"/>
        </w:rPr>
        <w:t xml:space="preserve"> 6/9 (66.7%) type 2 fibroids. Accuracy of 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 xml:space="preserve">3D-SIS </w:t>
      </w:r>
      <w:r w:rsidRPr="00803776">
        <w:rPr>
          <w:rFonts w:ascii="Candara" w:hAnsi="Candara"/>
          <w:sz w:val="24"/>
          <w:szCs w:val="24"/>
          <w:lang w:bidi="ar-EG"/>
        </w:rPr>
        <w:t xml:space="preserve">was 8/8 (100%) for type 0 fibroids, 7/8 (87.5%) for type 1 fibroids and 7/9 (77.8%) for type 2 fibroids. </w:t>
      </w:r>
    </w:p>
    <w:p w:rsidR="003728CE" w:rsidRDefault="003728CE" w:rsidP="003728CE">
      <w:pPr>
        <w:bidi w:val="0"/>
        <w:spacing w:line="480" w:lineRule="auto"/>
        <w:jc w:val="both"/>
        <w:rPr>
          <w:rFonts w:ascii="Candara" w:hAnsi="Candara"/>
          <w:b/>
          <w:bCs/>
          <w:iCs/>
          <w:sz w:val="24"/>
          <w:szCs w:val="24"/>
          <w:lang w:bidi="ar-EG"/>
        </w:rPr>
      </w:pPr>
    </w:p>
    <w:p w:rsidR="00F97C29" w:rsidRDefault="00F97C29" w:rsidP="003728CE">
      <w:pPr>
        <w:bidi w:val="0"/>
        <w:spacing w:line="480" w:lineRule="auto"/>
        <w:jc w:val="both"/>
        <w:rPr>
          <w:rFonts w:ascii="Candara" w:hAnsi="Candara"/>
          <w:b/>
          <w:bCs/>
          <w:iCs/>
          <w:sz w:val="24"/>
          <w:szCs w:val="24"/>
          <w:lang w:bidi="ar-EG"/>
        </w:rPr>
      </w:pPr>
    </w:p>
    <w:p w:rsidR="00F97C29" w:rsidRDefault="00F97C29" w:rsidP="00F97C29">
      <w:pPr>
        <w:bidi w:val="0"/>
        <w:spacing w:line="480" w:lineRule="auto"/>
        <w:jc w:val="both"/>
        <w:rPr>
          <w:rFonts w:ascii="Candara" w:hAnsi="Candara"/>
          <w:b/>
          <w:bCs/>
          <w:iCs/>
          <w:sz w:val="24"/>
          <w:szCs w:val="24"/>
          <w:lang w:bidi="ar-EG"/>
        </w:rPr>
      </w:pPr>
    </w:p>
    <w:p w:rsidR="00F97C29" w:rsidRDefault="00F97C29" w:rsidP="00F97C29">
      <w:pPr>
        <w:bidi w:val="0"/>
        <w:spacing w:line="480" w:lineRule="auto"/>
        <w:jc w:val="both"/>
        <w:rPr>
          <w:rFonts w:ascii="Candara" w:hAnsi="Candara"/>
          <w:b/>
          <w:bCs/>
          <w:iCs/>
          <w:sz w:val="24"/>
          <w:szCs w:val="24"/>
          <w:lang w:bidi="ar-EG"/>
        </w:rPr>
      </w:pPr>
    </w:p>
    <w:p w:rsidR="0076344C" w:rsidRPr="003728CE" w:rsidRDefault="000E4707" w:rsidP="00F97C29">
      <w:pPr>
        <w:bidi w:val="0"/>
        <w:spacing w:line="480" w:lineRule="auto"/>
        <w:jc w:val="both"/>
        <w:rPr>
          <w:rFonts w:ascii="Candara" w:hAnsi="Candara"/>
          <w:b/>
          <w:bCs/>
          <w:iCs/>
          <w:sz w:val="24"/>
          <w:szCs w:val="24"/>
          <w:lang w:bidi="ar-EG"/>
        </w:rPr>
      </w:pPr>
      <w:r w:rsidRPr="003728CE">
        <w:rPr>
          <w:rFonts w:ascii="Candara" w:hAnsi="Candara"/>
          <w:b/>
          <w:bCs/>
          <w:iCs/>
          <w:sz w:val="24"/>
          <w:szCs w:val="24"/>
          <w:lang w:bidi="ar-EG"/>
        </w:rPr>
        <w:lastRenderedPageBreak/>
        <w:t>Table (</w:t>
      </w:r>
      <w:r w:rsidR="003728CE" w:rsidRPr="003728CE">
        <w:rPr>
          <w:rFonts w:ascii="Candara" w:hAnsi="Candara"/>
          <w:b/>
          <w:bCs/>
          <w:iCs/>
          <w:sz w:val="24"/>
          <w:szCs w:val="24"/>
          <w:lang w:bidi="ar-EG"/>
        </w:rPr>
        <w:t>1</w:t>
      </w:r>
      <w:r w:rsidR="0076344C" w:rsidRPr="003728CE">
        <w:rPr>
          <w:rFonts w:ascii="Candara" w:hAnsi="Candara"/>
          <w:b/>
          <w:bCs/>
          <w:iCs/>
          <w:sz w:val="24"/>
          <w:szCs w:val="24"/>
          <w:lang w:bidi="ar-EG"/>
        </w:rPr>
        <w:t>): Comparison between 2D-SIS &amp; 3D-SIS compared to DH regarding estimation of size of submucous fibroids (values in cm).</w:t>
      </w:r>
    </w:p>
    <w:tbl>
      <w:tblPr>
        <w:tblW w:w="88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22"/>
        <w:gridCol w:w="1422"/>
        <w:gridCol w:w="2844"/>
      </w:tblGrid>
      <w:tr w:rsidR="0076344C" w:rsidRPr="00244547" w:rsidTr="00244547">
        <w:trPr>
          <w:trHeight w:val="413"/>
        </w:trPr>
        <w:tc>
          <w:tcPr>
            <w:tcW w:w="3168" w:type="dxa"/>
            <w:shd w:val="clear" w:color="auto" w:fill="auto"/>
            <w:vAlign w:val="center"/>
          </w:tcPr>
          <w:p w:rsidR="0076344C" w:rsidRPr="00244547" w:rsidRDefault="0076344C" w:rsidP="00C229C6">
            <w:pPr>
              <w:bidi w:val="0"/>
              <w:spacing w:line="480" w:lineRule="auto"/>
              <w:jc w:val="both"/>
              <w:rPr>
                <w:rFonts w:ascii="Candara" w:hAnsi="Candara"/>
                <w:sz w:val="24"/>
                <w:szCs w:val="24"/>
                <w:lang w:bidi="ar-EG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6344C" w:rsidRPr="00244547" w:rsidRDefault="0076344C" w:rsidP="00F97C29">
            <w:pPr>
              <w:bidi w:val="0"/>
              <w:spacing w:line="480" w:lineRule="auto"/>
              <w:jc w:val="center"/>
              <w:rPr>
                <w:rFonts w:ascii="Candara" w:hAnsi="Candara"/>
                <w:sz w:val="24"/>
                <w:szCs w:val="24"/>
                <w:lang w:bidi="ar-EG"/>
              </w:rPr>
            </w:pPr>
            <w:r w:rsidRPr="00244547">
              <w:rPr>
                <w:rFonts w:ascii="Candara" w:hAnsi="Candara"/>
                <w:sz w:val="24"/>
                <w:szCs w:val="24"/>
                <w:lang w:bidi="ar-EG"/>
              </w:rPr>
              <w:t>Mean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6344C" w:rsidRPr="00244547" w:rsidRDefault="0076344C" w:rsidP="00F97C29">
            <w:pPr>
              <w:bidi w:val="0"/>
              <w:spacing w:line="480" w:lineRule="auto"/>
              <w:jc w:val="center"/>
              <w:rPr>
                <w:rFonts w:ascii="Candara" w:hAnsi="Candara"/>
                <w:sz w:val="24"/>
                <w:szCs w:val="24"/>
                <w:lang w:bidi="ar-EG"/>
              </w:rPr>
            </w:pPr>
            <w:r w:rsidRPr="00244547">
              <w:rPr>
                <w:rFonts w:ascii="Candara" w:hAnsi="Candara"/>
                <w:sz w:val="24"/>
                <w:szCs w:val="24"/>
                <w:lang w:bidi="ar-EG"/>
              </w:rPr>
              <w:t>SD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76344C" w:rsidRPr="00244547" w:rsidRDefault="0076344C" w:rsidP="00F97C29">
            <w:pPr>
              <w:bidi w:val="0"/>
              <w:spacing w:line="480" w:lineRule="auto"/>
              <w:jc w:val="center"/>
              <w:rPr>
                <w:rFonts w:ascii="Candara" w:hAnsi="Candara"/>
                <w:sz w:val="24"/>
                <w:szCs w:val="24"/>
                <w:lang w:bidi="ar-EG"/>
              </w:rPr>
            </w:pPr>
            <w:r w:rsidRPr="00244547">
              <w:rPr>
                <w:rFonts w:ascii="Candara" w:hAnsi="Candara"/>
                <w:i/>
                <w:iCs/>
                <w:sz w:val="24"/>
                <w:szCs w:val="24"/>
                <w:lang w:bidi="ar-EG"/>
              </w:rPr>
              <w:t>P</w:t>
            </w:r>
            <w:r w:rsidRPr="00244547">
              <w:rPr>
                <w:rFonts w:ascii="Candara" w:hAnsi="Candara"/>
                <w:sz w:val="24"/>
                <w:szCs w:val="24"/>
                <w:lang w:bidi="ar-EG"/>
              </w:rPr>
              <w:t xml:space="preserve"> value</w:t>
            </w:r>
          </w:p>
        </w:tc>
      </w:tr>
      <w:tr w:rsidR="003728CE" w:rsidRPr="00244547" w:rsidTr="003728CE">
        <w:tc>
          <w:tcPr>
            <w:tcW w:w="3168" w:type="dxa"/>
            <w:shd w:val="clear" w:color="auto" w:fill="auto"/>
            <w:vAlign w:val="center"/>
          </w:tcPr>
          <w:p w:rsidR="003728CE" w:rsidRPr="00244547" w:rsidRDefault="003728CE" w:rsidP="003728CE">
            <w:pPr>
              <w:bidi w:val="0"/>
              <w:spacing w:line="480" w:lineRule="auto"/>
              <w:jc w:val="both"/>
              <w:rPr>
                <w:rFonts w:ascii="Candara" w:hAnsi="Candara"/>
                <w:sz w:val="24"/>
                <w:szCs w:val="24"/>
                <w:lang w:bidi="ar-EG"/>
              </w:rPr>
            </w:pPr>
            <w:r w:rsidRPr="00244547">
              <w:rPr>
                <w:rFonts w:ascii="Candara" w:hAnsi="Candara"/>
                <w:sz w:val="24"/>
                <w:szCs w:val="24"/>
                <w:lang w:bidi="ar-EG"/>
              </w:rPr>
              <w:t>2D-SIS</w:t>
            </w:r>
          </w:p>
        </w:tc>
        <w:tc>
          <w:tcPr>
            <w:tcW w:w="1422" w:type="dxa"/>
            <w:shd w:val="clear" w:color="auto" w:fill="auto"/>
          </w:tcPr>
          <w:p w:rsidR="003728CE" w:rsidRPr="00244547" w:rsidRDefault="003728CE" w:rsidP="00F97C29">
            <w:pPr>
              <w:bidi w:val="0"/>
              <w:spacing w:line="480" w:lineRule="auto"/>
              <w:jc w:val="center"/>
              <w:rPr>
                <w:rFonts w:ascii="Candara" w:hAnsi="Candara"/>
                <w:sz w:val="24"/>
                <w:szCs w:val="24"/>
                <w:lang w:bidi="ar-EG"/>
              </w:rPr>
            </w:pPr>
            <w:r w:rsidRPr="00244547">
              <w:rPr>
                <w:rFonts w:ascii="Candara" w:hAnsi="Candara"/>
                <w:sz w:val="24"/>
                <w:szCs w:val="24"/>
                <w:lang w:bidi="ar-EG"/>
              </w:rPr>
              <w:t>7.21</w:t>
            </w:r>
          </w:p>
        </w:tc>
        <w:tc>
          <w:tcPr>
            <w:tcW w:w="1422" w:type="dxa"/>
            <w:shd w:val="clear" w:color="auto" w:fill="auto"/>
          </w:tcPr>
          <w:p w:rsidR="003728CE" w:rsidRPr="00244547" w:rsidRDefault="003728CE" w:rsidP="00F97C29">
            <w:pPr>
              <w:bidi w:val="0"/>
              <w:spacing w:line="480" w:lineRule="auto"/>
              <w:jc w:val="center"/>
              <w:rPr>
                <w:rFonts w:ascii="Candara" w:hAnsi="Candara"/>
                <w:sz w:val="24"/>
                <w:szCs w:val="24"/>
                <w:lang w:bidi="ar-EG"/>
              </w:rPr>
            </w:pPr>
            <w:r w:rsidRPr="00244547">
              <w:rPr>
                <w:rFonts w:ascii="Candara" w:hAnsi="Candara"/>
                <w:sz w:val="24"/>
                <w:szCs w:val="24"/>
                <w:lang w:bidi="ar-EG"/>
              </w:rPr>
              <w:t>0.89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3728CE" w:rsidRPr="00244547" w:rsidRDefault="003728CE" w:rsidP="00F97C29">
            <w:pPr>
              <w:bidi w:val="0"/>
              <w:spacing w:line="480" w:lineRule="auto"/>
              <w:jc w:val="center"/>
              <w:rPr>
                <w:rFonts w:ascii="Candara" w:hAnsi="Candara"/>
                <w:sz w:val="24"/>
                <w:szCs w:val="24"/>
                <w:lang w:bidi="ar-EG"/>
              </w:rPr>
            </w:pPr>
            <w:r w:rsidRPr="00244547">
              <w:rPr>
                <w:rFonts w:ascii="Candara" w:hAnsi="Candara"/>
                <w:sz w:val="24"/>
                <w:szCs w:val="24"/>
                <w:lang w:bidi="ar-EG"/>
              </w:rPr>
              <w:t>&gt; 0.05</w:t>
            </w:r>
          </w:p>
        </w:tc>
      </w:tr>
      <w:tr w:rsidR="0076344C" w:rsidRPr="00244547" w:rsidTr="003728CE">
        <w:tc>
          <w:tcPr>
            <w:tcW w:w="3168" w:type="dxa"/>
            <w:shd w:val="clear" w:color="auto" w:fill="auto"/>
            <w:vAlign w:val="center"/>
          </w:tcPr>
          <w:p w:rsidR="0076344C" w:rsidRPr="00244547" w:rsidRDefault="0076344C" w:rsidP="00C229C6">
            <w:pPr>
              <w:bidi w:val="0"/>
              <w:spacing w:line="480" w:lineRule="auto"/>
              <w:jc w:val="both"/>
              <w:rPr>
                <w:rFonts w:ascii="Candara" w:hAnsi="Candara"/>
                <w:sz w:val="24"/>
                <w:szCs w:val="24"/>
                <w:lang w:bidi="ar-EG"/>
              </w:rPr>
            </w:pPr>
            <w:r w:rsidRPr="00244547">
              <w:rPr>
                <w:rFonts w:ascii="Candara" w:hAnsi="Candara"/>
                <w:sz w:val="24"/>
                <w:szCs w:val="24"/>
                <w:lang w:bidi="ar-EG"/>
              </w:rPr>
              <w:t>3D-SIS</w:t>
            </w:r>
          </w:p>
        </w:tc>
        <w:tc>
          <w:tcPr>
            <w:tcW w:w="1422" w:type="dxa"/>
            <w:shd w:val="clear" w:color="auto" w:fill="auto"/>
          </w:tcPr>
          <w:p w:rsidR="0076344C" w:rsidRPr="00244547" w:rsidRDefault="0076344C" w:rsidP="00F97C29">
            <w:pPr>
              <w:bidi w:val="0"/>
              <w:spacing w:line="480" w:lineRule="auto"/>
              <w:jc w:val="center"/>
              <w:rPr>
                <w:rFonts w:ascii="Candara" w:hAnsi="Candara"/>
                <w:sz w:val="24"/>
                <w:szCs w:val="24"/>
                <w:lang w:bidi="ar-EG"/>
              </w:rPr>
            </w:pPr>
            <w:r w:rsidRPr="00244547">
              <w:rPr>
                <w:rFonts w:ascii="Candara" w:hAnsi="Candara"/>
                <w:sz w:val="24"/>
                <w:szCs w:val="24"/>
                <w:lang w:bidi="ar-EG"/>
              </w:rPr>
              <w:t>6.71</w:t>
            </w:r>
          </w:p>
        </w:tc>
        <w:tc>
          <w:tcPr>
            <w:tcW w:w="1422" w:type="dxa"/>
            <w:shd w:val="clear" w:color="auto" w:fill="auto"/>
          </w:tcPr>
          <w:p w:rsidR="0076344C" w:rsidRPr="00244547" w:rsidRDefault="0076344C" w:rsidP="00F97C29">
            <w:pPr>
              <w:bidi w:val="0"/>
              <w:spacing w:line="480" w:lineRule="auto"/>
              <w:jc w:val="center"/>
              <w:rPr>
                <w:rFonts w:ascii="Candara" w:hAnsi="Candara"/>
                <w:sz w:val="24"/>
                <w:szCs w:val="24"/>
                <w:lang w:bidi="ar-EG"/>
              </w:rPr>
            </w:pPr>
            <w:r w:rsidRPr="00244547">
              <w:rPr>
                <w:rFonts w:ascii="Candara" w:hAnsi="Candara"/>
                <w:sz w:val="24"/>
                <w:szCs w:val="24"/>
                <w:lang w:bidi="ar-EG"/>
              </w:rPr>
              <w:t>0.66</w:t>
            </w:r>
          </w:p>
        </w:tc>
        <w:tc>
          <w:tcPr>
            <w:tcW w:w="2844" w:type="dxa"/>
            <w:vMerge/>
            <w:shd w:val="clear" w:color="auto" w:fill="auto"/>
          </w:tcPr>
          <w:p w:rsidR="0076344C" w:rsidRPr="00244547" w:rsidRDefault="0076344C" w:rsidP="00C229C6">
            <w:pPr>
              <w:bidi w:val="0"/>
              <w:spacing w:line="480" w:lineRule="auto"/>
              <w:jc w:val="both"/>
              <w:rPr>
                <w:rFonts w:ascii="Candara" w:hAnsi="Candara"/>
                <w:sz w:val="24"/>
                <w:szCs w:val="24"/>
                <w:lang w:bidi="ar-EG"/>
              </w:rPr>
            </w:pPr>
          </w:p>
        </w:tc>
      </w:tr>
      <w:tr w:rsidR="0076344C" w:rsidRPr="00244547" w:rsidTr="003728CE">
        <w:tc>
          <w:tcPr>
            <w:tcW w:w="3168" w:type="dxa"/>
            <w:shd w:val="clear" w:color="auto" w:fill="auto"/>
            <w:vAlign w:val="center"/>
          </w:tcPr>
          <w:p w:rsidR="0076344C" w:rsidRPr="00244547" w:rsidRDefault="0076344C" w:rsidP="00C229C6">
            <w:pPr>
              <w:bidi w:val="0"/>
              <w:spacing w:line="480" w:lineRule="auto"/>
              <w:jc w:val="both"/>
              <w:rPr>
                <w:rFonts w:ascii="Candara" w:hAnsi="Candara"/>
                <w:sz w:val="24"/>
                <w:szCs w:val="24"/>
                <w:lang w:bidi="ar-EG"/>
              </w:rPr>
            </w:pPr>
            <w:r w:rsidRPr="00244547">
              <w:rPr>
                <w:rFonts w:ascii="Candara" w:hAnsi="Candara"/>
                <w:sz w:val="24"/>
                <w:szCs w:val="24"/>
                <w:lang w:bidi="ar-EG"/>
              </w:rPr>
              <w:t>DH</w:t>
            </w:r>
          </w:p>
        </w:tc>
        <w:tc>
          <w:tcPr>
            <w:tcW w:w="1422" w:type="dxa"/>
            <w:shd w:val="clear" w:color="auto" w:fill="auto"/>
          </w:tcPr>
          <w:p w:rsidR="0076344C" w:rsidRPr="00244547" w:rsidRDefault="0076344C" w:rsidP="00F97C29">
            <w:pPr>
              <w:bidi w:val="0"/>
              <w:spacing w:line="480" w:lineRule="auto"/>
              <w:jc w:val="center"/>
              <w:rPr>
                <w:rFonts w:ascii="Candara" w:hAnsi="Candara"/>
                <w:sz w:val="24"/>
                <w:szCs w:val="24"/>
                <w:lang w:bidi="ar-EG"/>
              </w:rPr>
            </w:pPr>
            <w:r w:rsidRPr="00244547">
              <w:rPr>
                <w:rFonts w:ascii="Candara" w:hAnsi="Candara"/>
                <w:sz w:val="24"/>
                <w:szCs w:val="24"/>
                <w:lang w:bidi="ar-EG"/>
              </w:rPr>
              <w:t>6.60</w:t>
            </w:r>
          </w:p>
        </w:tc>
        <w:tc>
          <w:tcPr>
            <w:tcW w:w="1422" w:type="dxa"/>
            <w:shd w:val="clear" w:color="auto" w:fill="auto"/>
          </w:tcPr>
          <w:p w:rsidR="0076344C" w:rsidRPr="00244547" w:rsidRDefault="0076344C" w:rsidP="00F97C29">
            <w:pPr>
              <w:bidi w:val="0"/>
              <w:spacing w:line="480" w:lineRule="auto"/>
              <w:jc w:val="center"/>
              <w:rPr>
                <w:rFonts w:ascii="Candara" w:hAnsi="Candara"/>
                <w:sz w:val="24"/>
                <w:szCs w:val="24"/>
                <w:lang w:bidi="ar-EG"/>
              </w:rPr>
            </w:pPr>
            <w:r w:rsidRPr="00244547">
              <w:rPr>
                <w:rFonts w:ascii="Candara" w:hAnsi="Candara"/>
                <w:sz w:val="24"/>
                <w:szCs w:val="24"/>
                <w:lang w:bidi="ar-EG"/>
              </w:rPr>
              <w:t>0.60</w:t>
            </w:r>
          </w:p>
        </w:tc>
        <w:tc>
          <w:tcPr>
            <w:tcW w:w="2844" w:type="dxa"/>
            <w:vMerge/>
            <w:shd w:val="clear" w:color="auto" w:fill="auto"/>
          </w:tcPr>
          <w:p w:rsidR="0076344C" w:rsidRPr="00244547" w:rsidRDefault="0076344C" w:rsidP="00C229C6">
            <w:pPr>
              <w:bidi w:val="0"/>
              <w:spacing w:line="480" w:lineRule="auto"/>
              <w:jc w:val="both"/>
              <w:rPr>
                <w:rFonts w:ascii="Candara" w:hAnsi="Candara"/>
                <w:sz w:val="24"/>
                <w:szCs w:val="24"/>
                <w:lang w:bidi="ar-EG"/>
              </w:rPr>
            </w:pPr>
          </w:p>
        </w:tc>
      </w:tr>
    </w:tbl>
    <w:p w:rsidR="0076344C" w:rsidRPr="00803776" w:rsidRDefault="0076344C" w:rsidP="00C229C6">
      <w:pPr>
        <w:bidi w:val="0"/>
        <w:spacing w:line="480" w:lineRule="auto"/>
        <w:jc w:val="both"/>
        <w:rPr>
          <w:rFonts w:ascii="Candara" w:hAnsi="Candara"/>
          <w:iCs/>
          <w:sz w:val="24"/>
          <w:szCs w:val="24"/>
          <w:lang w:bidi="ar-EG"/>
        </w:rPr>
      </w:pPr>
      <w:r w:rsidRPr="00803776">
        <w:rPr>
          <w:rFonts w:ascii="Candara" w:hAnsi="Candara"/>
          <w:iCs/>
          <w:sz w:val="24"/>
          <w:szCs w:val="24"/>
          <w:lang w:bidi="ar-EG"/>
        </w:rPr>
        <w:t xml:space="preserve">2D-SIS: Two dimensional saline-infusion sonohysterography, 3D-SIS: Three dimensional saline-infusion sonohysterography, DH: Diagnostic hysteroscopy, SD: Standard deviation, </w:t>
      </w:r>
      <w:r w:rsidRPr="00803776">
        <w:rPr>
          <w:rFonts w:ascii="Candara" w:hAnsi="Candara"/>
          <w:i/>
          <w:sz w:val="24"/>
          <w:szCs w:val="24"/>
          <w:lang w:bidi="ar-EG"/>
        </w:rPr>
        <w:t>P</w:t>
      </w:r>
      <w:r w:rsidRPr="00803776">
        <w:rPr>
          <w:rFonts w:ascii="Candara" w:hAnsi="Candara"/>
          <w:iCs/>
          <w:sz w:val="24"/>
          <w:szCs w:val="24"/>
          <w:lang w:bidi="ar-EG"/>
        </w:rPr>
        <w:t xml:space="preserve"> value: Probability value.</w:t>
      </w:r>
    </w:p>
    <w:p w:rsidR="00E65C28" w:rsidRPr="00F97C29" w:rsidRDefault="00E65C28" w:rsidP="002902A4">
      <w:pPr>
        <w:bidi w:val="0"/>
        <w:spacing w:line="480" w:lineRule="auto"/>
        <w:jc w:val="both"/>
        <w:rPr>
          <w:rFonts w:ascii="Candara" w:hAnsi="Candara"/>
          <w:b/>
          <w:bCs/>
          <w:iCs/>
          <w:sz w:val="24"/>
          <w:szCs w:val="24"/>
          <w:lang w:bidi="ar-EG"/>
        </w:rPr>
      </w:pPr>
      <w:r w:rsidRPr="00F97C29">
        <w:rPr>
          <w:rFonts w:ascii="Candara" w:hAnsi="Candara"/>
          <w:b/>
          <w:bCs/>
          <w:iCs/>
          <w:sz w:val="24"/>
          <w:szCs w:val="24"/>
          <w:lang w:bidi="ar-EG"/>
        </w:rPr>
        <w:t xml:space="preserve">Table (2): Classification of submucous fibroids based on DH </w:t>
      </w:r>
      <w:r w:rsidRPr="00F97C29">
        <w:rPr>
          <w:rFonts w:ascii="Candara" w:hAnsi="Candara"/>
          <w:b/>
          <w:bCs/>
          <w:iCs/>
          <w:sz w:val="24"/>
          <w:szCs w:val="24"/>
          <w:lang w:bidi="ar-EG"/>
        </w:rPr>
        <w:br/>
        <w:t>&amp; comparison of its accuracy to that of 2D-SIS &amp; 3D-SIS.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418"/>
        <w:gridCol w:w="1431"/>
        <w:gridCol w:w="1454"/>
        <w:gridCol w:w="1431"/>
        <w:gridCol w:w="1454"/>
      </w:tblGrid>
      <w:tr w:rsidR="00F97C29" w:rsidRPr="00DC612D" w:rsidTr="00F97C29">
        <w:tc>
          <w:tcPr>
            <w:tcW w:w="1497" w:type="dxa"/>
            <w:vMerge w:val="restart"/>
            <w:tcBorders>
              <w:left w:val="nil"/>
              <w:tl2br w:val="single" w:sz="4" w:space="0" w:color="auto"/>
            </w:tcBorders>
            <w:shd w:val="clear" w:color="auto" w:fill="auto"/>
            <w:vAlign w:val="center"/>
          </w:tcPr>
          <w:p w:rsidR="00E65C28" w:rsidRPr="00DC612D" w:rsidRDefault="00E65C28" w:rsidP="003336A3">
            <w:pPr>
              <w:bidi w:val="0"/>
              <w:spacing w:line="480" w:lineRule="auto"/>
              <w:jc w:val="both"/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</w:pPr>
            <w:r w:rsidRPr="00DC612D"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  <w:t xml:space="preserve">            Tool</w:t>
            </w:r>
          </w:p>
          <w:p w:rsidR="00E65C28" w:rsidRPr="00DC612D" w:rsidRDefault="00E65C28" w:rsidP="003336A3">
            <w:pPr>
              <w:bidi w:val="0"/>
              <w:spacing w:line="480" w:lineRule="auto"/>
              <w:jc w:val="both"/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</w:pPr>
            <w:r w:rsidRPr="00DC612D"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  <w:t>Type</w:t>
            </w: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:rsidR="00E65C28" w:rsidRPr="00DC612D" w:rsidRDefault="00E65C28" w:rsidP="00E65C28">
            <w:pPr>
              <w:bidi w:val="0"/>
              <w:spacing w:line="480" w:lineRule="auto"/>
              <w:jc w:val="center"/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</w:pPr>
            <w:r w:rsidRPr="00DC612D"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  <w:t>DH</w:t>
            </w:r>
          </w:p>
        </w:tc>
        <w:tc>
          <w:tcPr>
            <w:tcW w:w="2944" w:type="dxa"/>
            <w:gridSpan w:val="2"/>
            <w:shd w:val="clear" w:color="auto" w:fill="auto"/>
            <w:vAlign w:val="center"/>
          </w:tcPr>
          <w:p w:rsidR="00E65C28" w:rsidRPr="00DC612D" w:rsidRDefault="00E65C28" w:rsidP="00E65C28">
            <w:pPr>
              <w:bidi w:val="0"/>
              <w:spacing w:line="480" w:lineRule="auto"/>
              <w:jc w:val="center"/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</w:pPr>
            <w:r w:rsidRPr="00DC612D"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  <w:t>2D-SIS</w:t>
            </w:r>
          </w:p>
        </w:tc>
        <w:tc>
          <w:tcPr>
            <w:tcW w:w="29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65C28" w:rsidRPr="00DC612D" w:rsidRDefault="00E65C28" w:rsidP="00E65C28">
            <w:pPr>
              <w:bidi w:val="0"/>
              <w:spacing w:line="480" w:lineRule="auto"/>
              <w:jc w:val="center"/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</w:pPr>
            <w:r w:rsidRPr="00DC612D"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  <w:t>3D-SIS</w:t>
            </w:r>
          </w:p>
        </w:tc>
      </w:tr>
      <w:tr w:rsidR="00F97C29" w:rsidRPr="00DC612D" w:rsidTr="00F97C29">
        <w:tc>
          <w:tcPr>
            <w:tcW w:w="1497" w:type="dxa"/>
            <w:vMerge/>
            <w:tcBorders>
              <w:left w:val="nil"/>
              <w:tl2br w:val="single" w:sz="4" w:space="0" w:color="auto"/>
            </w:tcBorders>
            <w:shd w:val="clear" w:color="auto" w:fill="auto"/>
            <w:vAlign w:val="center"/>
          </w:tcPr>
          <w:p w:rsidR="00E65C28" w:rsidRPr="00DC612D" w:rsidRDefault="00E65C28" w:rsidP="003336A3">
            <w:pPr>
              <w:bidi w:val="0"/>
              <w:spacing w:line="480" w:lineRule="auto"/>
              <w:jc w:val="both"/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</w:pPr>
          </w:p>
        </w:tc>
        <w:tc>
          <w:tcPr>
            <w:tcW w:w="1471" w:type="dxa"/>
            <w:vMerge/>
            <w:shd w:val="clear" w:color="auto" w:fill="auto"/>
            <w:vAlign w:val="center"/>
          </w:tcPr>
          <w:p w:rsidR="00E65C28" w:rsidRPr="00DC612D" w:rsidRDefault="00E65C28" w:rsidP="003336A3">
            <w:pPr>
              <w:bidi w:val="0"/>
              <w:spacing w:line="480" w:lineRule="auto"/>
              <w:jc w:val="both"/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</w:pPr>
          </w:p>
        </w:tc>
        <w:tc>
          <w:tcPr>
            <w:tcW w:w="1472" w:type="dxa"/>
            <w:tcBorders>
              <w:right w:val="nil"/>
            </w:tcBorders>
            <w:shd w:val="clear" w:color="auto" w:fill="auto"/>
            <w:vAlign w:val="center"/>
          </w:tcPr>
          <w:p w:rsidR="00E65C28" w:rsidRPr="00DC612D" w:rsidRDefault="00E65C28" w:rsidP="003336A3">
            <w:pPr>
              <w:bidi w:val="0"/>
              <w:spacing w:line="480" w:lineRule="auto"/>
              <w:jc w:val="both"/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</w:pPr>
          </w:p>
        </w:tc>
        <w:tc>
          <w:tcPr>
            <w:tcW w:w="1472" w:type="dxa"/>
            <w:tcBorders>
              <w:left w:val="nil"/>
            </w:tcBorders>
            <w:shd w:val="clear" w:color="auto" w:fill="auto"/>
            <w:vAlign w:val="center"/>
          </w:tcPr>
          <w:p w:rsidR="00E65C28" w:rsidRPr="00DC612D" w:rsidRDefault="00E65C28" w:rsidP="003336A3">
            <w:pPr>
              <w:bidi w:val="0"/>
              <w:spacing w:line="480" w:lineRule="auto"/>
              <w:jc w:val="both"/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</w:pPr>
            <w:r w:rsidRPr="00DC612D"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  <w:t>Accuracy</w:t>
            </w:r>
          </w:p>
        </w:tc>
        <w:tc>
          <w:tcPr>
            <w:tcW w:w="1472" w:type="dxa"/>
            <w:tcBorders>
              <w:right w:val="nil"/>
            </w:tcBorders>
            <w:shd w:val="clear" w:color="auto" w:fill="auto"/>
            <w:vAlign w:val="center"/>
          </w:tcPr>
          <w:p w:rsidR="00E65C28" w:rsidRPr="00DC612D" w:rsidRDefault="00E65C28" w:rsidP="003336A3">
            <w:pPr>
              <w:bidi w:val="0"/>
              <w:spacing w:line="480" w:lineRule="auto"/>
              <w:jc w:val="both"/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</w:pPr>
          </w:p>
        </w:tc>
        <w:tc>
          <w:tcPr>
            <w:tcW w:w="14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5C28" w:rsidRPr="00DC612D" w:rsidRDefault="00E65C28" w:rsidP="003336A3">
            <w:pPr>
              <w:bidi w:val="0"/>
              <w:spacing w:line="480" w:lineRule="auto"/>
              <w:jc w:val="both"/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</w:pPr>
            <w:r w:rsidRPr="00DC612D"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  <w:t>Accuracy</w:t>
            </w:r>
          </w:p>
        </w:tc>
      </w:tr>
      <w:tr w:rsidR="00F97C29" w:rsidRPr="00DC612D" w:rsidTr="00F97C29">
        <w:tc>
          <w:tcPr>
            <w:tcW w:w="1497" w:type="dxa"/>
            <w:tcBorders>
              <w:left w:val="nil"/>
            </w:tcBorders>
            <w:shd w:val="clear" w:color="auto" w:fill="auto"/>
            <w:vAlign w:val="center"/>
          </w:tcPr>
          <w:p w:rsidR="00E65C28" w:rsidRPr="00DC612D" w:rsidRDefault="00E65C28" w:rsidP="00E65C28">
            <w:pPr>
              <w:bidi w:val="0"/>
              <w:spacing w:line="480" w:lineRule="auto"/>
              <w:jc w:val="center"/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</w:pPr>
            <w:r w:rsidRPr="00DC612D"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  <w:t>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5C28" w:rsidRPr="00DC612D" w:rsidRDefault="00E65C28" w:rsidP="00E65C28">
            <w:pPr>
              <w:bidi w:val="0"/>
              <w:spacing w:line="480" w:lineRule="auto"/>
              <w:jc w:val="center"/>
              <w:rPr>
                <w:rFonts w:ascii="Candara" w:hAnsi="Candara"/>
                <w:iCs/>
                <w:sz w:val="24"/>
                <w:szCs w:val="24"/>
                <w:lang w:bidi="ar-EG"/>
              </w:rPr>
            </w:pP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22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65C28" w:rsidRPr="00DC612D" w:rsidRDefault="00F97C29" w:rsidP="00F97C29">
            <w:pPr>
              <w:bidi w:val="0"/>
              <w:spacing w:line="480" w:lineRule="auto"/>
              <w:jc w:val="center"/>
              <w:rPr>
                <w:rFonts w:ascii="Candara" w:hAnsi="Candara"/>
                <w:iCs/>
                <w:sz w:val="24"/>
                <w:szCs w:val="24"/>
                <w:lang w:bidi="ar-EG"/>
              </w:rPr>
            </w:pP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19</w:t>
            </w:r>
            <w:r w:rsidR="00E65C28"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/</w:t>
            </w: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22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65C28" w:rsidRPr="00DC612D" w:rsidRDefault="00E65C28" w:rsidP="00F97C29">
            <w:pPr>
              <w:bidi w:val="0"/>
              <w:spacing w:line="480" w:lineRule="auto"/>
              <w:jc w:val="center"/>
              <w:rPr>
                <w:rFonts w:ascii="Candara" w:hAnsi="Candara"/>
                <w:iCs/>
                <w:sz w:val="24"/>
                <w:szCs w:val="24"/>
                <w:lang w:bidi="ar-EG"/>
              </w:rPr>
            </w:pPr>
            <w:r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8</w:t>
            </w:r>
            <w:r w:rsidR="00F97C29">
              <w:rPr>
                <w:rFonts w:ascii="Candara" w:hAnsi="Candara"/>
                <w:iCs/>
                <w:sz w:val="24"/>
                <w:szCs w:val="24"/>
                <w:lang w:bidi="ar-EG"/>
              </w:rPr>
              <w:t>6</w:t>
            </w:r>
            <w:r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.</w:t>
            </w:r>
            <w:r w:rsidR="00F97C29">
              <w:rPr>
                <w:rFonts w:ascii="Candara" w:hAnsi="Candara"/>
                <w:iCs/>
                <w:sz w:val="24"/>
                <w:szCs w:val="24"/>
                <w:lang w:bidi="ar-EG"/>
              </w:rPr>
              <w:t>4</w:t>
            </w:r>
            <w:r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%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65C28" w:rsidRPr="00DC612D" w:rsidRDefault="00F97C29" w:rsidP="00F97C29">
            <w:pPr>
              <w:bidi w:val="0"/>
              <w:spacing w:line="480" w:lineRule="auto"/>
              <w:jc w:val="center"/>
              <w:rPr>
                <w:rFonts w:ascii="Candara" w:hAnsi="Candara"/>
                <w:iCs/>
                <w:sz w:val="24"/>
                <w:szCs w:val="24"/>
                <w:lang w:bidi="ar-EG"/>
              </w:rPr>
            </w:pP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21</w:t>
            </w:r>
            <w:r w:rsidR="00E65C28"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/</w:t>
            </w: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22</w:t>
            </w:r>
          </w:p>
        </w:tc>
        <w:tc>
          <w:tcPr>
            <w:tcW w:w="1472" w:type="dxa"/>
            <w:tcBorders>
              <w:right w:val="nil"/>
            </w:tcBorders>
            <w:shd w:val="clear" w:color="auto" w:fill="auto"/>
            <w:vAlign w:val="center"/>
          </w:tcPr>
          <w:p w:rsidR="00E65C28" w:rsidRPr="00DC612D" w:rsidRDefault="00F97C29" w:rsidP="00E65C28">
            <w:pPr>
              <w:bidi w:val="0"/>
              <w:spacing w:line="480" w:lineRule="auto"/>
              <w:jc w:val="center"/>
              <w:rPr>
                <w:rFonts w:ascii="Candara" w:hAnsi="Candara"/>
                <w:iCs/>
                <w:sz w:val="24"/>
                <w:szCs w:val="24"/>
                <w:lang w:bidi="ar-EG"/>
              </w:rPr>
            </w:pP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95.5</w:t>
            </w:r>
            <w:r w:rsidR="00E65C28"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%</w:t>
            </w:r>
          </w:p>
        </w:tc>
      </w:tr>
      <w:tr w:rsidR="00F97C29" w:rsidRPr="00DC612D" w:rsidTr="00F97C29">
        <w:tc>
          <w:tcPr>
            <w:tcW w:w="1497" w:type="dxa"/>
            <w:tcBorders>
              <w:left w:val="nil"/>
            </w:tcBorders>
            <w:shd w:val="clear" w:color="auto" w:fill="auto"/>
            <w:vAlign w:val="center"/>
          </w:tcPr>
          <w:p w:rsidR="00E65C28" w:rsidRPr="00DC612D" w:rsidRDefault="00E65C28" w:rsidP="00E65C28">
            <w:pPr>
              <w:bidi w:val="0"/>
              <w:spacing w:line="480" w:lineRule="auto"/>
              <w:jc w:val="center"/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</w:pPr>
            <w:r w:rsidRPr="00DC612D"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  <w:t>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5C28" w:rsidRPr="00DC612D" w:rsidRDefault="00E65C28" w:rsidP="00E65C28">
            <w:pPr>
              <w:bidi w:val="0"/>
              <w:spacing w:line="480" w:lineRule="auto"/>
              <w:jc w:val="center"/>
              <w:rPr>
                <w:rFonts w:ascii="Candara" w:hAnsi="Candara"/>
                <w:iCs/>
                <w:sz w:val="24"/>
                <w:szCs w:val="24"/>
                <w:lang w:bidi="ar-EG"/>
              </w:rPr>
            </w:pP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24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65C28" w:rsidRPr="00DC612D" w:rsidRDefault="00F97C29" w:rsidP="00F97C29">
            <w:pPr>
              <w:bidi w:val="0"/>
              <w:spacing w:line="480" w:lineRule="auto"/>
              <w:jc w:val="center"/>
              <w:rPr>
                <w:rFonts w:ascii="Candara" w:hAnsi="Candara"/>
                <w:iCs/>
                <w:sz w:val="24"/>
                <w:szCs w:val="24"/>
                <w:lang w:bidi="ar-EG"/>
              </w:rPr>
            </w:pP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18</w:t>
            </w:r>
            <w:r w:rsidR="00E65C28"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/</w:t>
            </w: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24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65C28" w:rsidRPr="00DC612D" w:rsidRDefault="00E65C28" w:rsidP="00E65C28">
            <w:pPr>
              <w:bidi w:val="0"/>
              <w:spacing w:line="480" w:lineRule="auto"/>
              <w:jc w:val="center"/>
              <w:rPr>
                <w:rFonts w:ascii="Candara" w:hAnsi="Candara"/>
                <w:iCs/>
                <w:sz w:val="24"/>
                <w:szCs w:val="24"/>
                <w:lang w:bidi="ar-EG"/>
              </w:rPr>
            </w:pPr>
            <w:r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75</w:t>
            </w:r>
            <w:r w:rsidR="00F97C29">
              <w:rPr>
                <w:rFonts w:ascii="Candara" w:hAnsi="Candara"/>
                <w:iCs/>
                <w:sz w:val="24"/>
                <w:szCs w:val="24"/>
                <w:lang w:bidi="ar-EG"/>
              </w:rPr>
              <w:t>.0</w:t>
            </w:r>
            <w:r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%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65C28" w:rsidRPr="00DC612D" w:rsidRDefault="00F97C29" w:rsidP="00F97C29">
            <w:pPr>
              <w:bidi w:val="0"/>
              <w:spacing w:line="480" w:lineRule="auto"/>
              <w:jc w:val="center"/>
              <w:rPr>
                <w:rFonts w:ascii="Candara" w:hAnsi="Candara"/>
                <w:iCs/>
                <w:sz w:val="24"/>
                <w:szCs w:val="24"/>
                <w:lang w:bidi="ar-EG"/>
              </w:rPr>
            </w:pP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21</w:t>
            </w:r>
            <w:r w:rsidR="00E65C28"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/</w:t>
            </w: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24</w:t>
            </w:r>
          </w:p>
        </w:tc>
        <w:tc>
          <w:tcPr>
            <w:tcW w:w="1472" w:type="dxa"/>
            <w:tcBorders>
              <w:right w:val="nil"/>
            </w:tcBorders>
            <w:shd w:val="clear" w:color="auto" w:fill="auto"/>
            <w:vAlign w:val="center"/>
          </w:tcPr>
          <w:p w:rsidR="00E65C28" w:rsidRPr="00DC612D" w:rsidRDefault="00E65C28" w:rsidP="00E65C28">
            <w:pPr>
              <w:bidi w:val="0"/>
              <w:spacing w:line="480" w:lineRule="auto"/>
              <w:jc w:val="center"/>
              <w:rPr>
                <w:rFonts w:ascii="Candara" w:hAnsi="Candara"/>
                <w:iCs/>
                <w:sz w:val="24"/>
                <w:szCs w:val="24"/>
                <w:lang w:bidi="ar-EG"/>
              </w:rPr>
            </w:pPr>
            <w:r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87.5%</w:t>
            </w:r>
          </w:p>
        </w:tc>
      </w:tr>
      <w:tr w:rsidR="00F97C29" w:rsidRPr="00DC612D" w:rsidTr="00F97C29">
        <w:tc>
          <w:tcPr>
            <w:tcW w:w="1497" w:type="dxa"/>
            <w:tcBorders>
              <w:left w:val="nil"/>
            </w:tcBorders>
            <w:shd w:val="clear" w:color="auto" w:fill="auto"/>
            <w:vAlign w:val="center"/>
          </w:tcPr>
          <w:p w:rsidR="00E65C28" w:rsidRPr="00DC612D" w:rsidRDefault="00E65C28" w:rsidP="00E65C28">
            <w:pPr>
              <w:bidi w:val="0"/>
              <w:spacing w:line="480" w:lineRule="auto"/>
              <w:jc w:val="center"/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</w:pPr>
            <w:r w:rsidRPr="00DC612D">
              <w:rPr>
                <w:rFonts w:ascii="Candara" w:hAnsi="Candara"/>
                <w:b/>
                <w:bCs/>
                <w:iCs/>
                <w:sz w:val="24"/>
                <w:szCs w:val="24"/>
                <w:lang w:bidi="ar-EG"/>
              </w:rPr>
              <w:t>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65C28" w:rsidRPr="00DC612D" w:rsidRDefault="00E65C28" w:rsidP="00E65C28">
            <w:pPr>
              <w:bidi w:val="0"/>
              <w:spacing w:line="480" w:lineRule="auto"/>
              <w:jc w:val="center"/>
              <w:rPr>
                <w:rFonts w:ascii="Candara" w:hAnsi="Candara"/>
                <w:iCs/>
                <w:sz w:val="24"/>
                <w:szCs w:val="24"/>
                <w:lang w:bidi="ar-EG"/>
              </w:rPr>
            </w:pP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27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65C28" w:rsidRPr="00DC612D" w:rsidRDefault="00F97C29" w:rsidP="00F97C29">
            <w:pPr>
              <w:bidi w:val="0"/>
              <w:spacing w:line="480" w:lineRule="auto"/>
              <w:jc w:val="center"/>
              <w:rPr>
                <w:rFonts w:ascii="Candara" w:hAnsi="Candara"/>
                <w:iCs/>
                <w:sz w:val="24"/>
                <w:szCs w:val="24"/>
                <w:lang w:bidi="ar-EG"/>
              </w:rPr>
            </w:pP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19</w:t>
            </w:r>
            <w:r w:rsidR="00E65C28"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/</w:t>
            </w: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27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65C28" w:rsidRPr="00DC612D" w:rsidRDefault="00F97C29" w:rsidP="00F97C29">
            <w:pPr>
              <w:bidi w:val="0"/>
              <w:spacing w:line="480" w:lineRule="auto"/>
              <w:jc w:val="center"/>
              <w:rPr>
                <w:rFonts w:ascii="Candara" w:hAnsi="Candara"/>
                <w:iCs/>
                <w:sz w:val="24"/>
                <w:szCs w:val="24"/>
                <w:lang w:bidi="ar-EG"/>
              </w:rPr>
            </w:pP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70</w:t>
            </w:r>
            <w:r w:rsidR="00E65C28"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.</w:t>
            </w: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4</w:t>
            </w:r>
            <w:r w:rsidR="00E65C28"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%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E65C28" w:rsidRPr="00DC612D" w:rsidRDefault="00F97C29" w:rsidP="00F97C29">
            <w:pPr>
              <w:bidi w:val="0"/>
              <w:spacing w:line="480" w:lineRule="auto"/>
              <w:jc w:val="center"/>
              <w:rPr>
                <w:rFonts w:ascii="Candara" w:hAnsi="Candara"/>
                <w:iCs/>
                <w:sz w:val="24"/>
                <w:szCs w:val="24"/>
                <w:lang w:bidi="ar-EG"/>
              </w:rPr>
            </w:pP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20</w:t>
            </w:r>
            <w:r w:rsidR="00E65C28"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/</w:t>
            </w:r>
            <w:r>
              <w:rPr>
                <w:rFonts w:ascii="Candara" w:hAnsi="Candara"/>
                <w:iCs/>
                <w:sz w:val="24"/>
                <w:szCs w:val="24"/>
                <w:lang w:bidi="ar-EG"/>
              </w:rPr>
              <w:t>27</w:t>
            </w:r>
          </w:p>
        </w:tc>
        <w:tc>
          <w:tcPr>
            <w:tcW w:w="1472" w:type="dxa"/>
            <w:tcBorders>
              <w:right w:val="nil"/>
            </w:tcBorders>
            <w:shd w:val="clear" w:color="auto" w:fill="auto"/>
            <w:vAlign w:val="center"/>
          </w:tcPr>
          <w:p w:rsidR="00E65C28" w:rsidRPr="00DC612D" w:rsidRDefault="00E65C28" w:rsidP="00F97C29">
            <w:pPr>
              <w:bidi w:val="0"/>
              <w:spacing w:line="480" w:lineRule="auto"/>
              <w:jc w:val="center"/>
              <w:rPr>
                <w:rFonts w:ascii="Candara" w:hAnsi="Candara"/>
                <w:iCs/>
                <w:sz w:val="24"/>
                <w:szCs w:val="24"/>
                <w:lang w:bidi="ar-EG"/>
              </w:rPr>
            </w:pPr>
            <w:r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7</w:t>
            </w:r>
            <w:r w:rsidR="00F97C29">
              <w:rPr>
                <w:rFonts w:ascii="Candara" w:hAnsi="Candara"/>
                <w:iCs/>
                <w:sz w:val="24"/>
                <w:szCs w:val="24"/>
                <w:lang w:bidi="ar-EG"/>
              </w:rPr>
              <w:t>4</w:t>
            </w:r>
            <w:r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.</w:t>
            </w:r>
            <w:r w:rsidR="00F97C29">
              <w:rPr>
                <w:rFonts w:ascii="Candara" w:hAnsi="Candara"/>
                <w:iCs/>
                <w:sz w:val="24"/>
                <w:szCs w:val="24"/>
                <w:lang w:bidi="ar-EG"/>
              </w:rPr>
              <w:t>1</w:t>
            </w:r>
            <w:r w:rsidRPr="00DC612D">
              <w:rPr>
                <w:rFonts w:ascii="Candara" w:hAnsi="Candara"/>
                <w:iCs/>
                <w:sz w:val="24"/>
                <w:szCs w:val="24"/>
                <w:lang w:bidi="ar-EG"/>
              </w:rPr>
              <w:t>%</w:t>
            </w:r>
          </w:p>
        </w:tc>
      </w:tr>
    </w:tbl>
    <w:p w:rsidR="00E65C28" w:rsidRPr="00DC612D" w:rsidRDefault="00E65C28" w:rsidP="00E65C28">
      <w:pPr>
        <w:bidi w:val="0"/>
        <w:spacing w:line="480" w:lineRule="auto"/>
        <w:jc w:val="both"/>
        <w:rPr>
          <w:rFonts w:ascii="Candara" w:hAnsi="Candara"/>
          <w:iCs/>
          <w:sz w:val="24"/>
          <w:szCs w:val="24"/>
          <w:lang w:bidi="ar-EG"/>
        </w:rPr>
      </w:pPr>
      <w:r w:rsidRPr="00DC612D">
        <w:rPr>
          <w:rFonts w:ascii="Candara" w:hAnsi="Candara"/>
          <w:iCs/>
          <w:sz w:val="24"/>
          <w:szCs w:val="24"/>
          <w:lang w:bidi="ar-EG"/>
        </w:rPr>
        <w:t>2D-SIS: Two dimensional saline-infusion sonohysterography, 3D-SIS: Three dimensional saline-infusion sonohysterography, DH: Diagnostic hysteroscopy.</w:t>
      </w:r>
    </w:p>
    <w:p w:rsidR="0076344C" w:rsidRPr="00803776" w:rsidRDefault="0076344C" w:rsidP="00F97C29">
      <w:pPr>
        <w:bidi w:val="0"/>
        <w:spacing w:line="480" w:lineRule="auto"/>
        <w:jc w:val="both"/>
        <w:rPr>
          <w:rFonts w:ascii="Candara" w:hAnsi="Candara"/>
          <w:b/>
          <w:bCs/>
          <w:sz w:val="24"/>
          <w:szCs w:val="24"/>
          <w:lang w:bidi="ar-EG"/>
        </w:rPr>
      </w:pPr>
      <w:r w:rsidRPr="00803776">
        <w:rPr>
          <w:rFonts w:ascii="Candara" w:hAnsi="Candara"/>
          <w:b/>
          <w:bCs/>
          <w:sz w:val="24"/>
          <w:szCs w:val="24"/>
          <w:lang w:bidi="ar-EG"/>
        </w:rPr>
        <w:lastRenderedPageBreak/>
        <w:t>DISCUSSION:</w:t>
      </w:r>
    </w:p>
    <w:p w:rsidR="0076344C" w:rsidRPr="00803776" w:rsidRDefault="00A92492" w:rsidP="00A41FA0">
      <w:p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>
        <w:rPr>
          <w:rFonts w:ascii="Candara" w:hAnsi="Candara"/>
          <w:sz w:val="24"/>
          <w:szCs w:val="24"/>
          <w:lang w:bidi="ar-EG"/>
        </w:rPr>
        <w:t xml:space="preserve">In our study </w:t>
      </w:r>
      <w:r w:rsidRPr="00803776">
        <w:rPr>
          <w:rFonts w:ascii="Candara" w:hAnsi="Candara"/>
          <w:sz w:val="24"/>
          <w:szCs w:val="24"/>
          <w:lang w:bidi="ar-EG"/>
        </w:rPr>
        <w:t xml:space="preserve">hysteroscopy </w:t>
      </w:r>
      <w:r>
        <w:rPr>
          <w:rFonts w:ascii="Candara" w:hAnsi="Candara"/>
          <w:sz w:val="24"/>
          <w:szCs w:val="24"/>
          <w:lang w:bidi="ar-EG"/>
        </w:rPr>
        <w:t xml:space="preserve">was used as the gold standard to which other diagnostic modalities were compared; due to its </w:t>
      </w:r>
      <w:r w:rsidR="0076344C" w:rsidRPr="00803776">
        <w:rPr>
          <w:rFonts w:ascii="Candara" w:hAnsi="Candara"/>
          <w:sz w:val="24"/>
          <w:szCs w:val="24"/>
          <w:lang w:bidi="ar-EG"/>
        </w:rPr>
        <w:t>outstanding accuracy in diagnos</w:t>
      </w:r>
      <w:r>
        <w:rPr>
          <w:rFonts w:ascii="Candara" w:hAnsi="Candara"/>
          <w:sz w:val="24"/>
          <w:szCs w:val="24"/>
          <w:lang w:bidi="ar-EG"/>
        </w:rPr>
        <w:t>is of intracavitary lesions, and this principle was adopted in several previous studies</w:t>
      </w:r>
      <w:r w:rsidR="00A41FA0">
        <w:rPr>
          <w:rFonts w:ascii="Candara" w:hAnsi="Candara"/>
          <w:sz w:val="24"/>
          <w:szCs w:val="24"/>
          <w:lang w:bidi="ar-EG"/>
        </w:rPr>
        <w:t xml:space="preserve"> </w:t>
      </w:r>
      <w:r>
        <w:rPr>
          <w:rFonts w:ascii="Candara" w:hAnsi="Candara"/>
          <w:sz w:val="24"/>
          <w:szCs w:val="24"/>
          <w:lang w:bidi="ar-EG"/>
        </w:rPr>
        <w:t>[</w:t>
      </w:r>
      <w:r w:rsidR="00A41FA0">
        <w:rPr>
          <w:rFonts w:ascii="Candara" w:hAnsi="Candara"/>
          <w:sz w:val="24"/>
          <w:szCs w:val="24"/>
          <w:lang w:bidi="ar-EG"/>
        </w:rPr>
        <w:t>5, 9-12</w:t>
      </w:r>
      <w:r>
        <w:rPr>
          <w:rFonts w:ascii="Candara" w:hAnsi="Candara"/>
          <w:sz w:val="24"/>
          <w:szCs w:val="24"/>
          <w:lang w:bidi="ar-EG"/>
        </w:rPr>
        <w:t>].</w:t>
      </w:r>
      <w:r w:rsidR="0076344C" w:rsidRPr="00803776">
        <w:rPr>
          <w:rFonts w:ascii="Candara" w:hAnsi="Candara"/>
          <w:sz w:val="24"/>
          <w:szCs w:val="24"/>
          <w:lang w:bidi="ar-EG"/>
        </w:rPr>
        <w:t xml:space="preserve"> </w:t>
      </w:r>
    </w:p>
    <w:p w:rsidR="0076344C" w:rsidRPr="00803776" w:rsidRDefault="0076344C" w:rsidP="00F17E23">
      <w:p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803776">
        <w:rPr>
          <w:rFonts w:ascii="Candara" w:hAnsi="Candara"/>
          <w:sz w:val="24"/>
          <w:szCs w:val="24"/>
          <w:lang w:bidi="ar-EG"/>
        </w:rPr>
        <w:t xml:space="preserve">The </w:t>
      </w:r>
      <w:r w:rsidR="00A41FA0">
        <w:rPr>
          <w:rFonts w:ascii="Candara" w:hAnsi="Candara"/>
          <w:sz w:val="24"/>
          <w:szCs w:val="24"/>
          <w:lang w:bidi="ar-EG"/>
        </w:rPr>
        <w:t>advantage</w:t>
      </w:r>
      <w:r w:rsidRPr="00803776">
        <w:rPr>
          <w:rFonts w:ascii="Candara" w:hAnsi="Candara"/>
          <w:sz w:val="24"/>
          <w:szCs w:val="24"/>
          <w:lang w:bidi="ar-EG"/>
        </w:rPr>
        <w:t xml:space="preserve"> of 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>2D-sonohysterography</w:t>
      </w:r>
      <w:r w:rsidRPr="00803776">
        <w:rPr>
          <w:rFonts w:ascii="Candara" w:hAnsi="Candara"/>
          <w:sz w:val="24"/>
          <w:szCs w:val="24"/>
          <w:lang w:bidi="ar-EG"/>
        </w:rPr>
        <w:t xml:space="preserve"> </w:t>
      </w:r>
      <w:r w:rsidR="00EC13B5">
        <w:rPr>
          <w:rFonts w:ascii="Candara" w:hAnsi="Candara"/>
          <w:sz w:val="24"/>
          <w:szCs w:val="24"/>
          <w:lang w:bidi="ar-EG"/>
        </w:rPr>
        <w:t>when dealing</w:t>
      </w:r>
      <w:r w:rsidRPr="00803776">
        <w:rPr>
          <w:rFonts w:ascii="Candara" w:hAnsi="Candara"/>
          <w:sz w:val="24"/>
          <w:szCs w:val="24"/>
          <w:lang w:bidi="ar-EG"/>
        </w:rPr>
        <w:t xml:space="preserve"> </w:t>
      </w:r>
      <w:r w:rsidR="00EC13B5">
        <w:rPr>
          <w:rFonts w:ascii="Candara" w:hAnsi="Candara"/>
          <w:sz w:val="24"/>
          <w:szCs w:val="24"/>
          <w:lang w:bidi="ar-EG"/>
        </w:rPr>
        <w:t xml:space="preserve">with </w:t>
      </w:r>
      <w:r w:rsidRPr="00803776">
        <w:rPr>
          <w:rFonts w:ascii="Candara" w:hAnsi="Candara"/>
          <w:sz w:val="24"/>
          <w:szCs w:val="24"/>
          <w:lang w:bidi="ar-EG"/>
        </w:rPr>
        <w:t xml:space="preserve">intracavitary lesions –mainly polyps and submucous fibroids– is supported by several </w:t>
      </w:r>
      <w:r w:rsidR="00A41FA0">
        <w:rPr>
          <w:rFonts w:ascii="Candara" w:hAnsi="Candara"/>
          <w:sz w:val="24"/>
          <w:szCs w:val="24"/>
          <w:lang w:bidi="ar-EG"/>
        </w:rPr>
        <w:t xml:space="preserve">previous </w:t>
      </w:r>
      <w:r w:rsidR="00EE1540" w:rsidRPr="00803776">
        <w:rPr>
          <w:rFonts w:ascii="Candara" w:hAnsi="Candara"/>
          <w:sz w:val="24"/>
          <w:szCs w:val="24"/>
          <w:lang w:bidi="ar-EG"/>
        </w:rPr>
        <w:t>studies</w:t>
      </w:r>
      <w:r w:rsidR="00EE1540">
        <w:rPr>
          <w:rFonts w:ascii="Candara" w:hAnsi="Candara"/>
          <w:sz w:val="24"/>
          <w:szCs w:val="24"/>
          <w:lang w:bidi="ar-EG"/>
        </w:rPr>
        <w:t xml:space="preserve"> [</w:t>
      </w:r>
      <w:r w:rsidR="00EC13B5">
        <w:rPr>
          <w:rFonts w:ascii="Candara" w:hAnsi="Candara"/>
          <w:sz w:val="24"/>
          <w:szCs w:val="24"/>
          <w:lang w:bidi="ar-EG"/>
        </w:rPr>
        <w:t>5, 9, 13-16]. Furthermore, t</w:t>
      </w:r>
      <w:r w:rsidRPr="00803776">
        <w:rPr>
          <w:rFonts w:ascii="Candara" w:hAnsi="Candara"/>
          <w:sz w:val="24"/>
          <w:szCs w:val="24"/>
          <w:lang w:bidi="ar-EG"/>
        </w:rPr>
        <w:t xml:space="preserve">he high diagnostic accuracy of relatively new imaging modality </w:t>
      </w:r>
      <w:r w:rsidRPr="00803776">
        <w:rPr>
          <w:rFonts w:ascii="Candara" w:hAnsi="Candara"/>
          <w:sz w:val="24"/>
          <w:szCs w:val="24"/>
          <w:lang w:bidi="ar-EG"/>
        </w:rPr>
        <w:br/>
        <w:t>–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>3D-sonohysterography</w:t>
      </w:r>
      <w:r w:rsidRPr="00803776">
        <w:rPr>
          <w:rFonts w:ascii="Candara" w:hAnsi="Candara"/>
          <w:sz w:val="24"/>
          <w:szCs w:val="24"/>
          <w:lang w:bidi="ar-EG"/>
        </w:rPr>
        <w:t>– was not a surprise. Several studies have previously demonstrated that 3D-SIS has an accuracy approaching 100% in detection of intrauterine polyps and fibroids</w:t>
      </w:r>
      <w:r w:rsidR="00EC13B5">
        <w:rPr>
          <w:rFonts w:ascii="Candara" w:hAnsi="Candara"/>
          <w:sz w:val="24"/>
          <w:szCs w:val="24"/>
          <w:lang w:bidi="ar-EG"/>
        </w:rPr>
        <w:t xml:space="preserve"> [17-2</w:t>
      </w:r>
      <w:r w:rsidR="00F17E23">
        <w:rPr>
          <w:rFonts w:ascii="Candara" w:hAnsi="Candara"/>
          <w:sz w:val="24"/>
          <w:szCs w:val="24"/>
          <w:lang w:bidi="ar-EG"/>
        </w:rPr>
        <w:t>1</w:t>
      </w:r>
      <w:r w:rsidR="00EC13B5">
        <w:rPr>
          <w:rFonts w:ascii="Candara" w:hAnsi="Candara"/>
          <w:sz w:val="24"/>
          <w:szCs w:val="24"/>
          <w:lang w:bidi="ar-EG"/>
        </w:rPr>
        <w:t>]</w:t>
      </w:r>
      <w:r w:rsidRPr="00803776">
        <w:rPr>
          <w:rFonts w:ascii="Candara" w:hAnsi="Candara"/>
          <w:sz w:val="24"/>
          <w:szCs w:val="24"/>
          <w:lang w:bidi="ar-EG"/>
        </w:rPr>
        <w:t>.</w:t>
      </w:r>
      <w:r w:rsidRPr="00803776">
        <w:rPr>
          <w:rFonts w:ascii="Candara" w:hAnsi="Candara"/>
          <w:sz w:val="24"/>
          <w:szCs w:val="24"/>
          <w:lang w:bidi="ar-EG"/>
        </w:rPr>
        <w:tab/>
      </w:r>
    </w:p>
    <w:p w:rsidR="006B7EE1" w:rsidRPr="00973D99" w:rsidRDefault="0076344C" w:rsidP="00AF6095">
      <w:p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803776">
        <w:rPr>
          <w:rFonts w:ascii="Candara" w:hAnsi="Candara"/>
          <w:sz w:val="24"/>
          <w:szCs w:val="24"/>
          <w:lang w:bidi="ar-EG"/>
        </w:rPr>
        <w:t xml:space="preserve">We noticed that the accuracy of 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 xml:space="preserve">sonohysterography </w:t>
      </w:r>
      <w:r w:rsidRPr="00803776">
        <w:rPr>
          <w:rFonts w:ascii="Candara" w:hAnsi="Candara"/>
          <w:sz w:val="24"/>
          <w:szCs w:val="24"/>
          <w:lang w:bidi="ar-EG"/>
        </w:rPr>
        <w:t xml:space="preserve">–whether 2D or 3D– in estimating the protrusion index of fibroids declines when the intramural component increases. Meanwhile, the accuracy is higher </w:t>
      </w:r>
      <w:r w:rsidR="00AD3191">
        <w:rPr>
          <w:rFonts w:ascii="Candara" w:hAnsi="Candara"/>
          <w:sz w:val="24"/>
          <w:szCs w:val="24"/>
          <w:lang w:bidi="ar-EG"/>
        </w:rPr>
        <w:t>as</w:t>
      </w:r>
      <w:r w:rsidRPr="00803776">
        <w:rPr>
          <w:rFonts w:ascii="Candara" w:hAnsi="Candara"/>
          <w:sz w:val="24"/>
          <w:szCs w:val="24"/>
          <w:lang w:bidi="ar-EG"/>
        </w:rPr>
        <w:t xml:space="preserve"> the intracavitary portion of the fibroid i</w:t>
      </w:r>
      <w:r w:rsidR="00AD3191">
        <w:rPr>
          <w:rFonts w:ascii="Candara" w:hAnsi="Candara"/>
          <w:sz w:val="24"/>
          <w:szCs w:val="24"/>
          <w:lang w:bidi="ar-EG"/>
        </w:rPr>
        <w:t>ncreases</w:t>
      </w:r>
      <w:r w:rsidRPr="00803776">
        <w:rPr>
          <w:rFonts w:ascii="Candara" w:hAnsi="Candara"/>
          <w:sz w:val="24"/>
          <w:szCs w:val="24"/>
          <w:lang w:bidi="ar-EG"/>
        </w:rPr>
        <w:t xml:space="preserve">. This is line with studies of </w:t>
      </w:r>
      <w:r w:rsidRPr="006B7EE1">
        <w:rPr>
          <w:rFonts w:ascii="Candara" w:hAnsi="Candara"/>
          <w:i/>
          <w:iCs/>
          <w:sz w:val="24"/>
          <w:szCs w:val="24"/>
          <w:lang w:bidi="ar-EG"/>
        </w:rPr>
        <w:t>Salim et al.</w:t>
      </w:r>
      <w:r w:rsidR="006B7EE1" w:rsidRPr="006B7EE1">
        <w:rPr>
          <w:rFonts w:ascii="Candara" w:hAnsi="Candara"/>
          <w:sz w:val="24"/>
          <w:szCs w:val="24"/>
          <w:lang w:bidi="ar-EG"/>
        </w:rPr>
        <w:t>,</w:t>
      </w:r>
      <w:r w:rsidR="007C2D34" w:rsidRPr="006B7EE1">
        <w:rPr>
          <w:rFonts w:ascii="Candara" w:hAnsi="Candara"/>
          <w:i/>
          <w:iCs/>
          <w:sz w:val="24"/>
          <w:szCs w:val="24"/>
          <w:lang w:bidi="ar-EG"/>
        </w:rPr>
        <w:t xml:space="preserve"> Bartkowiak et al.</w:t>
      </w:r>
      <w:r w:rsidR="006B7EE1">
        <w:rPr>
          <w:rFonts w:ascii="Candara" w:hAnsi="Candara"/>
          <w:i/>
          <w:iCs/>
          <w:sz w:val="24"/>
          <w:szCs w:val="24"/>
          <w:lang w:bidi="ar-EG"/>
        </w:rPr>
        <w:t xml:space="preserve"> </w:t>
      </w:r>
      <w:r w:rsidR="006B7EE1">
        <w:rPr>
          <w:rFonts w:ascii="Candara" w:hAnsi="Candara"/>
          <w:sz w:val="24"/>
          <w:szCs w:val="24"/>
          <w:lang w:bidi="ar-EG"/>
        </w:rPr>
        <w:t>and 2 studies by</w:t>
      </w:r>
      <w:r w:rsidR="00973D99">
        <w:rPr>
          <w:rFonts w:ascii="Candara" w:hAnsi="Candara"/>
          <w:i/>
          <w:iCs/>
          <w:sz w:val="24"/>
          <w:szCs w:val="24"/>
          <w:lang w:bidi="ar-EG"/>
        </w:rPr>
        <w:t xml:space="preserve"> Negm et al</w:t>
      </w:r>
      <w:r w:rsidR="006B7EE1">
        <w:rPr>
          <w:rFonts w:ascii="Candara" w:hAnsi="Candara"/>
          <w:sz w:val="24"/>
          <w:szCs w:val="24"/>
          <w:lang w:bidi="ar-EG"/>
        </w:rPr>
        <w:t xml:space="preserve"> [22-25]</w:t>
      </w:r>
      <w:r w:rsidR="00973D99">
        <w:rPr>
          <w:rFonts w:ascii="Candara" w:hAnsi="Candara"/>
          <w:sz w:val="24"/>
          <w:szCs w:val="24"/>
          <w:lang w:bidi="ar-EG"/>
        </w:rPr>
        <w:t>.</w:t>
      </w:r>
      <w:r w:rsidR="006B7EE1">
        <w:rPr>
          <w:rFonts w:ascii="Candara" w:hAnsi="Candara"/>
          <w:sz w:val="24"/>
          <w:szCs w:val="24"/>
          <w:lang w:bidi="ar-EG"/>
        </w:rPr>
        <w:t xml:space="preserve"> </w:t>
      </w:r>
      <w:r w:rsidRPr="00803776">
        <w:rPr>
          <w:rFonts w:ascii="Candara" w:hAnsi="Candara"/>
          <w:sz w:val="24"/>
          <w:szCs w:val="24"/>
          <w:lang w:bidi="ar-EG"/>
        </w:rPr>
        <w:t xml:space="preserve">In the study of </w:t>
      </w:r>
      <w:r w:rsidR="007C2D34" w:rsidRPr="00973D99">
        <w:rPr>
          <w:rFonts w:ascii="Candara" w:hAnsi="Candara"/>
          <w:i/>
          <w:iCs/>
          <w:sz w:val="24"/>
          <w:szCs w:val="24"/>
          <w:lang w:bidi="ar-EG"/>
        </w:rPr>
        <w:t>Salim et al.</w:t>
      </w:r>
      <w:r w:rsidR="00973D99">
        <w:rPr>
          <w:rFonts w:ascii="Candara" w:hAnsi="Candara"/>
          <w:sz w:val="24"/>
          <w:szCs w:val="24"/>
          <w:lang w:bidi="ar-EG"/>
        </w:rPr>
        <w:t xml:space="preserve"> </w:t>
      </w:r>
      <w:r w:rsidRPr="00803776">
        <w:rPr>
          <w:rFonts w:ascii="Candara" w:hAnsi="Candara"/>
          <w:sz w:val="24"/>
          <w:szCs w:val="24"/>
          <w:lang w:bidi="ar-EG"/>
        </w:rPr>
        <w:t xml:space="preserve">to compare 3D-SIS and diagnostic hysteroscopy for the classification of submucous fibroids, a total of 61 submucous fibroids was identified in 49 symptomatic women. There was agreement between the two methods in 11/12 cases of </w:t>
      </w:r>
      <w:r w:rsidR="00973D99">
        <w:rPr>
          <w:rFonts w:ascii="Candara" w:hAnsi="Candara"/>
          <w:sz w:val="24"/>
          <w:szCs w:val="24"/>
          <w:lang w:bidi="ar-EG"/>
        </w:rPr>
        <w:t>t</w:t>
      </w:r>
      <w:r w:rsidRPr="00803776">
        <w:rPr>
          <w:rFonts w:ascii="Candara" w:hAnsi="Candara"/>
          <w:sz w:val="24"/>
          <w:szCs w:val="24"/>
          <w:lang w:bidi="ar-EG"/>
        </w:rPr>
        <w:t>ype 0 fibro</w:t>
      </w:r>
      <w:r w:rsidR="00973D99">
        <w:rPr>
          <w:rFonts w:ascii="Candara" w:hAnsi="Candara"/>
          <w:sz w:val="24"/>
          <w:szCs w:val="24"/>
          <w:lang w:bidi="ar-EG"/>
        </w:rPr>
        <w:t>ids (92%), 34/37 (92%) of type 1</w:t>
      </w:r>
      <w:r w:rsidRPr="00803776">
        <w:rPr>
          <w:rFonts w:ascii="Candara" w:hAnsi="Candara"/>
          <w:sz w:val="24"/>
          <w:szCs w:val="24"/>
          <w:lang w:bidi="ar-EG"/>
        </w:rPr>
        <w:t xml:space="preserve"> fibroids and 9/12 (75%) of </w:t>
      </w:r>
      <w:r w:rsidR="00973D99">
        <w:rPr>
          <w:rFonts w:ascii="Candara" w:hAnsi="Candara"/>
          <w:sz w:val="24"/>
          <w:szCs w:val="24"/>
          <w:lang w:bidi="ar-EG"/>
        </w:rPr>
        <w:t>t</w:t>
      </w:r>
      <w:r w:rsidRPr="00803776">
        <w:rPr>
          <w:rFonts w:ascii="Candara" w:hAnsi="Candara"/>
          <w:sz w:val="24"/>
          <w:szCs w:val="24"/>
          <w:lang w:bidi="ar-EG"/>
        </w:rPr>
        <w:t xml:space="preserve">ype </w:t>
      </w:r>
      <w:r w:rsidR="00973D99">
        <w:rPr>
          <w:rFonts w:ascii="Candara" w:hAnsi="Candara"/>
          <w:sz w:val="24"/>
          <w:szCs w:val="24"/>
          <w:lang w:bidi="ar-EG"/>
        </w:rPr>
        <w:t>2</w:t>
      </w:r>
      <w:r w:rsidRPr="00803776">
        <w:rPr>
          <w:rFonts w:ascii="Candara" w:hAnsi="Candara"/>
          <w:sz w:val="24"/>
          <w:szCs w:val="24"/>
          <w:lang w:bidi="ar-EG"/>
        </w:rPr>
        <w:t xml:space="preserve"> fibroids</w:t>
      </w:r>
      <w:r w:rsidR="00973D99">
        <w:rPr>
          <w:rFonts w:ascii="Candara" w:hAnsi="Candara"/>
          <w:sz w:val="24"/>
          <w:szCs w:val="24"/>
          <w:lang w:bidi="ar-EG"/>
        </w:rPr>
        <w:t xml:space="preserve"> [22]</w:t>
      </w:r>
      <w:r w:rsidRPr="00803776">
        <w:rPr>
          <w:rFonts w:ascii="Candara" w:hAnsi="Candara"/>
          <w:sz w:val="24"/>
          <w:szCs w:val="24"/>
          <w:lang w:bidi="ar-EG"/>
        </w:rPr>
        <w:t xml:space="preserve">. Similarly, in the work of </w:t>
      </w:r>
      <w:r w:rsidR="007C2D34" w:rsidRPr="00973D99">
        <w:rPr>
          <w:rFonts w:ascii="Candara" w:hAnsi="Candara"/>
          <w:i/>
          <w:iCs/>
          <w:sz w:val="24"/>
          <w:szCs w:val="24"/>
          <w:lang w:bidi="ar-EG"/>
        </w:rPr>
        <w:t>Bartkowiak et al.</w:t>
      </w:r>
      <w:r w:rsidR="00973D99" w:rsidRPr="00973D99">
        <w:rPr>
          <w:rFonts w:ascii="Candara" w:hAnsi="Candara"/>
          <w:sz w:val="24"/>
          <w:szCs w:val="24"/>
          <w:vertAlign w:val="superscript"/>
          <w:lang w:bidi="ar-EG"/>
        </w:rPr>
        <w:t xml:space="preserve"> </w:t>
      </w:r>
      <w:r w:rsidRPr="00803776">
        <w:rPr>
          <w:rFonts w:ascii="Candara" w:hAnsi="Candara"/>
          <w:sz w:val="24"/>
          <w:szCs w:val="24"/>
          <w:lang w:bidi="ar-EG"/>
        </w:rPr>
        <w:t>on 68 premenopausal women, 74 submucous myomas were identified. 3D-SIS agreed with hysteroscopy in 95% (</w:t>
      </w:r>
      <w:r w:rsidR="00973D99">
        <w:rPr>
          <w:rFonts w:ascii="Candara" w:hAnsi="Candara"/>
          <w:sz w:val="24"/>
          <w:szCs w:val="24"/>
          <w:lang w:bidi="ar-EG"/>
        </w:rPr>
        <w:t xml:space="preserve">20/21) </w:t>
      </w:r>
      <w:r w:rsidR="00973D99">
        <w:rPr>
          <w:rFonts w:ascii="Candara" w:hAnsi="Candara"/>
          <w:sz w:val="24"/>
          <w:szCs w:val="24"/>
          <w:lang w:bidi="ar-EG"/>
        </w:rPr>
        <w:lastRenderedPageBreak/>
        <w:t>of cases with t</w:t>
      </w:r>
      <w:r w:rsidRPr="00803776">
        <w:rPr>
          <w:rFonts w:ascii="Candara" w:hAnsi="Candara"/>
          <w:sz w:val="24"/>
          <w:szCs w:val="24"/>
          <w:lang w:bidi="ar-EG"/>
        </w:rPr>
        <w:t xml:space="preserve">ype 0 </w:t>
      </w:r>
      <w:r w:rsidR="00973D99" w:rsidRPr="00803776">
        <w:rPr>
          <w:rFonts w:ascii="Candara" w:hAnsi="Candara"/>
          <w:sz w:val="24"/>
          <w:szCs w:val="24"/>
          <w:lang w:bidi="ar-EG"/>
        </w:rPr>
        <w:t>fibroids</w:t>
      </w:r>
      <w:r w:rsidR="00973D99">
        <w:rPr>
          <w:rFonts w:ascii="Candara" w:hAnsi="Candara"/>
          <w:sz w:val="24"/>
          <w:szCs w:val="24"/>
          <w:lang w:bidi="ar-EG"/>
        </w:rPr>
        <w:t>, 88% (31/35) of cases with type 1</w:t>
      </w:r>
      <w:r w:rsidRPr="00803776">
        <w:rPr>
          <w:rFonts w:ascii="Candara" w:hAnsi="Candara"/>
          <w:sz w:val="24"/>
          <w:szCs w:val="24"/>
          <w:lang w:bidi="ar-EG"/>
        </w:rPr>
        <w:t xml:space="preserve"> </w:t>
      </w:r>
      <w:r w:rsidR="00973D99" w:rsidRPr="00803776">
        <w:rPr>
          <w:rFonts w:ascii="Candara" w:hAnsi="Candara"/>
          <w:sz w:val="24"/>
          <w:szCs w:val="24"/>
          <w:lang w:bidi="ar-EG"/>
        </w:rPr>
        <w:t>fibroids</w:t>
      </w:r>
      <w:r w:rsidRPr="00803776">
        <w:rPr>
          <w:rFonts w:ascii="Candara" w:hAnsi="Candara"/>
          <w:sz w:val="24"/>
          <w:szCs w:val="24"/>
          <w:lang w:bidi="ar-EG"/>
        </w:rPr>
        <w:t xml:space="preserve"> and in 77% (14/18) of cases with type </w:t>
      </w:r>
      <w:r w:rsidR="00973D99">
        <w:rPr>
          <w:rFonts w:ascii="Candara" w:hAnsi="Candara"/>
          <w:sz w:val="24"/>
          <w:szCs w:val="24"/>
          <w:lang w:bidi="ar-EG"/>
        </w:rPr>
        <w:t>2</w:t>
      </w:r>
      <w:r w:rsidRPr="00803776">
        <w:rPr>
          <w:rFonts w:ascii="Candara" w:hAnsi="Candara"/>
          <w:sz w:val="24"/>
          <w:szCs w:val="24"/>
          <w:lang w:bidi="ar-EG"/>
        </w:rPr>
        <w:t xml:space="preserve"> </w:t>
      </w:r>
      <w:r w:rsidR="00973D99" w:rsidRPr="00803776">
        <w:rPr>
          <w:rFonts w:ascii="Candara" w:hAnsi="Candara"/>
          <w:sz w:val="24"/>
          <w:szCs w:val="24"/>
          <w:lang w:bidi="ar-EG"/>
        </w:rPr>
        <w:t>fibroids</w:t>
      </w:r>
      <w:r w:rsidR="00973D99">
        <w:rPr>
          <w:rFonts w:ascii="Candara" w:hAnsi="Candara"/>
          <w:sz w:val="24"/>
          <w:szCs w:val="24"/>
          <w:lang w:bidi="ar-EG"/>
        </w:rPr>
        <w:t xml:space="preserve"> [23]</w:t>
      </w:r>
      <w:r w:rsidRPr="00803776">
        <w:rPr>
          <w:rFonts w:ascii="Candara" w:hAnsi="Candara"/>
          <w:sz w:val="24"/>
          <w:szCs w:val="24"/>
          <w:lang w:bidi="ar-EG"/>
        </w:rPr>
        <w:t>.</w:t>
      </w:r>
      <w:r w:rsidR="00973D99">
        <w:rPr>
          <w:rFonts w:ascii="Candara" w:hAnsi="Candara"/>
          <w:sz w:val="24"/>
          <w:szCs w:val="24"/>
          <w:lang w:bidi="ar-EG"/>
        </w:rPr>
        <w:t xml:space="preserve"> In a study by </w:t>
      </w:r>
      <w:r w:rsidR="00973D99" w:rsidRPr="00973D99">
        <w:rPr>
          <w:rFonts w:ascii="Candara" w:hAnsi="Candara"/>
          <w:i/>
          <w:iCs/>
          <w:sz w:val="24"/>
          <w:szCs w:val="24"/>
          <w:lang w:bidi="ar-EG"/>
        </w:rPr>
        <w:t>Negm et al.</w:t>
      </w:r>
      <w:r w:rsidR="00973D99">
        <w:rPr>
          <w:rFonts w:ascii="Candara" w:hAnsi="Candara"/>
          <w:sz w:val="24"/>
          <w:szCs w:val="24"/>
          <w:lang w:bidi="ar-EG"/>
        </w:rPr>
        <w:t xml:space="preserve"> on 55 patients, 46 submucous fibroids were identified. 3D-SIS accurately classified </w:t>
      </w:r>
      <w:r w:rsidR="00973D99" w:rsidRPr="00973D99">
        <w:rPr>
          <w:rFonts w:ascii="Candara" w:hAnsi="Candara"/>
          <w:sz w:val="24"/>
          <w:szCs w:val="24"/>
          <w:lang w:bidi="ar-EG"/>
        </w:rPr>
        <w:t>12/13</w:t>
      </w:r>
      <w:r w:rsidR="00973D99">
        <w:rPr>
          <w:rFonts w:ascii="Candara" w:hAnsi="Candara"/>
          <w:sz w:val="24"/>
          <w:szCs w:val="24"/>
          <w:lang w:bidi="ar-EG"/>
        </w:rPr>
        <w:t xml:space="preserve"> (92.3%) </w:t>
      </w:r>
      <w:r w:rsidR="00973D99" w:rsidRPr="00973D99">
        <w:rPr>
          <w:rFonts w:ascii="Candara" w:hAnsi="Candara"/>
          <w:sz w:val="24"/>
          <w:szCs w:val="24"/>
          <w:lang w:bidi="ar-EG"/>
        </w:rPr>
        <w:t>cases of type 0 myomas, 11/13 (84.6</w:t>
      </w:r>
      <w:r w:rsidR="00973D99">
        <w:rPr>
          <w:rFonts w:ascii="Candara" w:hAnsi="Candara"/>
          <w:sz w:val="24"/>
          <w:szCs w:val="24"/>
          <w:lang w:bidi="ar-EG"/>
        </w:rPr>
        <w:t>%</w:t>
      </w:r>
      <w:r w:rsidR="00973D99" w:rsidRPr="00973D99">
        <w:rPr>
          <w:rFonts w:ascii="Candara" w:hAnsi="Candara"/>
          <w:sz w:val="24"/>
          <w:szCs w:val="24"/>
          <w:lang w:bidi="ar-EG"/>
        </w:rPr>
        <w:t>) cases of type 1</w:t>
      </w:r>
      <w:r w:rsidR="00973D99">
        <w:rPr>
          <w:rFonts w:ascii="Candara" w:hAnsi="Candara"/>
          <w:sz w:val="24"/>
          <w:szCs w:val="24"/>
          <w:lang w:bidi="ar-EG"/>
        </w:rPr>
        <w:t xml:space="preserve"> </w:t>
      </w:r>
      <w:r w:rsidR="00973D99" w:rsidRPr="00973D99">
        <w:rPr>
          <w:rFonts w:ascii="Candara" w:hAnsi="Candara"/>
          <w:sz w:val="24"/>
          <w:szCs w:val="24"/>
          <w:lang w:bidi="ar-EG"/>
        </w:rPr>
        <w:t>myomas</w:t>
      </w:r>
      <w:r w:rsidR="00973D99">
        <w:rPr>
          <w:rFonts w:ascii="Candara" w:hAnsi="Candara"/>
          <w:sz w:val="24"/>
          <w:szCs w:val="24"/>
          <w:lang w:bidi="ar-EG"/>
        </w:rPr>
        <w:t xml:space="preserve"> and</w:t>
      </w:r>
      <w:r w:rsidR="00973D99" w:rsidRPr="00973D99">
        <w:rPr>
          <w:rFonts w:ascii="Candara" w:hAnsi="Candara"/>
          <w:sz w:val="24"/>
          <w:szCs w:val="24"/>
          <w:lang w:bidi="ar-EG"/>
        </w:rPr>
        <w:t xml:space="preserve"> 16/20 (80%) of type 2 myomas</w:t>
      </w:r>
      <w:r w:rsidR="00973D99">
        <w:rPr>
          <w:rFonts w:ascii="Candara" w:hAnsi="Candara"/>
          <w:sz w:val="24"/>
          <w:szCs w:val="24"/>
          <w:lang w:bidi="ar-EG"/>
        </w:rPr>
        <w:t xml:space="preserve"> [24]</w:t>
      </w:r>
      <w:r w:rsidR="00973D99" w:rsidRPr="00973D99">
        <w:rPr>
          <w:rFonts w:ascii="Candara" w:hAnsi="Candara"/>
          <w:sz w:val="24"/>
          <w:szCs w:val="24"/>
          <w:lang w:bidi="ar-EG"/>
        </w:rPr>
        <w:t>.</w:t>
      </w:r>
      <w:r w:rsidR="00973D99">
        <w:rPr>
          <w:rFonts w:ascii="Candara" w:hAnsi="Candara"/>
          <w:sz w:val="24"/>
          <w:szCs w:val="24"/>
          <w:lang w:bidi="ar-EG"/>
        </w:rPr>
        <w:t xml:space="preserve"> In another study by </w:t>
      </w:r>
      <w:r w:rsidR="00973D99" w:rsidRPr="00973D99">
        <w:rPr>
          <w:rFonts w:ascii="Candara" w:hAnsi="Candara"/>
          <w:i/>
          <w:iCs/>
          <w:sz w:val="24"/>
          <w:szCs w:val="24"/>
          <w:lang w:bidi="ar-EG"/>
        </w:rPr>
        <w:t>Negm et al.</w:t>
      </w:r>
      <w:r w:rsidR="00973D99">
        <w:rPr>
          <w:rFonts w:ascii="Candara" w:hAnsi="Candara"/>
          <w:sz w:val="24"/>
          <w:szCs w:val="24"/>
          <w:lang w:bidi="ar-EG"/>
        </w:rPr>
        <w:t xml:space="preserve"> </w:t>
      </w:r>
      <w:r w:rsidR="00AF6095">
        <w:rPr>
          <w:rFonts w:ascii="Candara" w:hAnsi="Candara"/>
          <w:sz w:val="24"/>
          <w:szCs w:val="24"/>
          <w:lang w:bidi="ar-EG"/>
        </w:rPr>
        <w:t>3D-SIS suspected 14 out of</w:t>
      </w:r>
      <w:r w:rsidR="00AF6095" w:rsidRPr="00AF6095">
        <w:rPr>
          <w:rFonts w:ascii="Candara" w:hAnsi="Candara"/>
          <w:sz w:val="24"/>
          <w:szCs w:val="24"/>
          <w:lang w:bidi="ar-EG"/>
        </w:rPr>
        <w:t xml:space="preserve"> 16 myomas diagnosed as </w:t>
      </w:r>
      <w:r w:rsidR="00AF6095">
        <w:rPr>
          <w:rFonts w:ascii="Candara" w:hAnsi="Candara"/>
          <w:sz w:val="24"/>
          <w:szCs w:val="24"/>
          <w:lang w:bidi="ar-EG"/>
        </w:rPr>
        <w:t xml:space="preserve">type </w:t>
      </w:r>
      <w:r w:rsidR="00AF6095" w:rsidRPr="00AF6095">
        <w:rPr>
          <w:rFonts w:ascii="Candara" w:hAnsi="Candara"/>
          <w:sz w:val="24"/>
          <w:szCs w:val="24"/>
          <w:lang w:bidi="ar-EG"/>
        </w:rPr>
        <w:t xml:space="preserve">0 by hysteroscopy (87.5%), 20/24 (83.3%) of </w:t>
      </w:r>
      <w:r w:rsidR="00AF6095">
        <w:rPr>
          <w:rFonts w:ascii="Candara" w:hAnsi="Candara"/>
          <w:sz w:val="24"/>
          <w:szCs w:val="24"/>
          <w:lang w:bidi="ar-EG"/>
        </w:rPr>
        <w:t>t</w:t>
      </w:r>
      <w:r w:rsidR="00AF6095" w:rsidRPr="00AF6095">
        <w:rPr>
          <w:rFonts w:ascii="Candara" w:hAnsi="Candara"/>
          <w:sz w:val="24"/>
          <w:szCs w:val="24"/>
          <w:lang w:bidi="ar-EG"/>
        </w:rPr>
        <w:t xml:space="preserve">ype </w:t>
      </w:r>
      <w:r w:rsidR="00AF6095">
        <w:rPr>
          <w:rFonts w:ascii="Candara" w:hAnsi="Candara"/>
          <w:sz w:val="24"/>
          <w:szCs w:val="24"/>
          <w:lang w:bidi="ar-EG"/>
        </w:rPr>
        <w:t>1</w:t>
      </w:r>
      <w:r w:rsidR="00AF6095" w:rsidRPr="00AF6095">
        <w:rPr>
          <w:rFonts w:ascii="Candara" w:hAnsi="Candara"/>
          <w:sz w:val="24"/>
          <w:szCs w:val="24"/>
          <w:lang w:bidi="ar-EG"/>
        </w:rPr>
        <w:t xml:space="preserve"> myomas</w:t>
      </w:r>
      <w:r w:rsidR="00AF6095">
        <w:rPr>
          <w:rFonts w:ascii="Candara" w:hAnsi="Candara"/>
          <w:sz w:val="24"/>
          <w:szCs w:val="24"/>
          <w:lang w:bidi="ar-EG"/>
        </w:rPr>
        <w:t xml:space="preserve"> and 23/30 (76.6%) </w:t>
      </w:r>
      <w:r w:rsidR="00AF6095" w:rsidRPr="00AF6095">
        <w:rPr>
          <w:rFonts w:ascii="Candara" w:hAnsi="Candara"/>
          <w:sz w:val="24"/>
          <w:szCs w:val="24"/>
          <w:lang w:bidi="ar-EG"/>
        </w:rPr>
        <w:t xml:space="preserve">for </w:t>
      </w:r>
      <w:r w:rsidR="00AF6095">
        <w:rPr>
          <w:rFonts w:ascii="Candara" w:hAnsi="Candara"/>
          <w:sz w:val="24"/>
          <w:szCs w:val="24"/>
          <w:lang w:bidi="ar-EG"/>
        </w:rPr>
        <w:t>t</w:t>
      </w:r>
      <w:r w:rsidR="00AF6095" w:rsidRPr="00AF6095">
        <w:rPr>
          <w:rFonts w:ascii="Candara" w:hAnsi="Candara"/>
          <w:sz w:val="24"/>
          <w:szCs w:val="24"/>
          <w:lang w:bidi="ar-EG"/>
        </w:rPr>
        <w:t xml:space="preserve">ype </w:t>
      </w:r>
      <w:r w:rsidR="00AF6095">
        <w:rPr>
          <w:rFonts w:ascii="Candara" w:hAnsi="Candara"/>
          <w:sz w:val="24"/>
          <w:szCs w:val="24"/>
          <w:lang w:bidi="ar-EG"/>
        </w:rPr>
        <w:t>2 myomas [25].</w:t>
      </w:r>
    </w:p>
    <w:p w:rsidR="00AF6095" w:rsidRDefault="00973D99" w:rsidP="00AF6095">
      <w:p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>
        <w:rPr>
          <w:rFonts w:ascii="Candara" w:hAnsi="Candara"/>
          <w:sz w:val="24"/>
          <w:szCs w:val="24"/>
          <w:lang w:bidi="ar-EG"/>
        </w:rPr>
        <w:t xml:space="preserve">Moreover, </w:t>
      </w:r>
      <w:r w:rsidR="006B7EE1">
        <w:rPr>
          <w:rFonts w:ascii="Candara" w:hAnsi="Candara"/>
          <w:sz w:val="24"/>
          <w:szCs w:val="24"/>
          <w:lang w:bidi="ar-EG"/>
        </w:rPr>
        <w:t xml:space="preserve">3D </w:t>
      </w:r>
      <w:r w:rsidR="006B7EE1" w:rsidRPr="0084742F">
        <w:rPr>
          <w:rFonts w:ascii="Candara" w:hAnsi="Candara"/>
          <w:sz w:val="24"/>
          <w:szCs w:val="24"/>
          <w:lang w:bidi="ar-EG"/>
        </w:rPr>
        <w:t>sonohysterography offered the advantage of visualizing the intramyometrial portion of the fibroid or associated subserous fibroids, which c</w:t>
      </w:r>
      <w:r>
        <w:rPr>
          <w:rFonts w:ascii="Candara" w:hAnsi="Candara"/>
          <w:sz w:val="24"/>
          <w:szCs w:val="24"/>
          <w:lang w:bidi="ar-EG"/>
        </w:rPr>
        <w:t>ould</w:t>
      </w:r>
      <w:r w:rsidR="006B7EE1" w:rsidRPr="0084742F">
        <w:rPr>
          <w:rFonts w:ascii="Candara" w:hAnsi="Candara"/>
          <w:sz w:val="24"/>
          <w:szCs w:val="24"/>
          <w:lang w:bidi="ar-EG"/>
        </w:rPr>
        <w:t xml:space="preserve"> not </w:t>
      </w:r>
      <w:r>
        <w:rPr>
          <w:rFonts w:ascii="Candara" w:hAnsi="Candara"/>
          <w:sz w:val="24"/>
          <w:szCs w:val="24"/>
          <w:lang w:bidi="ar-EG"/>
        </w:rPr>
        <w:t xml:space="preserve">have </w:t>
      </w:r>
      <w:r w:rsidR="006B7EE1" w:rsidRPr="0084742F">
        <w:rPr>
          <w:rFonts w:ascii="Candara" w:hAnsi="Candara"/>
          <w:sz w:val="24"/>
          <w:szCs w:val="24"/>
          <w:lang w:bidi="ar-EG"/>
        </w:rPr>
        <w:t>be</w:t>
      </w:r>
      <w:r>
        <w:rPr>
          <w:rFonts w:ascii="Candara" w:hAnsi="Candara"/>
          <w:sz w:val="24"/>
          <w:szCs w:val="24"/>
          <w:lang w:bidi="ar-EG"/>
        </w:rPr>
        <w:t>en</w:t>
      </w:r>
      <w:r w:rsidR="006B7EE1" w:rsidRPr="0084742F">
        <w:rPr>
          <w:rFonts w:ascii="Candara" w:hAnsi="Candara"/>
          <w:sz w:val="24"/>
          <w:szCs w:val="24"/>
          <w:lang w:bidi="ar-EG"/>
        </w:rPr>
        <w:t xml:space="preserve"> visualized by hysteroscopy. Moreover, in 1</w:t>
      </w:r>
      <w:r w:rsidR="006B7EE1">
        <w:rPr>
          <w:rFonts w:ascii="Candara" w:hAnsi="Candara"/>
          <w:sz w:val="24"/>
          <w:szCs w:val="24"/>
          <w:lang w:bidi="ar-EG"/>
        </w:rPr>
        <w:t>4</w:t>
      </w:r>
      <w:r w:rsidR="006B7EE1" w:rsidRPr="0084742F">
        <w:rPr>
          <w:rFonts w:ascii="Candara" w:hAnsi="Candara"/>
          <w:sz w:val="24"/>
          <w:szCs w:val="24"/>
          <w:lang w:bidi="ar-EG"/>
        </w:rPr>
        <w:t xml:space="preserve"> cases (</w:t>
      </w:r>
      <w:r w:rsidR="006B7EE1">
        <w:rPr>
          <w:rFonts w:ascii="Candara" w:hAnsi="Candara"/>
          <w:sz w:val="24"/>
          <w:szCs w:val="24"/>
          <w:lang w:bidi="ar-EG"/>
        </w:rPr>
        <w:t>20</w:t>
      </w:r>
      <w:r w:rsidR="006B7EE1" w:rsidRPr="0084742F">
        <w:rPr>
          <w:rFonts w:ascii="Candara" w:hAnsi="Candara"/>
          <w:sz w:val="24"/>
          <w:szCs w:val="24"/>
          <w:lang w:bidi="ar-EG"/>
        </w:rPr>
        <w:t>%), associated pathologies (adnexal lesions) were visualized, which would have never been identified by hysteroscopy alone. This advantage is supported by the study of Lev-Toaff et al. (2001) on 20 patients to demonstrate advantages of 3D-SIS. In 5 of their 20 patients (i.e. 25%</w:t>
      </w:r>
      <w:r w:rsidR="006B7EE1">
        <w:rPr>
          <w:rFonts w:ascii="Candara" w:hAnsi="Candara"/>
          <w:sz w:val="24"/>
          <w:szCs w:val="24"/>
          <w:lang w:bidi="ar-EG"/>
        </w:rPr>
        <w:t xml:space="preserve">) </w:t>
      </w:r>
      <w:r w:rsidR="006B7EE1" w:rsidRPr="0084742F">
        <w:rPr>
          <w:rFonts w:ascii="Candara" w:hAnsi="Candara"/>
          <w:sz w:val="24"/>
          <w:szCs w:val="24"/>
          <w:lang w:bidi="ar-EG"/>
        </w:rPr>
        <w:t>3D imaging showed additional lesions</w:t>
      </w:r>
      <w:r w:rsidR="006B7EE1">
        <w:rPr>
          <w:rFonts w:ascii="Candara" w:hAnsi="Candara"/>
          <w:sz w:val="24"/>
          <w:szCs w:val="24"/>
          <w:lang w:bidi="ar-EG"/>
        </w:rPr>
        <w:t xml:space="preserve"> [2</w:t>
      </w:r>
      <w:r w:rsidR="00AF6095">
        <w:rPr>
          <w:rFonts w:ascii="Candara" w:hAnsi="Candara"/>
          <w:sz w:val="24"/>
          <w:szCs w:val="24"/>
          <w:lang w:bidi="ar-EG"/>
        </w:rPr>
        <w:t>6</w:t>
      </w:r>
      <w:r w:rsidR="006B7EE1">
        <w:rPr>
          <w:rFonts w:ascii="Candara" w:hAnsi="Candara"/>
          <w:sz w:val="24"/>
          <w:szCs w:val="24"/>
          <w:lang w:bidi="ar-EG"/>
        </w:rPr>
        <w:t>]</w:t>
      </w:r>
      <w:r w:rsidR="006B7EE1" w:rsidRPr="0084742F">
        <w:rPr>
          <w:rFonts w:ascii="Candara" w:hAnsi="Candara"/>
          <w:sz w:val="24"/>
          <w:szCs w:val="24"/>
          <w:lang w:bidi="ar-EG"/>
        </w:rPr>
        <w:t>.</w:t>
      </w:r>
    </w:p>
    <w:p w:rsidR="00DC612D" w:rsidRPr="00AF6095" w:rsidRDefault="0076344C" w:rsidP="00AF6095">
      <w:p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803776">
        <w:rPr>
          <w:rFonts w:ascii="Candara" w:hAnsi="Candara"/>
          <w:sz w:val="24"/>
          <w:szCs w:val="24"/>
          <w:lang w:bidi="ar-EG"/>
        </w:rPr>
        <w:t xml:space="preserve">An important finding in our work is </w:t>
      </w:r>
      <w:r w:rsidR="00F97C29">
        <w:rPr>
          <w:rFonts w:ascii="Candara" w:hAnsi="Candara"/>
          <w:sz w:val="24"/>
          <w:szCs w:val="24"/>
          <w:lang w:bidi="ar-EG"/>
        </w:rPr>
        <w:t xml:space="preserve">appreciating </w:t>
      </w:r>
      <w:r w:rsidRPr="00803776">
        <w:rPr>
          <w:rFonts w:ascii="Candara" w:hAnsi="Candara"/>
          <w:sz w:val="24"/>
          <w:szCs w:val="24"/>
          <w:lang w:bidi="ar-EG"/>
        </w:rPr>
        <w:t xml:space="preserve">the role of 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 xml:space="preserve">3D SIS </w:t>
      </w:r>
      <w:r w:rsidRPr="00803776">
        <w:rPr>
          <w:rFonts w:ascii="Candara" w:hAnsi="Candara"/>
          <w:sz w:val="24"/>
          <w:szCs w:val="24"/>
          <w:lang w:bidi="ar-EG"/>
        </w:rPr>
        <w:t xml:space="preserve">in planning the management of 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>submucous fibroids</w:t>
      </w:r>
      <w:r w:rsidRPr="00803776">
        <w:rPr>
          <w:rFonts w:ascii="Candara" w:hAnsi="Candara"/>
          <w:sz w:val="24"/>
          <w:szCs w:val="24"/>
          <w:lang w:bidi="ar-EG"/>
        </w:rPr>
        <w:t xml:space="preserve">. </w:t>
      </w:r>
      <w:r w:rsidR="006B7EE1">
        <w:rPr>
          <w:rFonts w:ascii="Candara" w:hAnsi="Candara"/>
          <w:sz w:val="24"/>
          <w:szCs w:val="24"/>
          <w:lang w:bidi="ar-EG"/>
        </w:rPr>
        <w:t xml:space="preserve">We have found 3D SIS to be accurate in localization of fibroids, measurement of their size, estimation of their protrusion index and detection of concomitant lesions; all of which aid in </w:t>
      </w:r>
      <w:r w:rsidR="00EE1540" w:rsidRPr="00803776">
        <w:rPr>
          <w:rFonts w:ascii="Candara" w:hAnsi="Candara"/>
          <w:sz w:val="24"/>
          <w:szCs w:val="24"/>
          <w:lang w:bidi="ar-EG"/>
        </w:rPr>
        <w:t>determin</w:t>
      </w:r>
      <w:r w:rsidR="00EE1540">
        <w:rPr>
          <w:rFonts w:ascii="Candara" w:hAnsi="Candara"/>
          <w:sz w:val="24"/>
          <w:szCs w:val="24"/>
          <w:lang w:bidi="ar-EG"/>
        </w:rPr>
        <w:t>ing</w:t>
      </w:r>
      <w:r w:rsidRPr="00803776">
        <w:rPr>
          <w:rFonts w:ascii="Candara" w:hAnsi="Candara"/>
          <w:sz w:val="24"/>
          <w:szCs w:val="24"/>
          <w:lang w:bidi="ar-EG"/>
        </w:rPr>
        <w:t xml:space="preserve"> feasibility for subsequent hysteroscopic resection. When proposed resectable, hysteroscopy should be carried out from the start by an expert hysteroscopist to spare the patient an unnecessary second setting.</w:t>
      </w:r>
      <w:r w:rsidR="00DC612D" w:rsidRPr="00DC612D">
        <w:rPr>
          <w:rFonts w:ascii="Arial Rounded MT Bold" w:eastAsia="Times New Roman" w:hAnsi="Arial Rounded MT Bold"/>
          <w:iCs/>
          <w:kern w:val="28"/>
          <w:sz w:val="28"/>
          <w:szCs w:val="28"/>
        </w:rPr>
        <w:t xml:space="preserve"> </w:t>
      </w:r>
    </w:p>
    <w:p w:rsidR="00E85366" w:rsidRDefault="00E85366" w:rsidP="00AF6095">
      <w:p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84742F">
        <w:rPr>
          <w:rFonts w:ascii="Candara" w:hAnsi="Candara"/>
          <w:sz w:val="24"/>
          <w:szCs w:val="24"/>
          <w:lang w:bidi="ar-EG"/>
        </w:rPr>
        <w:lastRenderedPageBreak/>
        <w:t>Th</w:t>
      </w:r>
      <w:r>
        <w:rPr>
          <w:rFonts w:ascii="Candara" w:hAnsi="Candara"/>
          <w:sz w:val="24"/>
          <w:szCs w:val="24"/>
          <w:lang w:bidi="ar-EG"/>
        </w:rPr>
        <w:t xml:space="preserve">e easiness, simplicity, safety and </w:t>
      </w:r>
      <w:r w:rsidRPr="0084742F">
        <w:rPr>
          <w:rFonts w:ascii="Candara" w:hAnsi="Candara"/>
          <w:sz w:val="24"/>
          <w:szCs w:val="24"/>
          <w:lang w:bidi="ar-EG"/>
        </w:rPr>
        <w:t xml:space="preserve">accuracy </w:t>
      </w:r>
      <w:r>
        <w:rPr>
          <w:rFonts w:ascii="Candara" w:hAnsi="Candara"/>
          <w:sz w:val="24"/>
          <w:szCs w:val="24"/>
          <w:lang w:bidi="ar-EG"/>
        </w:rPr>
        <w:t xml:space="preserve">of 3D-SIS has recently </w:t>
      </w:r>
      <w:r w:rsidRPr="0084742F">
        <w:rPr>
          <w:rFonts w:ascii="Candara" w:hAnsi="Candara"/>
          <w:sz w:val="24"/>
          <w:szCs w:val="24"/>
          <w:lang w:bidi="ar-EG"/>
        </w:rPr>
        <w:t xml:space="preserve">encouraged </w:t>
      </w:r>
      <w:r>
        <w:rPr>
          <w:rFonts w:ascii="Candara" w:hAnsi="Candara"/>
          <w:sz w:val="24"/>
          <w:szCs w:val="24"/>
          <w:lang w:bidi="ar-EG"/>
        </w:rPr>
        <w:t xml:space="preserve">several authors </w:t>
      </w:r>
      <w:r w:rsidR="00AF6095">
        <w:rPr>
          <w:rFonts w:ascii="Candara" w:hAnsi="Candara"/>
          <w:sz w:val="24"/>
          <w:szCs w:val="24"/>
          <w:lang w:bidi="ar-EG"/>
        </w:rPr>
        <w:t xml:space="preserve">[22,23, 27-29] </w:t>
      </w:r>
      <w:r>
        <w:rPr>
          <w:rFonts w:ascii="Candara" w:hAnsi="Candara"/>
          <w:sz w:val="24"/>
          <w:szCs w:val="24"/>
          <w:lang w:bidi="ar-EG"/>
        </w:rPr>
        <w:t>to recommend it</w:t>
      </w:r>
      <w:r w:rsidRPr="0084742F">
        <w:rPr>
          <w:rFonts w:ascii="Candara" w:hAnsi="Candara"/>
          <w:sz w:val="24"/>
          <w:szCs w:val="24"/>
          <w:lang w:bidi="ar-EG"/>
        </w:rPr>
        <w:t xml:space="preserve"> to assess feasibility of hysteroscopic resection</w:t>
      </w:r>
      <w:r w:rsidR="006B7EE1">
        <w:rPr>
          <w:rFonts w:ascii="Candara" w:hAnsi="Candara"/>
          <w:sz w:val="24"/>
          <w:szCs w:val="24"/>
          <w:lang w:bidi="ar-EG"/>
        </w:rPr>
        <w:t>, and so does our study.</w:t>
      </w:r>
    </w:p>
    <w:p w:rsidR="00B67E88" w:rsidRDefault="00B67E88">
      <w:pPr>
        <w:bidi w:val="0"/>
        <w:spacing w:after="0" w:line="240" w:lineRule="auto"/>
        <w:rPr>
          <w:rFonts w:ascii="Arial Rounded MT Bold" w:eastAsia="Times New Roman" w:hAnsi="Arial Rounded MT Bold"/>
          <w:iCs/>
          <w:kern w:val="28"/>
          <w:sz w:val="28"/>
          <w:szCs w:val="28"/>
        </w:rPr>
      </w:pPr>
      <w:r>
        <w:rPr>
          <w:rFonts w:ascii="Arial Rounded MT Bold" w:eastAsia="Times New Roman" w:hAnsi="Arial Rounded MT Bold"/>
          <w:iCs/>
          <w:kern w:val="28"/>
          <w:sz w:val="28"/>
          <w:szCs w:val="28"/>
        </w:rPr>
        <w:br w:type="page"/>
      </w:r>
    </w:p>
    <w:p w:rsidR="0076344C" w:rsidRPr="00803776" w:rsidRDefault="0076344C" w:rsidP="00C229C6">
      <w:pPr>
        <w:bidi w:val="0"/>
        <w:spacing w:line="480" w:lineRule="auto"/>
        <w:jc w:val="both"/>
        <w:rPr>
          <w:rFonts w:ascii="Candara" w:hAnsi="Candara"/>
          <w:b/>
          <w:bCs/>
          <w:sz w:val="24"/>
          <w:szCs w:val="24"/>
          <w:lang w:bidi="ar-EG"/>
        </w:rPr>
      </w:pPr>
      <w:r w:rsidRPr="00803776">
        <w:rPr>
          <w:rFonts w:ascii="Candara" w:hAnsi="Candara"/>
          <w:b/>
          <w:bCs/>
          <w:sz w:val="24"/>
          <w:szCs w:val="24"/>
          <w:lang w:bidi="ar-EG"/>
        </w:rPr>
        <w:lastRenderedPageBreak/>
        <w:t>REFERENCES:</w:t>
      </w:r>
    </w:p>
    <w:p w:rsidR="003B372B" w:rsidRPr="003B372B" w:rsidRDefault="003B372B" w:rsidP="00C229C6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3B372B">
        <w:rPr>
          <w:rFonts w:ascii="Candara" w:hAnsi="Candara"/>
          <w:sz w:val="24"/>
          <w:szCs w:val="24"/>
          <w:lang w:bidi="ar-EG"/>
        </w:rPr>
        <w:t>Verkauf BS. Myomectomy for fertility enhancement and preservation</w:t>
      </w:r>
      <w:r>
        <w:rPr>
          <w:rFonts w:ascii="Candara" w:hAnsi="Candara"/>
          <w:sz w:val="24"/>
          <w:szCs w:val="24"/>
          <w:lang w:bidi="ar-EG"/>
        </w:rPr>
        <w:t xml:space="preserve">. </w:t>
      </w:r>
      <w:r w:rsidRPr="00F07776">
        <w:rPr>
          <w:rFonts w:ascii="Candara" w:hAnsi="Candara"/>
          <w:i/>
          <w:iCs/>
          <w:sz w:val="24"/>
          <w:szCs w:val="24"/>
          <w:lang w:bidi="ar-EG"/>
        </w:rPr>
        <w:t>Fertil Steril</w:t>
      </w:r>
      <w:r>
        <w:rPr>
          <w:rFonts w:ascii="Candara" w:hAnsi="Candara"/>
          <w:sz w:val="24"/>
          <w:szCs w:val="24"/>
          <w:lang w:bidi="ar-EG"/>
        </w:rPr>
        <w:t xml:space="preserve">, </w:t>
      </w:r>
      <w:r w:rsidRPr="003B372B">
        <w:rPr>
          <w:rFonts w:ascii="Candara" w:hAnsi="Candara"/>
          <w:sz w:val="24"/>
          <w:szCs w:val="24"/>
          <w:lang w:bidi="ar-EG"/>
        </w:rPr>
        <w:t>58:1–15</w:t>
      </w:r>
      <w:r>
        <w:rPr>
          <w:rFonts w:ascii="Candara" w:hAnsi="Candara"/>
          <w:sz w:val="24"/>
          <w:szCs w:val="24"/>
          <w:lang w:bidi="ar-EG"/>
        </w:rPr>
        <w:t>, 1992.</w:t>
      </w:r>
    </w:p>
    <w:p w:rsidR="003B372B" w:rsidRPr="00290658" w:rsidRDefault="00F07776" w:rsidP="00F07776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>
        <w:rPr>
          <w:rFonts w:ascii="Candara" w:hAnsi="Candara"/>
          <w:sz w:val="24"/>
          <w:szCs w:val="24"/>
          <w:lang w:bidi="ar-EG"/>
        </w:rPr>
        <w:t xml:space="preserve">Day Baird </w:t>
      </w:r>
      <w:r w:rsidR="003B372B" w:rsidRPr="003B372B">
        <w:rPr>
          <w:rFonts w:ascii="Candara" w:hAnsi="Candara"/>
          <w:sz w:val="24"/>
          <w:szCs w:val="24"/>
          <w:lang w:bidi="ar-EG"/>
        </w:rPr>
        <w:t>D.</w:t>
      </w:r>
      <w:r>
        <w:rPr>
          <w:rFonts w:ascii="Candara" w:hAnsi="Candara"/>
          <w:sz w:val="24"/>
          <w:szCs w:val="24"/>
          <w:lang w:bidi="ar-EG"/>
        </w:rPr>
        <w:t>, Dunson</w:t>
      </w:r>
      <w:r w:rsidR="003B372B" w:rsidRPr="003B372B">
        <w:rPr>
          <w:rFonts w:ascii="Candara" w:hAnsi="Candara"/>
          <w:sz w:val="24"/>
          <w:szCs w:val="24"/>
          <w:lang w:bidi="ar-EG"/>
        </w:rPr>
        <w:t xml:space="preserve"> </w:t>
      </w:r>
      <w:r>
        <w:rPr>
          <w:rFonts w:ascii="Candara" w:hAnsi="Candara"/>
          <w:sz w:val="24"/>
          <w:szCs w:val="24"/>
          <w:lang w:bidi="ar-EG"/>
        </w:rPr>
        <w:t>D</w:t>
      </w:r>
      <w:r w:rsidR="003B372B" w:rsidRPr="003B372B">
        <w:rPr>
          <w:rFonts w:ascii="Candara" w:hAnsi="Candara"/>
          <w:sz w:val="24"/>
          <w:szCs w:val="24"/>
          <w:lang w:bidi="ar-EG"/>
        </w:rPr>
        <w:t>B.</w:t>
      </w:r>
      <w:r>
        <w:rPr>
          <w:rFonts w:ascii="Candara" w:hAnsi="Candara"/>
          <w:sz w:val="24"/>
          <w:szCs w:val="24"/>
          <w:lang w:bidi="ar-EG"/>
        </w:rPr>
        <w:t>, Hill</w:t>
      </w:r>
      <w:r w:rsidR="003B372B" w:rsidRPr="003B372B">
        <w:rPr>
          <w:rFonts w:ascii="Candara" w:hAnsi="Candara"/>
          <w:sz w:val="24"/>
          <w:szCs w:val="24"/>
          <w:lang w:bidi="ar-EG"/>
        </w:rPr>
        <w:t xml:space="preserve"> </w:t>
      </w:r>
      <w:r>
        <w:rPr>
          <w:rFonts w:ascii="Candara" w:hAnsi="Candara"/>
          <w:sz w:val="24"/>
          <w:szCs w:val="24"/>
          <w:lang w:bidi="ar-EG"/>
        </w:rPr>
        <w:t>M</w:t>
      </w:r>
      <w:r w:rsidR="003B372B" w:rsidRPr="003B372B">
        <w:rPr>
          <w:rFonts w:ascii="Candara" w:hAnsi="Candara"/>
          <w:sz w:val="24"/>
          <w:szCs w:val="24"/>
          <w:lang w:bidi="ar-EG"/>
        </w:rPr>
        <w:t>C.</w:t>
      </w:r>
      <w:r>
        <w:rPr>
          <w:rFonts w:ascii="Candara" w:hAnsi="Candara"/>
          <w:sz w:val="24"/>
          <w:szCs w:val="24"/>
          <w:lang w:bidi="ar-EG"/>
        </w:rPr>
        <w:t>, Cousins</w:t>
      </w:r>
      <w:r w:rsidR="003B372B" w:rsidRPr="003B372B">
        <w:rPr>
          <w:rFonts w:ascii="Candara" w:hAnsi="Candara"/>
          <w:sz w:val="24"/>
          <w:szCs w:val="24"/>
          <w:lang w:bidi="ar-EG"/>
        </w:rPr>
        <w:t xml:space="preserve"> D., &amp; Schectman,</w:t>
      </w:r>
      <w:r>
        <w:rPr>
          <w:rFonts w:ascii="Candara" w:hAnsi="Candara"/>
          <w:sz w:val="24"/>
          <w:szCs w:val="24"/>
          <w:lang w:bidi="ar-EG"/>
        </w:rPr>
        <w:t xml:space="preserve"> J</w:t>
      </w:r>
      <w:r w:rsidR="003B372B" w:rsidRPr="003B372B">
        <w:rPr>
          <w:rFonts w:ascii="Candara" w:hAnsi="Candara"/>
          <w:sz w:val="24"/>
          <w:szCs w:val="24"/>
          <w:lang w:bidi="ar-EG"/>
        </w:rPr>
        <w:t xml:space="preserve">M.. High cumulative incidence of uterine leiomyoma in black and white women: ultrasound evidence. </w:t>
      </w:r>
      <w:r w:rsidRPr="00F07776">
        <w:rPr>
          <w:rFonts w:ascii="Candara" w:hAnsi="Candara"/>
          <w:i/>
          <w:iCs/>
          <w:sz w:val="24"/>
          <w:szCs w:val="24"/>
          <w:lang w:bidi="ar-EG"/>
        </w:rPr>
        <w:t>Am</w:t>
      </w:r>
      <w:r w:rsidR="003B372B" w:rsidRPr="00F07776">
        <w:rPr>
          <w:rFonts w:ascii="Candara" w:hAnsi="Candara"/>
          <w:i/>
          <w:iCs/>
          <w:sz w:val="24"/>
          <w:szCs w:val="24"/>
          <w:lang w:bidi="ar-EG"/>
        </w:rPr>
        <w:t xml:space="preserve"> </w:t>
      </w:r>
      <w:r w:rsidRPr="00F07776">
        <w:rPr>
          <w:rFonts w:ascii="Candara" w:hAnsi="Candara"/>
          <w:i/>
          <w:iCs/>
          <w:sz w:val="24"/>
          <w:szCs w:val="24"/>
          <w:lang w:bidi="ar-EG"/>
        </w:rPr>
        <w:t>J</w:t>
      </w:r>
      <w:r w:rsidR="003B372B" w:rsidRPr="00F07776">
        <w:rPr>
          <w:rFonts w:ascii="Candara" w:hAnsi="Candara"/>
          <w:i/>
          <w:iCs/>
          <w:sz w:val="24"/>
          <w:szCs w:val="24"/>
          <w:lang w:bidi="ar-EG"/>
        </w:rPr>
        <w:t xml:space="preserve"> </w:t>
      </w:r>
      <w:r w:rsidRPr="00F07776">
        <w:rPr>
          <w:rFonts w:ascii="Candara" w:hAnsi="Candara"/>
          <w:i/>
          <w:iCs/>
          <w:sz w:val="24"/>
          <w:szCs w:val="24"/>
          <w:lang w:bidi="ar-EG"/>
        </w:rPr>
        <w:t>O</w:t>
      </w:r>
      <w:r w:rsidR="003B372B" w:rsidRPr="00F07776">
        <w:rPr>
          <w:rFonts w:ascii="Candara" w:hAnsi="Candara"/>
          <w:i/>
          <w:iCs/>
          <w:sz w:val="24"/>
          <w:szCs w:val="24"/>
          <w:lang w:bidi="ar-EG"/>
        </w:rPr>
        <w:t>bstet</w:t>
      </w:r>
      <w:r w:rsidRPr="00F07776">
        <w:rPr>
          <w:rFonts w:ascii="Candara" w:hAnsi="Candara"/>
          <w:i/>
          <w:iCs/>
          <w:sz w:val="24"/>
          <w:szCs w:val="24"/>
          <w:lang w:bidi="ar-EG"/>
        </w:rPr>
        <w:t xml:space="preserve"> Gynecol</w:t>
      </w:r>
      <w:r>
        <w:rPr>
          <w:rFonts w:ascii="Candara" w:hAnsi="Candara"/>
          <w:sz w:val="24"/>
          <w:szCs w:val="24"/>
          <w:lang w:bidi="ar-EG"/>
        </w:rPr>
        <w:t>, 188(1), 100-107, 2003.</w:t>
      </w:r>
    </w:p>
    <w:p w:rsidR="003B372B" w:rsidRPr="001A2BDF" w:rsidRDefault="003B372B" w:rsidP="00C229C6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1A2BDF">
        <w:rPr>
          <w:rFonts w:ascii="Candara" w:hAnsi="Candara"/>
          <w:sz w:val="24"/>
          <w:szCs w:val="24"/>
          <w:lang w:bidi="ar-EG"/>
        </w:rPr>
        <w:t>Clevenger-Hoeft M</w:t>
      </w:r>
      <w:r w:rsidR="00F07776">
        <w:rPr>
          <w:rFonts w:ascii="Candara" w:hAnsi="Candara"/>
          <w:sz w:val="24"/>
          <w:szCs w:val="24"/>
          <w:lang w:bidi="ar-EG"/>
        </w:rPr>
        <w:t>.</w:t>
      </w:r>
      <w:r w:rsidRPr="001A2BDF">
        <w:rPr>
          <w:rFonts w:ascii="Candara" w:hAnsi="Candara"/>
          <w:sz w:val="24"/>
          <w:szCs w:val="24"/>
          <w:lang w:bidi="ar-EG"/>
        </w:rPr>
        <w:t>, Syrop CH</w:t>
      </w:r>
      <w:r w:rsidR="00F07776">
        <w:rPr>
          <w:rFonts w:ascii="Candara" w:hAnsi="Candara"/>
          <w:sz w:val="24"/>
          <w:szCs w:val="24"/>
          <w:lang w:bidi="ar-EG"/>
        </w:rPr>
        <w:t>.</w:t>
      </w:r>
      <w:r w:rsidRPr="001A2BDF">
        <w:rPr>
          <w:rFonts w:ascii="Candara" w:hAnsi="Candara"/>
          <w:sz w:val="24"/>
          <w:szCs w:val="24"/>
          <w:lang w:bidi="ar-EG"/>
        </w:rPr>
        <w:t>, Stovall DW</w:t>
      </w:r>
      <w:r w:rsidR="00F07776">
        <w:rPr>
          <w:rFonts w:ascii="Candara" w:hAnsi="Candara"/>
          <w:sz w:val="24"/>
          <w:szCs w:val="24"/>
          <w:lang w:bidi="ar-EG"/>
        </w:rPr>
        <w:t>.</w:t>
      </w:r>
      <w:r w:rsidRPr="001A2BDF">
        <w:rPr>
          <w:rFonts w:ascii="Candara" w:hAnsi="Candara"/>
          <w:sz w:val="24"/>
          <w:szCs w:val="24"/>
          <w:lang w:bidi="ar-EG"/>
        </w:rPr>
        <w:t>,</w:t>
      </w:r>
      <w:r w:rsidR="00F07776">
        <w:rPr>
          <w:rFonts w:ascii="Candara" w:hAnsi="Candara"/>
          <w:sz w:val="24"/>
          <w:szCs w:val="24"/>
          <w:lang w:bidi="ar-EG"/>
        </w:rPr>
        <w:t xml:space="preserve"> and</w:t>
      </w:r>
      <w:r w:rsidRPr="001A2BDF">
        <w:rPr>
          <w:rFonts w:ascii="Candara" w:hAnsi="Candara"/>
          <w:sz w:val="24"/>
          <w:szCs w:val="24"/>
          <w:lang w:bidi="ar-EG"/>
        </w:rPr>
        <w:t xml:space="preserve"> Van Voorhis BJ.</w:t>
      </w:r>
      <w:r>
        <w:rPr>
          <w:rFonts w:ascii="Candara" w:hAnsi="Candara"/>
          <w:sz w:val="24"/>
          <w:szCs w:val="24"/>
          <w:lang w:bidi="ar-EG"/>
        </w:rPr>
        <w:t xml:space="preserve"> </w:t>
      </w:r>
      <w:r w:rsidRPr="001A2BDF">
        <w:rPr>
          <w:rFonts w:ascii="Candara" w:hAnsi="Candara"/>
          <w:sz w:val="24"/>
          <w:szCs w:val="24"/>
          <w:lang w:bidi="ar-EG"/>
        </w:rPr>
        <w:t>Sonohysterography in premenopausal women with and without</w:t>
      </w:r>
      <w:r>
        <w:rPr>
          <w:rFonts w:ascii="Candara" w:hAnsi="Candara"/>
          <w:sz w:val="24"/>
          <w:szCs w:val="24"/>
          <w:lang w:bidi="ar-EG"/>
        </w:rPr>
        <w:t xml:space="preserve"> </w:t>
      </w:r>
      <w:r w:rsidRPr="001A2BDF">
        <w:rPr>
          <w:rFonts w:ascii="Candara" w:hAnsi="Candara"/>
          <w:sz w:val="24"/>
          <w:szCs w:val="24"/>
          <w:lang w:bidi="ar-EG"/>
        </w:rPr>
        <w:t xml:space="preserve">abnormal bleeding. </w:t>
      </w:r>
      <w:r>
        <w:rPr>
          <w:rFonts w:ascii="Candara" w:hAnsi="Candara"/>
          <w:i/>
          <w:iCs/>
          <w:sz w:val="24"/>
          <w:szCs w:val="24"/>
          <w:lang w:bidi="ar-EG"/>
        </w:rPr>
        <w:t>Obstet Gynecol</w:t>
      </w:r>
      <w:r>
        <w:rPr>
          <w:rFonts w:ascii="Candara" w:hAnsi="Candara"/>
          <w:sz w:val="24"/>
          <w:szCs w:val="24"/>
          <w:lang w:bidi="ar-EG"/>
        </w:rPr>
        <w:t>,</w:t>
      </w:r>
      <w:r w:rsidRPr="001A2BDF">
        <w:rPr>
          <w:rFonts w:ascii="Candara" w:hAnsi="Candara"/>
          <w:sz w:val="24"/>
          <w:szCs w:val="24"/>
          <w:lang w:bidi="ar-EG"/>
        </w:rPr>
        <w:t xml:space="preserve"> 94: 516–520</w:t>
      </w:r>
      <w:r>
        <w:rPr>
          <w:rFonts w:ascii="Candara" w:hAnsi="Candara"/>
          <w:sz w:val="24"/>
          <w:szCs w:val="24"/>
          <w:lang w:bidi="ar-EG"/>
        </w:rPr>
        <w:t>, 1999</w:t>
      </w:r>
    </w:p>
    <w:p w:rsidR="0076344C" w:rsidRPr="00803776" w:rsidRDefault="00F07776" w:rsidP="00282F8E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>
        <w:rPr>
          <w:rFonts w:ascii="Candara" w:hAnsi="Candara"/>
          <w:sz w:val="24"/>
          <w:szCs w:val="24"/>
          <w:lang w:bidi="ar-EG"/>
        </w:rPr>
        <w:t xml:space="preserve">Emanuel MH., Verdel MJ., Wamsteker K. and Lammes FB. </w:t>
      </w:r>
      <w:r w:rsidR="0076344C" w:rsidRPr="00803776">
        <w:rPr>
          <w:rFonts w:ascii="Candara" w:hAnsi="Candara"/>
          <w:sz w:val="24"/>
          <w:szCs w:val="24"/>
          <w:lang w:bidi="ar-EG"/>
        </w:rPr>
        <w:t>A prospective comparison of transvaginal ultrasonography and diagnostic hysteroscopy in the evaluation of patients with abnormal uterine b</w:t>
      </w:r>
      <w:r>
        <w:rPr>
          <w:rFonts w:ascii="Candara" w:hAnsi="Candara"/>
          <w:sz w:val="24"/>
          <w:szCs w:val="24"/>
          <w:lang w:bidi="ar-EG"/>
        </w:rPr>
        <w:t xml:space="preserve">leeding: clinical implications. </w:t>
      </w:r>
      <w:r w:rsidR="0076344C" w:rsidRPr="00803776">
        <w:rPr>
          <w:rFonts w:ascii="Candara" w:hAnsi="Candara"/>
          <w:i/>
          <w:iCs/>
          <w:sz w:val="24"/>
          <w:szCs w:val="24"/>
          <w:lang w:bidi="ar-EG"/>
        </w:rPr>
        <w:t>Am</w:t>
      </w:r>
      <w:r w:rsidR="00282F8E">
        <w:rPr>
          <w:rFonts w:ascii="Candara" w:hAnsi="Candara"/>
          <w:i/>
          <w:iCs/>
          <w:sz w:val="24"/>
          <w:szCs w:val="24"/>
          <w:lang w:bidi="ar-EG"/>
        </w:rPr>
        <w:t xml:space="preserve"> </w:t>
      </w:r>
      <w:r w:rsidR="00282F8E" w:rsidRPr="00F07776">
        <w:rPr>
          <w:rFonts w:ascii="Candara" w:hAnsi="Candara"/>
          <w:i/>
          <w:iCs/>
          <w:sz w:val="24"/>
          <w:szCs w:val="24"/>
          <w:lang w:bidi="ar-EG"/>
        </w:rPr>
        <w:t>J Obstet Gynecol</w:t>
      </w:r>
      <w:r w:rsidR="00282F8E">
        <w:rPr>
          <w:rFonts w:ascii="Candara" w:hAnsi="Candara"/>
          <w:sz w:val="24"/>
          <w:szCs w:val="24"/>
          <w:lang w:bidi="ar-EG"/>
        </w:rPr>
        <w:t>,</w:t>
      </w:r>
      <w:r>
        <w:rPr>
          <w:rFonts w:ascii="Candara" w:hAnsi="Candara"/>
          <w:sz w:val="24"/>
          <w:szCs w:val="24"/>
          <w:lang w:bidi="ar-EG"/>
        </w:rPr>
        <w:t xml:space="preserve"> 172(2 Pt 1):547‐552,</w:t>
      </w:r>
      <w:r w:rsidRPr="00F07776">
        <w:rPr>
          <w:rFonts w:ascii="Candara" w:hAnsi="Candara"/>
          <w:sz w:val="24"/>
          <w:szCs w:val="24"/>
          <w:lang w:bidi="ar-EG"/>
        </w:rPr>
        <w:t xml:space="preserve"> </w:t>
      </w:r>
      <w:r>
        <w:rPr>
          <w:rFonts w:ascii="Candara" w:hAnsi="Candara"/>
          <w:sz w:val="24"/>
          <w:szCs w:val="24"/>
          <w:lang w:bidi="ar-EG"/>
        </w:rPr>
        <w:t>1995</w:t>
      </w:r>
      <w:r w:rsidR="00282F8E">
        <w:rPr>
          <w:rFonts w:ascii="Candara" w:hAnsi="Candara"/>
          <w:sz w:val="24"/>
          <w:szCs w:val="24"/>
          <w:lang w:bidi="ar-EG"/>
        </w:rPr>
        <w:t>.</w:t>
      </w:r>
    </w:p>
    <w:p w:rsidR="0076344C" w:rsidRDefault="008F47FD" w:rsidP="00282F8E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hyperlink r:id="rId8" w:history="1">
        <w:r w:rsidR="0076344C" w:rsidRPr="004F7156">
          <w:rPr>
            <w:rStyle w:val="Hyperlink"/>
            <w:rFonts w:ascii="Candara" w:hAnsi="Candara"/>
            <w:color w:val="auto"/>
            <w:sz w:val="24"/>
            <w:szCs w:val="24"/>
            <w:u w:val="none"/>
            <w:lang w:bidi="ar-EG"/>
          </w:rPr>
          <w:t>Bingol B</w:t>
        </w:r>
      </w:hyperlink>
      <w:r w:rsidR="0076344C" w:rsidRPr="004F7156">
        <w:rPr>
          <w:rFonts w:ascii="Candara" w:hAnsi="Candara"/>
          <w:sz w:val="24"/>
          <w:szCs w:val="24"/>
          <w:lang w:bidi="ar-EG"/>
        </w:rPr>
        <w:t>., </w:t>
      </w:r>
      <w:proofErr w:type="spellStart"/>
      <w:r w:rsidR="008B2D19">
        <w:fldChar w:fldCharType="begin"/>
      </w:r>
      <w:r w:rsidR="008B2D19">
        <w:instrText xml:space="preserve"> HYPERLINK "http://www.ncbi.nlm.nih.gov/pubmed?term=%22Gunenc%20MZ%22%5BAuthor%5D" </w:instrText>
      </w:r>
      <w:r w:rsidR="008B2D19">
        <w:fldChar w:fldCharType="separate"/>
      </w:r>
      <w:r w:rsidR="0076344C" w:rsidRPr="004F7156">
        <w:rPr>
          <w:rStyle w:val="Hyperlink"/>
          <w:rFonts w:ascii="Candara" w:hAnsi="Candara"/>
          <w:color w:val="auto"/>
          <w:sz w:val="24"/>
          <w:szCs w:val="24"/>
          <w:u w:val="none"/>
          <w:lang w:bidi="ar-EG"/>
        </w:rPr>
        <w:t>Gunenc</w:t>
      </w:r>
      <w:proofErr w:type="spellEnd"/>
      <w:r w:rsidR="0076344C" w:rsidRPr="004F7156">
        <w:rPr>
          <w:rStyle w:val="Hyperlink"/>
          <w:rFonts w:ascii="Candara" w:hAnsi="Candara"/>
          <w:color w:val="auto"/>
          <w:sz w:val="24"/>
          <w:szCs w:val="24"/>
          <w:u w:val="none"/>
          <w:lang w:bidi="ar-EG"/>
        </w:rPr>
        <w:t xml:space="preserve"> MZ</w:t>
      </w:r>
      <w:r w:rsidR="008B2D19">
        <w:rPr>
          <w:rStyle w:val="Hyperlink"/>
          <w:rFonts w:ascii="Candara" w:hAnsi="Candara"/>
          <w:color w:val="auto"/>
          <w:sz w:val="24"/>
          <w:szCs w:val="24"/>
          <w:u w:val="none"/>
          <w:lang w:bidi="ar-EG"/>
        </w:rPr>
        <w:fldChar w:fldCharType="end"/>
      </w:r>
      <w:r w:rsidR="0076344C" w:rsidRPr="004F7156">
        <w:rPr>
          <w:rFonts w:ascii="Candara" w:hAnsi="Candara"/>
          <w:sz w:val="24"/>
          <w:szCs w:val="24"/>
          <w:lang w:bidi="ar-EG"/>
        </w:rPr>
        <w:t>., </w:t>
      </w:r>
      <w:proofErr w:type="spellStart"/>
      <w:r w:rsidR="008B2D19">
        <w:fldChar w:fldCharType="begin"/>
      </w:r>
      <w:r w:rsidR="008B2D19">
        <w:instrText xml:space="preserve"> HYPERLINK "http://www.ncbi.nlm.nih.gov/pubmed?term=%22Gedikbasi%20A%22%5BAuthor%5D" </w:instrText>
      </w:r>
      <w:r w:rsidR="008B2D19">
        <w:fldChar w:fldCharType="separate"/>
      </w:r>
      <w:r w:rsidR="0076344C" w:rsidRPr="004F7156">
        <w:rPr>
          <w:rStyle w:val="Hyperlink"/>
          <w:rFonts w:ascii="Candara" w:hAnsi="Candara"/>
          <w:color w:val="auto"/>
          <w:sz w:val="24"/>
          <w:szCs w:val="24"/>
          <w:u w:val="none"/>
          <w:lang w:bidi="ar-EG"/>
        </w:rPr>
        <w:t>Gedikbasi</w:t>
      </w:r>
      <w:proofErr w:type="spellEnd"/>
      <w:r w:rsidR="0076344C" w:rsidRPr="004F7156">
        <w:rPr>
          <w:rStyle w:val="Hyperlink"/>
          <w:rFonts w:ascii="Candara" w:hAnsi="Candara"/>
          <w:color w:val="auto"/>
          <w:sz w:val="24"/>
          <w:szCs w:val="24"/>
          <w:u w:val="none"/>
          <w:lang w:bidi="ar-EG"/>
        </w:rPr>
        <w:t xml:space="preserve"> A</w:t>
      </w:r>
      <w:r w:rsidR="008B2D19">
        <w:rPr>
          <w:rStyle w:val="Hyperlink"/>
          <w:rFonts w:ascii="Candara" w:hAnsi="Candara"/>
          <w:color w:val="auto"/>
          <w:sz w:val="24"/>
          <w:szCs w:val="24"/>
          <w:u w:val="none"/>
          <w:lang w:bidi="ar-EG"/>
        </w:rPr>
        <w:fldChar w:fldCharType="end"/>
      </w:r>
      <w:r w:rsidR="0076344C" w:rsidRPr="004F7156">
        <w:rPr>
          <w:rFonts w:ascii="Candara" w:hAnsi="Candara"/>
          <w:sz w:val="24"/>
          <w:szCs w:val="24"/>
          <w:lang w:bidi="ar-EG"/>
        </w:rPr>
        <w:t>., </w:t>
      </w:r>
      <w:proofErr w:type="spellStart"/>
      <w:r w:rsidR="008B2D19">
        <w:fldChar w:fldCharType="begin"/>
      </w:r>
      <w:r w:rsidR="008B2D19">
        <w:instrText xml:space="preserve"> HYPERLINK "http://www.ncbi.nlm.nih.gov/pubmed?term=%22Guner%20H%22%5BAuthor%5D" </w:instrText>
      </w:r>
      <w:r w:rsidR="008B2D19">
        <w:fldChar w:fldCharType="separate"/>
      </w:r>
      <w:r w:rsidR="0076344C" w:rsidRPr="004F7156">
        <w:rPr>
          <w:rStyle w:val="Hyperlink"/>
          <w:rFonts w:ascii="Candara" w:hAnsi="Candara"/>
          <w:color w:val="auto"/>
          <w:sz w:val="24"/>
          <w:szCs w:val="24"/>
          <w:u w:val="none"/>
          <w:lang w:bidi="ar-EG"/>
        </w:rPr>
        <w:t>Guner</w:t>
      </w:r>
      <w:proofErr w:type="spellEnd"/>
      <w:r w:rsidR="0076344C" w:rsidRPr="004F7156">
        <w:rPr>
          <w:rStyle w:val="Hyperlink"/>
          <w:rFonts w:ascii="Candara" w:hAnsi="Candara"/>
          <w:color w:val="auto"/>
          <w:sz w:val="24"/>
          <w:szCs w:val="24"/>
          <w:u w:val="none"/>
          <w:lang w:bidi="ar-EG"/>
        </w:rPr>
        <w:t xml:space="preserve"> H</w:t>
      </w:r>
      <w:r w:rsidR="008B2D19">
        <w:rPr>
          <w:rStyle w:val="Hyperlink"/>
          <w:rFonts w:ascii="Candara" w:hAnsi="Candara"/>
          <w:color w:val="auto"/>
          <w:sz w:val="24"/>
          <w:szCs w:val="24"/>
          <w:u w:val="none"/>
          <w:lang w:bidi="ar-EG"/>
        </w:rPr>
        <w:fldChar w:fldCharType="end"/>
      </w:r>
      <w:r w:rsidR="0076344C" w:rsidRPr="004F7156">
        <w:rPr>
          <w:rFonts w:ascii="Candara" w:hAnsi="Candara"/>
          <w:sz w:val="24"/>
          <w:szCs w:val="24"/>
          <w:lang w:bidi="ar-EG"/>
        </w:rPr>
        <w:t>., </w:t>
      </w:r>
      <w:proofErr w:type="spellStart"/>
      <w:r w:rsidR="008B2D19">
        <w:fldChar w:fldCharType="begin"/>
      </w:r>
      <w:r w:rsidR="008B2D19">
        <w:instrText xml:space="preserve"> HYPERLINK "http://www.ncbi.nlm.nih.gov/pubmed?term=%22Tasdemir%20S%22%5BAuthor%5D" </w:instrText>
      </w:r>
      <w:r w:rsidR="008B2D19">
        <w:fldChar w:fldCharType="separate"/>
      </w:r>
      <w:r w:rsidR="0076344C" w:rsidRPr="004F7156">
        <w:rPr>
          <w:rStyle w:val="Hyperlink"/>
          <w:rFonts w:ascii="Candara" w:hAnsi="Candara"/>
          <w:color w:val="auto"/>
          <w:sz w:val="24"/>
          <w:szCs w:val="24"/>
          <w:u w:val="none"/>
          <w:lang w:bidi="ar-EG"/>
        </w:rPr>
        <w:t>Tasdemir</w:t>
      </w:r>
      <w:proofErr w:type="spellEnd"/>
      <w:r w:rsidR="0076344C" w:rsidRPr="004F7156">
        <w:rPr>
          <w:rStyle w:val="Hyperlink"/>
          <w:rFonts w:ascii="Candara" w:hAnsi="Candara"/>
          <w:color w:val="auto"/>
          <w:sz w:val="24"/>
          <w:szCs w:val="24"/>
          <w:u w:val="none"/>
          <w:lang w:bidi="ar-EG"/>
        </w:rPr>
        <w:t xml:space="preserve"> S</w:t>
      </w:r>
      <w:r w:rsidR="008B2D19">
        <w:rPr>
          <w:rStyle w:val="Hyperlink"/>
          <w:rFonts w:ascii="Candara" w:hAnsi="Candara"/>
          <w:color w:val="auto"/>
          <w:sz w:val="24"/>
          <w:szCs w:val="24"/>
          <w:u w:val="none"/>
          <w:lang w:bidi="ar-EG"/>
        </w:rPr>
        <w:fldChar w:fldCharType="end"/>
      </w:r>
      <w:r w:rsidR="0076344C" w:rsidRPr="004F7156">
        <w:rPr>
          <w:rFonts w:ascii="Candara" w:hAnsi="Candara"/>
          <w:sz w:val="24"/>
          <w:szCs w:val="24"/>
          <w:lang w:bidi="ar-EG"/>
        </w:rPr>
        <w:t>.</w:t>
      </w:r>
      <w:r w:rsidR="00282F8E">
        <w:rPr>
          <w:rFonts w:ascii="Candara" w:hAnsi="Candara"/>
          <w:sz w:val="24"/>
          <w:szCs w:val="24"/>
          <w:lang w:bidi="ar-EG"/>
        </w:rPr>
        <w:t>,</w:t>
      </w:r>
      <w:r w:rsidR="0076344C" w:rsidRPr="004F7156">
        <w:rPr>
          <w:rFonts w:ascii="Candara" w:hAnsi="Candara"/>
          <w:sz w:val="24"/>
          <w:szCs w:val="24"/>
          <w:lang w:bidi="ar-EG"/>
        </w:rPr>
        <w:t xml:space="preserve"> </w:t>
      </w:r>
      <w:r w:rsidR="00282F8E">
        <w:rPr>
          <w:rFonts w:ascii="Candara" w:hAnsi="Candara"/>
          <w:sz w:val="24"/>
          <w:szCs w:val="24"/>
          <w:lang w:bidi="ar-EG"/>
        </w:rPr>
        <w:t>and</w:t>
      </w:r>
      <w:r w:rsidR="0076344C" w:rsidRPr="004F7156">
        <w:rPr>
          <w:rFonts w:ascii="Candara" w:hAnsi="Candara"/>
          <w:sz w:val="24"/>
          <w:szCs w:val="24"/>
          <w:lang w:bidi="ar-EG"/>
        </w:rPr>
        <w:t> </w:t>
      </w:r>
      <w:proofErr w:type="spellStart"/>
      <w:r w:rsidR="008B2D19">
        <w:fldChar w:fldCharType="begin"/>
      </w:r>
      <w:r w:rsidR="008B2D19">
        <w:instrText xml:space="preserve"> HYPERLINK "http://www.ncbi.nlm.nih.gov/pubmed?term=%22Tiras%20B%22%5BAuthor%5D" </w:instrText>
      </w:r>
      <w:r w:rsidR="008B2D19">
        <w:fldChar w:fldCharType="separate"/>
      </w:r>
      <w:r w:rsidR="0076344C" w:rsidRPr="004F7156">
        <w:rPr>
          <w:rStyle w:val="Hyperlink"/>
          <w:rFonts w:ascii="Candara" w:hAnsi="Candara"/>
          <w:color w:val="auto"/>
          <w:sz w:val="24"/>
          <w:szCs w:val="24"/>
          <w:u w:val="none"/>
          <w:lang w:bidi="ar-EG"/>
        </w:rPr>
        <w:t>Tiras</w:t>
      </w:r>
      <w:proofErr w:type="spellEnd"/>
      <w:r w:rsidR="0076344C" w:rsidRPr="004F7156">
        <w:rPr>
          <w:rStyle w:val="Hyperlink"/>
          <w:rFonts w:ascii="Candara" w:hAnsi="Candara"/>
          <w:color w:val="auto"/>
          <w:sz w:val="24"/>
          <w:szCs w:val="24"/>
          <w:u w:val="none"/>
          <w:lang w:bidi="ar-EG"/>
        </w:rPr>
        <w:t xml:space="preserve"> B</w:t>
      </w:r>
      <w:r w:rsidR="008B2D19">
        <w:rPr>
          <w:rStyle w:val="Hyperlink"/>
          <w:rFonts w:ascii="Candara" w:hAnsi="Candara"/>
          <w:color w:val="auto"/>
          <w:sz w:val="24"/>
          <w:szCs w:val="24"/>
          <w:u w:val="none"/>
          <w:lang w:bidi="ar-EG"/>
        </w:rPr>
        <w:fldChar w:fldCharType="end"/>
      </w:r>
      <w:r w:rsidR="00282F8E">
        <w:rPr>
          <w:rFonts w:ascii="Candara" w:hAnsi="Candara"/>
          <w:sz w:val="24"/>
          <w:szCs w:val="24"/>
          <w:lang w:bidi="ar-EG"/>
        </w:rPr>
        <w:t>.</w:t>
      </w:r>
      <w:r w:rsidR="0076344C" w:rsidRPr="00803776">
        <w:rPr>
          <w:rFonts w:ascii="Candara" w:hAnsi="Candara"/>
          <w:sz w:val="24"/>
          <w:szCs w:val="24"/>
          <w:lang w:bidi="ar-EG"/>
        </w:rPr>
        <w:t xml:space="preserve"> Comparison of diagnostic accuracy of saline infusion sonohysterography, transvaginal sonography and hysteroscopy in postmenopausal bleeding. </w:t>
      </w:r>
      <w:r w:rsidR="00282F8E">
        <w:rPr>
          <w:rFonts w:ascii="Candara" w:hAnsi="Candara"/>
          <w:i/>
          <w:iCs/>
          <w:sz w:val="24"/>
          <w:szCs w:val="24"/>
          <w:lang w:bidi="ar-EG"/>
        </w:rPr>
        <w:t xml:space="preserve">Arch </w:t>
      </w:r>
      <w:r w:rsidR="0076344C" w:rsidRPr="00803776">
        <w:rPr>
          <w:rFonts w:ascii="Candara" w:hAnsi="Candara"/>
          <w:i/>
          <w:iCs/>
          <w:sz w:val="24"/>
          <w:szCs w:val="24"/>
          <w:lang w:bidi="ar-EG"/>
        </w:rPr>
        <w:t>Gynecol Obstet</w:t>
      </w:r>
      <w:r w:rsidR="00282F8E">
        <w:rPr>
          <w:rFonts w:ascii="Candara" w:hAnsi="Candara"/>
          <w:i/>
          <w:iCs/>
          <w:sz w:val="24"/>
          <w:szCs w:val="24"/>
          <w:lang w:bidi="ar-EG"/>
        </w:rPr>
        <w:t>,</w:t>
      </w:r>
      <w:r w:rsidR="00282F8E">
        <w:rPr>
          <w:rFonts w:ascii="Candara" w:hAnsi="Candara"/>
          <w:sz w:val="24"/>
          <w:szCs w:val="24"/>
          <w:lang w:bidi="ar-EG"/>
        </w:rPr>
        <w:t xml:space="preserve"> 284(1):111-117, 2011.</w:t>
      </w:r>
    </w:p>
    <w:p w:rsidR="000A4E85" w:rsidRDefault="000A4E85" w:rsidP="00E62DB2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0A4E85">
        <w:rPr>
          <w:rFonts w:ascii="Candara" w:hAnsi="Candara"/>
          <w:sz w:val="24"/>
          <w:szCs w:val="24"/>
          <w:lang w:bidi="ar-EG"/>
        </w:rPr>
        <w:t>Wamsteker K., Emanu</w:t>
      </w:r>
      <w:r w:rsidR="00282F8E">
        <w:rPr>
          <w:rFonts w:ascii="Candara" w:hAnsi="Candara"/>
          <w:sz w:val="24"/>
          <w:szCs w:val="24"/>
          <w:lang w:bidi="ar-EG"/>
        </w:rPr>
        <w:t xml:space="preserve">el MH., and de Kruif JH. </w:t>
      </w:r>
      <w:r w:rsidRPr="000A4E85">
        <w:rPr>
          <w:rFonts w:ascii="Candara" w:hAnsi="Candara"/>
          <w:sz w:val="24"/>
          <w:szCs w:val="24"/>
          <w:lang w:bidi="ar-EG"/>
        </w:rPr>
        <w:t xml:space="preserve">Transcervical hysteroscopic resection of submucous fibroids for abnormal uterine bleeding: results regarding the degree of intramural extension. </w:t>
      </w:r>
      <w:r w:rsidRPr="00282F8E">
        <w:rPr>
          <w:rFonts w:ascii="Candara" w:hAnsi="Candara"/>
          <w:i/>
          <w:iCs/>
          <w:sz w:val="24"/>
          <w:szCs w:val="24"/>
          <w:lang w:bidi="ar-EG"/>
        </w:rPr>
        <w:t>Obstet Gynecol</w:t>
      </w:r>
      <w:r w:rsidR="00282F8E">
        <w:rPr>
          <w:rFonts w:ascii="Candara" w:hAnsi="Candara"/>
          <w:sz w:val="24"/>
          <w:szCs w:val="24"/>
          <w:lang w:bidi="ar-EG"/>
        </w:rPr>
        <w:t>,</w:t>
      </w:r>
      <w:r w:rsidRPr="000A4E85">
        <w:rPr>
          <w:rFonts w:ascii="Candara" w:hAnsi="Candara"/>
          <w:sz w:val="24"/>
          <w:szCs w:val="24"/>
          <w:lang w:bidi="ar-EG"/>
        </w:rPr>
        <w:t xml:space="preserve"> 82(5): 736-740</w:t>
      </w:r>
      <w:r w:rsidR="00282F8E">
        <w:rPr>
          <w:rFonts w:ascii="Candara" w:hAnsi="Candara"/>
          <w:sz w:val="24"/>
          <w:szCs w:val="24"/>
          <w:lang w:bidi="ar-EG"/>
        </w:rPr>
        <w:t>, 1993.</w:t>
      </w:r>
    </w:p>
    <w:p w:rsidR="000A4E85" w:rsidRPr="00803776" w:rsidRDefault="000A4E85" w:rsidP="00C229C6">
      <w:p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</w:p>
    <w:p w:rsidR="0076344C" w:rsidRPr="00E27EEE" w:rsidRDefault="0076344C" w:rsidP="00282F8E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E27EEE">
        <w:rPr>
          <w:rFonts w:ascii="Candara" w:hAnsi="Candara"/>
          <w:sz w:val="24"/>
          <w:szCs w:val="24"/>
          <w:lang w:bidi="ar-EG"/>
        </w:rPr>
        <w:t>Sala E., Allison S.,</w:t>
      </w:r>
      <w:r w:rsidR="00282F8E">
        <w:rPr>
          <w:rFonts w:ascii="Candara" w:hAnsi="Candara"/>
          <w:sz w:val="24"/>
          <w:szCs w:val="24"/>
          <w:lang w:bidi="ar-EG"/>
        </w:rPr>
        <w:t xml:space="preserve"> Ascher SM., and Hricak H.</w:t>
      </w:r>
      <w:r w:rsidRPr="00E27EEE">
        <w:rPr>
          <w:rFonts w:ascii="Candara" w:hAnsi="Candara"/>
          <w:sz w:val="24"/>
          <w:szCs w:val="24"/>
          <w:lang w:bidi="ar-EG"/>
        </w:rPr>
        <w:t xml:space="preserve"> Imaging in Gynaecology. In: Adam A. &amp; Dixon A.K. (eds.) </w:t>
      </w:r>
      <w:r w:rsidRPr="00E27EEE">
        <w:rPr>
          <w:rFonts w:ascii="Candara" w:hAnsi="Candara"/>
          <w:i/>
          <w:iCs/>
          <w:sz w:val="24"/>
          <w:szCs w:val="24"/>
          <w:lang w:bidi="ar-EG"/>
        </w:rPr>
        <w:t>Grainger &amp; Allison's Diagnostic Radiology</w:t>
      </w:r>
      <w:r w:rsidRPr="00E27EEE">
        <w:rPr>
          <w:rFonts w:ascii="Candara" w:hAnsi="Candara"/>
          <w:sz w:val="24"/>
          <w:szCs w:val="24"/>
          <w:lang w:bidi="ar-EG"/>
        </w:rPr>
        <w:t>, 5</w:t>
      </w:r>
      <w:r w:rsidRPr="00E27EEE">
        <w:rPr>
          <w:rFonts w:ascii="Candara" w:hAnsi="Candara"/>
          <w:sz w:val="24"/>
          <w:szCs w:val="24"/>
          <w:vertAlign w:val="superscript"/>
          <w:lang w:bidi="ar-EG"/>
        </w:rPr>
        <w:t>th</w:t>
      </w:r>
      <w:r w:rsidRPr="00E27EEE">
        <w:rPr>
          <w:rFonts w:ascii="Candara" w:hAnsi="Candara"/>
          <w:sz w:val="24"/>
          <w:szCs w:val="24"/>
          <w:lang w:bidi="ar-EG"/>
        </w:rPr>
        <w:t xml:space="preserve"> ed, Florida, Churchill Livingstone, Volume 2, Se</w:t>
      </w:r>
      <w:r w:rsidR="00282F8E">
        <w:rPr>
          <w:rFonts w:ascii="Candara" w:hAnsi="Candara"/>
          <w:sz w:val="24"/>
          <w:szCs w:val="24"/>
          <w:lang w:bidi="ar-EG"/>
        </w:rPr>
        <w:t>ction 6, Chapter 54, p1217-1241, 2008.</w:t>
      </w:r>
    </w:p>
    <w:p w:rsidR="0076344C" w:rsidRPr="00803776" w:rsidRDefault="0076344C" w:rsidP="00282F8E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803776">
        <w:rPr>
          <w:rFonts w:ascii="Candara" w:hAnsi="Candara"/>
          <w:sz w:val="24"/>
          <w:szCs w:val="24"/>
          <w:lang w:bidi="ar-EG"/>
        </w:rPr>
        <w:t>Belitsos P., Papoutsis D., Rodolakis A., Mesogitis S.</w:t>
      </w:r>
      <w:r w:rsidR="00282F8E">
        <w:rPr>
          <w:rFonts w:ascii="Candara" w:hAnsi="Candara"/>
          <w:sz w:val="24"/>
          <w:szCs w:val="24"/>
          <w:lang w:bidi="ar-EG"/>
        </w:rPr>
        <w:t>,</w:t>
      </w:r>
      <w:r w:rsidRPr="00803776">
        <w:rPr>
          <w:rFonts w:ascii="Candara" w:hAnsi="Candara"/>
          <w:sz w:val="24"/>
          <w:szCs w:val="24"/>
          <w:lang w:bidi="ar-EG"/>
        </w:rPr>
        <w:t xml:space="preserve"> </w:t>
      </w:r>
      <w:r w:rsidR="00282F8E">
        <w:rPr>
          <w:rFonts w:ascii="Candara" w:hAnsi="Candara"/>
          <w:sz w:val="24"/>
          <w:szCs w:val="24"/>
          <w:lang w:bidi="ar-EG"/>
        </w:rPr>
        <w:t xml:space="preserve">and Antsaklis A. </w:t>
      </w:r>
      <w:r w:rsidRPr="00803776">
        <w:rPr>
          <w:rFonts w:ascii="Candara" w:hAnsi="Candara"/>
          <w:sz w:val="24"/>
          <w:szCs w:val="24"/>
          <w:lang w:bidi="ar-EG"/>
        </w:rPr>
        <w:t>Three‐dimensional power Doppler ultrasound for the study of cervical cancer and precancerous lesions. </w:t>
      </w:r>
      <w:r w:rsidR="00282F8E">
        <w:rPr>
          <w:rFonts w:ascii="Candara" w:hAnsi="Candara"/>
          <w:i/>
          <w:iCs/>
          <w:sz w:val="24"/>
          <w:szCs w:val="24"/>
          <w:lang w:bidi="ar-EG"/>
        </w:rPr>
        <w:t>Ultrasound Obstet Gynecol</w:t>
      </w:r>
      <w:r w:rsidR="00282F8E">
        <w:rPr>
          <w:rFonts w:ascii="Candara" w:hAnsi="Candara"/>
          <w:sz w:val="24"/>
          <w:szCs w:val="24"/>
          <w:lang w:bidi="ar-EG"/>
        </w:rPr>
        <w:t>, 40(5): 576-581, 2012.</w:t>
      </w:r>
    </w:p>
    <w:p w:rsidR="00A41FA0" w:rsidRPr="0064366D" w:rsidRDefault="00A41FA0" w:rsidP="00282F8E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64366D">
        <w:rPr>
          <w:rFonts w:ascii="Candara" w:hAnsi="Candara"/>
          <w:sz w:val="24"/>
          <w:szCs w:val="24"/>
          <w:lang w:bidi="ar-EG"/>
        </w:rPr>
        <w:t>Kelekci S., Kaya E., Alan M., Alan Y., Bilge U.</w:t>
      </w:r>
      <w:r w:rsidR="00282F8E">
        <w:rPr>
          <w:rFonts w:ascii="Candara" w:hAnsi="Candara"/>
          <w:sz w:val="24"/>
          <w:szCs w:val="24"/>
          <w:lang w:bidi="ar-EG"/>
        </w:rPr>
        <w:t>, and Mollamahmutoglu L.</w:t>
      </w:r>
      <w:r w:rsidRPr="0064366D">
        <w:rPr>
          <w:rFonts w:ascii="Candara" w:hAnsi="Candara"/>
          <w:sz w:val="24"/>
          <w:szCs w:val="24"/>
          <w:lang w:bidi="ar-EG"/>
        </w:rPr>
        <w:t xml:space="preserve"> Comparison of transvaginal sonography, saline infusion sonography, and office hysteroscopy in reproductive-aged wom</w:t>
      </w:r>
      <w:r w:rsidR="00282F8E">
        <w:rPr>
          <w:rFonts w:ascii="Candara" w:hAnsi="Candara"/>
          <w:sz w:val="24"/>
          <w:szCs w:val="24"/>
          <w:lang w:bidi="ar-EG"/>
        </w:rPr>
        <w:t xml:space="preserve">en </w:t>
      </w:r>
      <w:r w:rsidRPr="0064366D">
        <w:rPr>
          <w:rFonts w:ascii="Candara" w:hAnsi="Candara"/>
          <w:sz w:val="24"/>
          <w:szCs w:val="24"/>
          <w:lang w:bidi="ar-EG"/>
        </w:rPr>
        <w:t xml:space="preserve">with or without abnormal uterine bleeding. </w:t>
      </w:r>
      <w:r w:rsidR="00282F8E">
        <w:rPr>
          <w:rFonts w:ascii="Candara" w:hAnsi="Candara"/>
          <w:i/>
          <w:iCs/>
          <w:sz w:val="24"/>
          <w:szCs w:val="24"/>
          <w:lang w:bidi="ar-EG"/>
        </w:rPr>
        <w:t>Fertil</w:t>
      </w:r>
      <w:r w:rsidRPr="0064366D">
        <w:rPr>
          <w:rFonts w:ascii="Candara" w:hAnsi="Candara"/>
          <w:i/>
          <w:iCs/>
          <w:sz w:val="24"/>
          <w:szCs w:val="24"/>
          <w:lang w:bidi="ar-EG"/>
        </w:rPr>
        <w:t xml:space="preserve"> </w:t>
      </w:r>
      <w:r w:rsidR="00282F8E">
        <w:rPr>
          <w:rFonts w:ascii="Candara" w:hAnsi="Candara"/>
          <w:i/>
          <w:iCs/>
          <w:sz w:val="24"/>
          <w:szCs w:val="24"/>
          <w:lang w:bidi="ar-EG"/>
        </w:rPr>
        <w:t>Steril</w:t>
      </w:r>
      <w:r w:rsidR="00282F8E">
        <w:rPr>
          <w:rFonts w:ascii="Candara" w:hAnsi="Candara"/>
          <w:sz w:val="24"/>
          <w:szCs w:val="24"/>
          <w:lang w:bidi="ar-EG"/>
        </w:rPr>
        <w:t>, 84(3):682-686, 2005.</w:t>
      </w:r>
    </w:p>
    <w:p w:rsidR="00A41FA0" w:rsidRPr="00E27EEE" w:rsidRDefault="00282F8E" w:rsidP="00282F8E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>
        <w:rPr>
          <w:rFonts w:ascii="Candara" w:eastAsia="SimSun" w:hAnsi="Candara"/>
          <w:sz w:val="24"/>
          <w:szCs w:val="24"/>
          <w:lang w:eastAsia="zh-CN"/>
        </w:rPr>
        <w:t>Karageyim Karsidag AY., Buyukbayrak E</w:t>
      </w:r>
      <w:r w:rsidR="00A41FA0" w:rsidRPr="0064366D">
        <w:rPr>
          <w:rFonts w:ascii="Candara" w:eastAsia="SimSun" w:hAnsi="Candara"/>
          <w:sz w:val="24"/>
          <w:szCs w:val="24"/>
          <w:lang w:eastAsia="zh-CN"/>
        </w:rPr>
        <w:t>E.,</w:t>
      </w:r>
      <w:r w:rsidR="00A41FA0">
        <w:rPr>
          <w:rFonts w:ascii="Candara" w:eastAsia="SimSun" w:hAnsi="Candara"/>
          <w:sz w:val="24"/>
          <w:szCs w:val="24"/>
          <w:lang w:eastAsia="zh-CN"/>
        </w:rPr>
        <w:t> Kars B., Unal O.</w:t>
      </w:r>
      <w:r>
        <w:rPr>
          <w:rFonts w:ascii="Candara" w:eastAsia="SimSun" w:hAnsi="Candara"/>
          <w:sz w:val="24"/>
          <w:szCs w:val="24"/>
          <w:lang w:eastAsia="zh-CN"/>
        </w:rPr>
        <w:t xml:space="preserve">, and </w:t>
      </w:r>
      <w:r w:rsidR="00A41FA0">
        <w:rPr>
          <w:rFonts w:ascii="Candara" w:eastAsia="SimSun" w:hAnsi="Candara"/>
          <w:sz w:val="24"/>
          <w:szCs w:val="24"/>
          <w:lang w:eastAsia="zh-CN"/>
        </w:rPr>
        <w:t xml:space="preserve">Turan </w:t>
      </w:r>
      <w:r>
        <w:rPr>
          <w:rFonts w:ascii="Candara" w:eastAsia="SimSun" w:hAnsi="Candara"/>
          <w:sz w:val="24"/>
          <w:szCs w:val="24"/>
          <w:lang w:eastAsia="zh-CN"/>
        </w:rPr>
        <w:t>M</w:t>
      </w:r>
      <w:r w:rsidR="00A41FA0">
        <w:rPr>
          <w:rFonts w:ascii="Candara" w:eastAsia="SimSun" w:hAnsi="Candara"/>
          <w:sz w:val="24"/>
          <w:szCs w:val="24"/>
          <w:lang w:eastAsia="zh-CN"/>
        </w:rPr>
        <w:t>C.</w:t>
      </w:r>
      <w:r>
        <w:rPr>
          <w:rFonts w:ascii="Candara" w:eastAsia="SimSun" w:hAnsi="Candara"/>
          <w:sz w:val="24"/>
          <w:szCs w:val="24"/>
          <w:lang w:eastAsia="zh-CN"/>
        </w:rPr>
        <w:t xml:space="preserve"> </w:t>
      </w:r>
      <w:r w:rsidR="00A41FA0" w:rsidRPr="0064366D">
        <w:rPr>
          <w:rFonts w:ascii="Candara" w:eastAsia="SimSun" w:hAnsi="Candara"/>
          <w:sz w:val="24"/>
          <w:szCs w:val="24"/>
          <w:lang w:eastAsia="zh-CN"/>
        </w:rPr>
        <w:t>Transvaginal</w:t>
      </w:r>
      <w:r w:rsidR="00A41FA0">
        <w:rPr>
          <w:rFonts w:ascii="Candara" w:eastAsia="SimSun" w:hAnsi="Candara"/>
          <w:sz w:val="24"/>
          <w:szCs w:val="24"/>
          <w:lang w:eastAsia="zh-CN"/>
        </w:rPr>
        <w:t> sonography, sonohysterography, and </w:t>
      </w:r>
      <w:r w:rsidR="00A41FA0" w:rsidRPr="00E27EEE">
        <w:rPr>
          <w:rFonts w:ascii="Candara" w:eastAsia="SimSun" w:hAnsi="Candara"/>
          <w:sz w:val="24"/>
          <w:szCs w:val="24"/>
          <w:lang w:eastAsia="zh-CN"/>
        </w:rPr>
        <w:t xml:space="preserve">hysteroscopy for investigation of focal intrauterine lesions in women with recurrent postmenopausal bleeding after dilatation &amp; curettage. </w:t>
      </w:r>
      <w:r>
        <w:rPr>
          <w:rFonts w:ascii="Candara" w:hAnsi="Candara"/>
          <w:i/>
          <w:iCs/>
          <w:sz w:val="24"/>
          <w:szCs w:val="24"/>
          <w:lang w:bidi="ar-EG"/>
        </w:rPr>
        <w:t xml:space="preserve">Arch 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>Gynecol Obstet</w:t>
      </w:r>
      <w:r>
        <w:rPr>
          <w:rFonts w:ascii="Candara" w:hAnsi="Candara"/>
          <w:i/>
          <w:iCs/>
          <w:sz w:val="24"/>
          <w:szCs w:val="24"/>
          <w:lang w:bidi="ar-EG"/>
        </w:rPr>
        <w:t>,</w:t>
      </w:r>
      <w:r>
        <w:rPr>
          <w:rFonts w:ascii="Candara" w:eastAsia="SimSun" w:hAnsi="Candara"/>
          <w:sz w:val="24"/>
          <w:szCs w:val="24"/>
          <w:lang w:eastAsia="zh-CN"/>
        </w:rPr>
        <w:t xml:space="preserve"> 281(4):637-643, 2010.</w:t>
      </w:r>
    </w:p>
    <w:p w:rsidR="00A41FA0" w:rsidRPr="00803776" w:rsidRDefault="00282F8E" w:rsidP="00282F8E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>
        <w:rPr>
          <w:rFonts w:ascii="Candara" w:hAnsi="Candara"/>
          <w:sz w:val="24"/>
          <w:szCs w:val="24"/>
          <w:lang w:bidi="ar-EG"/>
        </w:rPr>
        <w:t>Grimbizis G</w:t>
      </w:r>
      <w:r w:rsidR="00A41FA0" w:rsidRPr="00803776">
        <w:rPr>
          <w:rFonts w:ascii="Candara" w:hAnsi="Candara"/>
          <w:sz w:val="24"/>
          <w:szCs w:val="24"/>
          <w:lang w:bidi="ar-EG"/>
        </w:rPr>
        <w:t>F., Tsolakidis D., Mikos T., Anagnostou E., Asimakopoulos E., Stamatopoulos P.</w:t>
      </w:r>
      <w:r>
        <w:rPr>
          <w:rFonts w:ascii="Candara" w:hAnsi="Candara"/>
          <w:sz w:val="24"/>
          <w:szCs w:val="24"/>
          <w:lang w:bidi="ar-EG"/>
        </w:rPr>
        <w:t>, and Tarlatzis B</w:t>
      </w:r>
      <w:r w:rsidR="00A41FA0" w:rsidRPr="00803776">
        <w:rPr>
          <w:rFonts w:ascii="Candara" w:hAnsi="Candara"/>
          <w:sz w:val="24"/>
          <w:szCs w:val="24"/>
          <w:lang w:bidi="ar-EG"/>
        </w:rPr>
        <w:t xml:space="preserve">C. A prospective comparison of transvaginal ultrasound, sonohysterography and diagnostic hysteroscopy in the evaluation of endometrial pathology. </w:t>
      </w:r>
      <w:r w:rsidR="00A41FA0" w:rsidRPr="00803776">
        <w:rPr>
          <w:rFonts w:ascii="Candara" w:hAnsi="Candara"/>
          <w:i/>
          <w:iCs/>
          <w:sz w:val="24"/>
          <w:szCs w:val="24"/>
          <w:lang w:bidi="ar-EG"/>
        </w:rPr>
        <w:t>Fertil Steril</w:t>
      </w:r>
      <w:r>
        <w:rPr>
          <w:rFonts w:ascii="Candara" w:hAnsi="Candara"/>
          <w:sz w:val="24"/>
          <w:szCs w:val="24"/>
          <w:lang w:bidi="ar-EG"/>
        </w:rPr>
        <w:t>, 94(7):2720-2725, 2010</w:t>
      </w:r>
      <w:r w:rsidR="00E62DB2">
        <w:rPr>
          <w:rFonts w:ascii="Candara" w:hAnsi="Candara"/>
          <w:sz w:val="24"/>
          <w:szCs w:val="24"/>
          <w:lang w:bidi="ar-EG"/>
        </w:rPr>
        <w:t>.</w:t>
      </w:r>
    </w:p>
    <w:p w:rsidR="00A41FA0" w:rsidRDefault="00A41FA0" w:rsidP="003336A3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803776">
        <w:rPr>
          <w:rFonts w:ascii="Candara" w:hAnsi="Candara"/>
          <w:sz w:val="24"/>
          <w:szCs w:val="24"/>
          <w:lang w:bidi="ar-EG"/>
        </w:rPr>
        <w:lastRenderedPageBreak/>
        <w:t>Khan F., Jamaat S.</w:t>
      </w:r>
      <w:r w:rsidR="00E62DB2">
        <w:rPr>
          <w:rFonts w:ascii="Candara" w:hAnsi="Candara"/>
          <w:sz w:val="24"/>
          <w:szCs w:val="24"/>
          <w:lang w:bidi="ar-EG"/>
        </w:rPr>
        <w:t>,</w:t>
      </w:r>
      <w:r w:rsidRPr="00803776">
        <w:rPr>
          <w:rFonts w:ascii="Candara" w:hAnsi="Candara"/>
          <w:sz w:val="24"/>
          <w:szCs w:val="24"/>
          <w:lang w:bidi="ar-EG"/>
        </w:rPr>
        <w:t xml:space="preserve"> </w:t>
      </w:r>
      <w:r w:rsidR="003336A3">
        <w:rPr>
          <w:rFonts w:ascii="Candara" w:hAnsi="Candara"/>
          <w:sz w:val="24"/>
          <w:szCs w:val="24"/>
          <w:lang w:bidi="ar-EG"/>
        </w:rPr>
        <w:t xml:space="preserve">and Al-Jaroudi D. </w:t>
      </w:r>
      <w:r w:rsidRPr="00803776">
        <w:rPr>
          <w:rFonts w:ascii="Candara" w:hAnsi="Candara"/>
          <w:sz w:val="24"/>
          <w:szCs w:val="24"/>
          <w:lang w:bidi="ar-EG"/>
        </w:rPr>
        <w:t xml:space="preserve">Saline infusion sonohysterography versus hysteroscopy for uterine cavity evaluation. 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>Ann</w:t>
      </w:r>
      <w:r w:rsidR="003336A3">
        <w:rPr>
          <w:rFonts w:ascii="Candara" w:hAnsi="Candara"/>
          <w:i/>
          <w:iCs/>
          <w:sz w:val="24"/>
          <w:szCs w:val="24"/>
          <w:lang w:bidi="ar-EG"/>
        </w:rPr>
        <w:t xml:space="preserve"> 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 xml:space="preserve">Saudi </w:t>
      </w:r>
      <w:r w:rsidR="003336A3">
        <w:rPr>
          <w:rFonts w:ascii="Candara" w:hAnsi="Candara"/>
          <w:i/>
          <w:iCs/>
          <w:sz w:val="24"/>
          <w:szCs w:val="24"/>
          <w:lang w:bidi="ar-EG"/>
        </w:rPr>
        <w:t>M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>ed</w:t>
      </w:r>
      <w:r w:rsidR="003336A3">
        <w:rPr>
          <w:rFonts w:ascii="Candara" w:hAnsi="Candara"/>
          <w:i/>
          <w:iCs/>
          <w:sz w:val="24"/>
          <w:szCs w:val="24"/>
          <w:lang w:bidi="ar-EG"/>
        </w:rPr>
        <w:t>,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 xml:space="preserve"> </w:t>
      </w:r>
      <w:r w:rsidR="003336A3">
        <w:rPr>
          <w:rFonts w:ascii="Candara" w:hAnsi="Candara"/>
          <w:sz w:val="24"/>
          <w:szCs w:val="24"/>
          <w:lang w:bidi="ar-EG"/>
        </w:rPr>
        <w:t>31(4):387-392, 2011.</w:t>
      </w:r>
    </w:p>
    <w:p w:rsidR="0076344C" w:rsidRPr="00803776" w:rsidRDefault="00E62DB2" w:rsidP="00E62DB2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>
        <w:rPr>
          <w:rFonts w:ascii="Candara" w:hAnsi="Candara"/>
          <w:sz w:val="24"/>
          <w:szCs w:val="24"/>
          <w:lang w:bidi="ar-EG"/>
        </w:rPr>
        <w:t>Allison SJ., Horrow M</w:t>
      </w:r>
      <w:r w:rsidR="0076344C" w:rsidRPr="00803776">
        <w:rPr>
          <w:rFonts w:ascii="Candara" w:hAnsi="Candara"/>
          <w:sz w:val="24"/>
          <w:szCs w:val="24"/>
          <w:lang w:bidi="ar-EG"/>
        </w:rPr>
        <w:t>M</w:t>
      </w:r>
      <w:r w:rsidR="003633B5" w:rsidRPr="00803776">
        <w:rPr>
          <w:rFonts w:ascii="Candara" w:hAnsi="Candara"/>
          <w:sz w:val="24"/>
          <w:szCs w:val="24"/>
          <w:lang w:bidi="ar-EG"/>
        </w:rPr>
        <w:t>.</w:t>
      </w:r>
      <w:r w:rsidR="00EE1540">
        <w:rPr>
          <w:rFonts w:ascii="Candara" w:hAnsi="Candara"/>
          <w:sz w:val="24"/>
          <w:szCs w:val="24"/>
          <w:lang w:bidi="ar-EG"/>
        </w:rPr>
        <w:t>,</w:t>
      </w:r>
      <w:r w:rsidR="00EE1540" w:rsidRPr="00803776">
        <w:rPr>
          <w:rFonts w:ascii="Candara" w:hAnsi="Candara"/>
          <w:sz w:val="24"/>
          <w:szCs w:val="24"/>
          <w:lang w:bidi="ar-EG"/>
        </w:rPr>
        <w:t xml:space="preserve"> and</w:t>
      </w:r>
      <w:r>
        <w:rPr>
          <w:rFonts w:ascii="Candara" w:hAnsi="Candara"/>
          <w:sz w:val="24"/>
          <w:szCs w:val="24"/>
          <w:lang w:bidi="ar-EG"/>
        </w:rPr>
        <w:t xml:space="preserve"> Lev-Toaff AS. </w:t>
      </w:r>
      <w:r w:rsidR="0076344C" w:rsidRPr="00803776">
        <w:rPr>
          <w:rFonts w:ascii="Candara" w:hAnsi="Candara"/>
          <w:sz w:val="24"/>
          <w:szCs w:val="24"/>
          <w:lang w:bidi="ar-EG"/>
        </w:rPr>
        <w:t xml:space="preserve">Pearls and Pitfalls in Sonohysterography. </w:t>
      </w:r>
      <w:r w:rsidR="0076344C" w:rsidRPr="00E62DB2">
        <w:rPr>
          <w:rFonts w:ascii="Candara" w:hAnsi="Candara"/>
          <w:i/>
          <w:iCs/>
          <w:sz w:val="24"/>
          <w:szCs w:val="24"/>
          <w:lang w:bidi="ar-EG"/>
        </w:rPr>
        <w:t>U</w:t>
      </w:r>
      <w:r w:rsidRPr="00E62DB2">
        <w:rPr>
          <w:rFonts w:ascii="Candara" w:hAnsi="Candara"/>
          <w:i/>
          <w:iCs/>
          <w:sz w:val="24"/>
          <w:szCs w:val="24"/>
          <w:lang w:bidi="ar-EG"/>
        </w:rPr>
        <w:t>ltrasound Clin</w:t>
      </w:r>
      <w:r>
        <w:rPr>
          <w:rFonts w:ascii="Candara" w:hAnsi="Candara"/>
          <w:sz w:val="24"/>
          <w:szCs w:val="24"/>
          <w:lang w:bidi="ar-EG"/>
        </w:rPr>
        <w:t>, 5(2):195-207, 2010.</w:t>
      </w:r>
    </w:p>
    <w:p w:rsidR="0076344C" w:rsidRPr="00803776" w:rsidRDefault="00E62DB2" w:rsidP="00E62DB2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>
        <w:rPr>
          <w:rFonts w:ascii="Candara" w:hAnsi="Candara"/>
          <w:sz w:val="24"/>
          <w:szCs w:val="24"/>
          <w:lang w:bidi="ar-EG"/>
        </w:rPr>
        <w:t>de Vries LD., Dijkhuizen FP., Mol BW., Brölmann H</w:t>
      </w:r>
      <w:r w:rsidR="0076344C" w:rsidRPr="00803776">
        <w:rPr>
          <w:rFonts w:ascii="Candara" w:hAnsi="Candara"/>
          <w:sz w:val="24"/>
          <w:szCs w:val="24"/>
          <w:lang w:bidi="ar-EG"/>
        </w:rPr>
        <w:t>A., Moret E.</w:t>
      </w:r>
      <w:r>
        <w:rPr>
          <w:rFonts w:ascii="Candara" w:hAnsi="Candara"/>
          <w:sz w:val="24"/>
          <w:szCs w:val="24"/>
          <w:lang w:bidi="ar-EG"/>
        </w:rPr>
        <w:t xml:space="preserve">, and Heintz AP. </w:t>
      </w:r>
      <w:r w:rsidR="0076344C" w:rsidRPr="00803776">
        <w:rPr>
          <w:rFonts w:ascii="Candara" w:hAnsi="Candara"/>
          <w:sz w:val="24"/>
          <w:szCs w:val="24"/>
          <w:lang w:bidi="ar-EG"/>
        </w:rPr>
        <w:t xml:space="preserve">Comparison of transvaginal sonography, saline infusion sonography, and hysteroscopy in premenopausal women with abnormal uterine bleeding. </w:t>
      </w:r>
      <w:r w:rsidR="0076344C" w:rsidRPr="00803776">
        <w:rPr>
          <w:rFonts w:ascii="Candara" w:hAnsi="Candara"/>
          <w:i/>
          <w:iCs/>
          <w:sz w:val="24"/>
          <w:szCs w:val="24"/>
          <w:lang w:bidi="ar-EG"/>
        </w:rPr>
        <w:t>J</w:t>
      </w:r>
      <w:r>
        <w:rPr>
          <w:rFonts w:ascii="Candara" w:hAnsi="Candara"/>
          <w:i/>
          <w:iCs/>
          <w:sz w:val="24"/>
          <w:szCs w:val="24"/>
          <w:lang w:bidi="ar-EG"/>
        </w:rPr>
        <w:t xml:space="preserve"> Clin </w:t>
      </w:r>
      <w:r w:rsidR="0076344C" w:rsidRPr="00803776">
        <w:rPr>
          <w:rFonts w:ascii="Candara" w:hAnsi="Candara"/>
          <w:i/>
          <w:iCs/>
          <w:sz w:val="24"/>
          <w:szCs w:val="24"/>
          <w:lang w:bidi="ar-EG"/>
        </w:rPr>
        <w:t>Ultrasound</w:t>
      </w:r>
      <w:r>
        <w:rPr>
          <w:rFonts w:ascii="Candara" w:hAnsi="Candara"/>
          <w:sz w:val="24"/>
          <w:szCs w:val="24"/>
          <w:lang w:bidi="ar-EG"/>
        </w:rPr>
        <w:t>, 28(5):217-223, 2000.</w:t>
      </w:r>
    </w:p>
    <w:p w:rsidR="00EC13B5" w:rsidRPr="00803776" w:rsidRDefault="00EC13B5" w:rsidP="00E62DB2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803776">
        <w:rPr>
          <w:rFonts w:ascii="Candara" w:hAnsi="Candara"/>
          <w:sz w:val="24"/>
          <w:szCs w:val="24"/>
          <w:lang w:bidi="ar-EG"/>
        </w:rPr>
        <w:t>Aslam M., Ijaz L., Tariq S., Shafqat K., Meher-Un-Nisa, Ashraf R.</w:t>
      </w:r>
      <w:r w:rsidR="00E62DB2">
        <w:rPr>
          <w:rFonts w:ascii="Candara" w:hAnsi="Candara"/>
          <w:sz w:val="24"/>
          <w:szCs w:val="24"/>
          <w:lang w:bidi="ar-EG"/>
        </w:rPr>
        <w:t xml:space="preserve">, and Kazmi T. </w:t>
      </w:r>
      <w:r w:rsidRPr="00803776">
        <w:rPr>
          <w:rFonts w:ascii="Candara" w:hAnsi="Candara"/>
          <w:sz w:val="24"/>
          <w:szCs w:val="24"/>
          <w:lang w:bidi="ar-EG"/>
        </w:rPr>
        <w:t xml:space="preserve">Comparison of transvaginal sonography and saline contrast sonohysterography in women with abnormal uterine bleeding: correlation with hysteroscopy and histopathology. 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 xml:space="preserve">Int J Health </w:t>
      </w:r>
      <w:r w:rsidR="00E62DB2">
        <w:rPr>
          <w:rFonts w:ascii="Candara" w:hAnsi="Candara"/>
          <w:i/>
          <w:iCs/>
          <w:sz w:val="24"/>
          <w:szCs w:val="24"/>
          <w:lang w:bidi="ar-EG"/>
        </w:rPr>
        <w:t>S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>ci</w:t>
      </w:r>
      <w:r w:rsidR="00E62DB2">
        <w:rPr>
          <w:rFonts w:ascii="Candara" w:hAnsi="Candara"/>
          <w:i/>
          <w:iCs/>
          <w:sz w:val="24"/>
          <w:szCs w:val="24"/>
          <w:lang w:bidi="ar-EG"/>
        </w:rPr>
        <w:t>,</w:t>
      </w:r>
      <w:r w:rsidR="00E62DB2">
        <w:rPr>
          <w:rFonts w:ascii="Candara" w:hAnsi="Candara"/>
          <w:sz w:val="24"/>
          <w:szCs w:val="24"/>
          <w:lang w:bidi="ar-EG"/>
        </w:rPr>
        <w:t xml:space="preserve"> 1(1):17-24, 2007.</w:t>
      </w:r>
    </w:p>
    <w:p w:rsidR="00EC13B5" w:rsidRPr="00803776" w:rsidRDefault="00EC13B5" w:rsidP="00E62DB2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803776">
        <w:rPr>
          <w:rFonts w:ascii="Candara" w:hAnsi="Candara"/>
          <w:sz w:val="24"/>
          <w:szCs w:val="24"/>
          <w:lang w:bidi="ar-EG"/>
        </w:rPr>
        <w:t>Erdem M., Bilgin U., Bozkurt N.</w:t>
      </w:r>
      <w:r w:rsidR="00E62DB2">
        <w:rPr>
          <w:rFonts w:ascii="Candara" w:hAnsi="Candara"/>
          <w:sz w:val="24"/>
          <w:szCs w:val="24"/>
          <w:lang w:bidi="ar-EG"/>
        </w:rPr>
        <w:t xml:space="preserve">, and Erdem A. </w:t>
      </w:r>
      <w:r w:rsidRPr="00803776">
        <w:rPr>
          <w:rFonts w:ascii="Candara" w:hAnsi="Candara"/>
          <w:sz w:val="24"/>
          <w:szCs w:val="24"/>
          <w:lang w:bidi="ar-EG"/>
        </w:rPr>
        <w:t xml:space="preserve">Comparison of transvaginal ultrasonography and saline infusion sonohysterography in evaluating the endometrial cavity in pre- and postmenopausal women with abnormal uterine bleeding. 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>Menopause</w:t>
      </w:r>
      <w:r w:rsidR="00E62DB2">
        <w:rPr>
          <w:rFonts w:ascii="Candara" w:hAnsi="Candara"/>
          <w:sz w:val="24"/>
          <w:szCs w:val="24"/>
          <w:lang w:bidi="ar-EG"/>
        </w:rPr>
        <w:t>, 14(5):846-852, 2007.</w:t>
      </w:r>
    </w:p>
    <w:p w:rsidR="00EC13B5" w:rsidRDefault="00E62DB2" w:rsidP="00E62DB2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>
        <w:rPr>
          <w:rFonts w:ascii="Candara" w:hAnsi="Candara"/>
          <w:sz w:val="24"/>
          <w:szCs w:val="24"/>
          <w:lang w:bidi="ar-EG"/>
        </w:rPr>
        <w:t>Sylvestre C., Child T</w:t>
      </w:r>
      <w:r w:rsidR="0076344C" w:rsidRPr="00803776">
        <w:rPr>
          <w:rFonts w:ascii="Candara" w:hAnsi="Candara"/>
          <w:sz w:val="24"/>
          <w:szCs w:val="24"/>
          <w:lang w:bidi="ar-EG"/>
        </w:rPr>
        <w:t>J., Tulandi T.</w:t>
      </w:r>
      <w:r>
        <w:rPr>
          <w:rFonts w:ascii="Candara" w:hAnsi="Candara"/>
          <w:sz w:val="24"/>
          <w:szCs w:val="24"/>
          <w:lang w:bidi="ar-EG"/>
        </w:rPr>
        <w:t>, and Tan S</w:t>
      </w:r>
      <w:r w:rsidR="0076344C" w:rsidRPr="00803776">
        <w:rPr>
          <w:rFonts w:ascii="Candara" w:hAnsi="Candara"/>
          <w:sz w:val="24"/>
          <w:szCs w:val="24"/>
          <w:lang w:bidi="ar-EG"/>
        </w:rPr>
        <w:t>L. A prospective study to evaluate the efficacy of two-and three-dimensional sonohysterography in women with intrauterine lesions. </w:t>
      </w:r>
      <w:r w:rsidR="0076344C" w:rsidRPr="00803776">
        <w:rPr>
          <w:rFonts w:ascii="Candara" w:hAnsi="Candara"/>
          <w:i/>
          <w:iCs/>
          <w:sz w:val="24"/>
          <w:szCs w:val="24"/>
          <w:lang w:bidi="ar-EG"/>
        </w:rPr>
        <w:t xml:space="preserve">Fertil </w:t>
      </w:r>
      <w:r>
        <w:rPr>
          <w:rFonts w:ascii="Candara" w:hAnsi="Candara"/>
          <w:i/>
          <w:iCs/>
          <w:sz w:val="24"/>
          <w:szCs w:val="24"/>
          <w:lang w:bidi="ar-EG"/>
        </w:rPr>
        <w:t>S</w:t>
      </w:r>
      <w:r w:rsidR="0076344C" w:rsidRPr="00803776">
        <w:rPr>
          <w:rFonts w:ascii="Candara" w:hAnsi="Candara"/>
          <w:i/>
          <w:iCs/>
          <w:sz w:val="24"/>
          <w:szCs w:val="24"/>
          <w:lang w:bidi="ar-EG"/>
        </w:rPr>
        <w:t>teril</w:t>
      </w:r>
      <w:r>
        <w:rPr>
          <w:rFonts w:ascii="Candara" w:hAnsi="Candara"/>
          <w:sz w:val="24"/>
          <w:szCs w:val="24"/>
          <w:lang w:bidi="ar-EG"/>
        </w:rPr>
        <w:t>,</w:t>
      </w:r>
      <w:r w:rsidR="0076344C" w:rsidRPr="00803776">
        <w:rPr>
          <w:rFonts w:ascii="Candara" w:hAnsi="Candara"/>
          <w:sz w:val="24"/>
          <w:szCs w:val="24"/>
          <w:lang w:bidi="ar-EG"/>
        </w:rPr>
        <w:t> 79(5): 1222-1225</w:t>
      </w:r>
      <w:r>
        <w:rPr>
          <w:rFonts w:ascii="Candara" w:hAnsi="Candara"/>
          <w:sz w:val="24"/>
          <w:szCs w:val="24"/>
          <w:lang w:bidi="ar-EG"/>
        </w:rPr>
        <w:t>, 2003.</w:t>
      </w:r>
    </w:p>
    <w:p w:rsidR="00EC13B5" w:rsidRPr="00803776" w:rsidRDefault="00EC13B5" w:rsidP="00E62DB2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803776">
        <w:rPr>
          <w:rFonts w:ascii="Candara" w:hAnsi="Candara"/>
          <w:sz w:val="24"/>
          <w:szCs w:val="24"/>
          <w:lang w:bidi="ar-EG"/>
        </w:rPr>
        <w:lastRenderedPageBreak/>
        <w:t xml:space="preserve">Mora-Guanche P., Sparacino </w:t>
      </w:r>
      <w:r w:rsidR="00E62DB2">
        <w:rPr>
          <w:rFonts w:ascii="Candara" w:hAnsi="Candara"/>
          <w:sz w:val="24"/>
          <w:szCs w:val="24"/>
          <w:lang w:bidi="ar-EG"/>
        </w:rPr>
        <w:t>L., García-Guzman R., Bennett R</w:t>
      </w:r>
      <w:r w:rsidRPr="00803776">
        <w:rPr>
          <w:rFonts w:ascii="Candara" w:hAnsi="Candara"/>
          <w:sz w:val="24"/>
          <w:szCs w:val="24"/>
          <w:lang w:bidi="ar-EG"/>
        </w:rPr>
        <w:t>A., Hernández J.</w:t>
      </w:r>
      <w:r w:rsidR="00E62DB2">
        <w:rPr>
          <w:rFonts w:ascii="Candara" w:hAnsi="Candara"/>
          <w:sz w:val="24"/>
          <w:szCs w:val="24"/>
          <w:lang w:bidi="ar-EG"/>
        </w:rPr>
        <w:t xml:space="preserve">, and </w:t>
      </w:r>
      <w:r w:rsidRPr="00803776">
        <w:rPr>
          <w:rFonts w:ascii="Candara" w:hAnsi="Candara"/>
          <w:sz w:val="24"/>
          <w:szCs w:val="24"/>
          <w:lang w:bidi="ar-EG"/>
        </w:rPr>
        <w:t>Palumbo A. Three-dimensional sonohysterography (SHG) has improved diagnostic accuracy for intrauterine pathology compared to two-dimensional SHG: a prospective pilot study in infertility patients. </w:t>
      </w:r>
      <w:r w:rsidR="00E62DB2">
        <w:rPr>
          <w:rFonts w:ascii="Candara" w:hAnsi="Candara"/>
          <w:i/>
          <w:iCs/>
          <w:sz w:val="24"/>
          <w:szCs w:val="24"/>
          <w:lang w:bidi="ar-EG"/>
        </w:rPr>
        <w:t xml:space="preserve">Fertil 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>Steril</w:t>
      </w:r>
      <w:r w:rsidR="00E62DB2">
        <w:rPr>
          <w:rFonts w:ascii="Candara" w:hAnsi="Candara"/>
          <w:sz w:val="24"/>
          <w:szCs w:val="24"/>
          <w:lang w:bidi="ar-EG"/>
        </w:rPr>
        <w:t>. 92(3): S119, 2009.</w:t>
      </w:r>
    </w:p>
    <w:p w:rsidR="00EC13B5" w:rsidRPr="00A41FA0" w:rsidRDefault="00E62DB2" w:rsidP="00E62DB2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>
        <w:rPr>
          <w:rFonts w:ascii="Candara" w:hAnsi="Candara"/>
          <w:sz w:val="24"/>
          <w:szCs w:val="24"/>
          <w:lang w:bidi="ar-EG"/>
        </w:rPr>
        <w:t>Sconfienza L</w:t>
      </w:r>
      <w:r w:rsidR="00EC13B5" w:rsidRPr="00803776">
        <w:rPr>
          <w:rFonts w:ascii="Candara" w:hAnsi="Candara"/>
          <w:sz w:val="24"/>
          <w:szCs w:val="24"/>
          <w:lang w:bidi="ar-EG"/>
        </w:rPr>
        <w:t>M., Lacelli F., Caldiera V., Perrone N., Piscopo F</w:t>
      </w:r>
      <w:r>
        <w:rPr>
          <w:rFonts w:ascii="Candara" w:hAnsi="Candara"/>
          <w:sz w:val="24"/>
          <w:szCs w:val="24"/>
          <w:lang w:bidi="ar-EG"/>
        </w:rPr>
        <w:t xml:space="preserve">., Gandolfo N., &amp; Serafini G. </w:t>
      </w:r>
      <w:r w:rsidR="00EC13B5" w:rsidRPr="00803776">
        <w:rPr>
          <w:rFonts w:ascii="Candara" w:hAnsi="Candara"/>
          <w:sz w:val="24"/>
          <w:szCs w:val="24"/>
          <w:lang w:bidi="ar-EG"/>
        </w:rPr>
        <w:t>Three-dimensional sonohysterography for examination of the uterine cavity in women with abnormal uterine bleeding: Preliminary findings. </w:t>
      </w:r>
      <w:r w:rsidR="00EC13B5" w:rsidRPr="00803776">
        <w:rPr>
          <w:rFonts w:ascii="Candara" w:hAnsi="Candara"/>
          <w:i/>
          <w:iCs/>
          <w:sz w:val="24"/>
          <w:szCs w:val="24"/>
          <w:lang w:bidi="ar-EG"/>
        </w:rPr>
        <w:t xml:space="preserve">J </w:t>
      </w:r>
      <w:r>
        <w:rPr>
          <w:rFonts w:ascii="Candara" w:hAnsi="Candara"/>
          <w:i/>
          <w:iCs/>
          <w:sz w:val="24"/>
          <w:szCs w:val="24"/>
          <w:lang w:bidi="ar-EG"/>
        </w:rPr>
        <w:t>U</w:t>
      </w:r>
      <w:r w:rsidR="00EC13B5" w:rsidRPr="00803776">
        <w:rPr>
          <w:rFonts w:ascii="Candara" w:hAnsi="Candara"/>
          <w:i/>
          <w:iCs/>
          <w:sz w:val="24"/>
          <w:szCs w:val="24"/>
          <w:lang w:bidi="ar-EG"/>
        </w:rPr>
        <w:t>ltrasound</w:t>
      </w:r>
      <w:r>
        <w:rPr>
          <w:rFonts w:ascii="Candara" w:hAnsi="Candara"/>
          <w:sz w:val="24"/>
          <w:szCs w:val="24"/>
          <w:lang w:bidi="ar-EG"/>
        </w:rPr>
        <w:t>. 13(1): 16-21, 2010.</w:t>
      </w:r>
    </w:p>
    <w:p w:rsidR="00EC13B5" w:rsidRPr="00803776" w:rsidRDefault="00EC13B5" w:rsidP="00901FD4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803776">
        <w:rPr>
          <w:rFonts w:ascii="Candara" w:hAnsi="Candara"/>
          <w:sz w:val="24"/>
          <w:szCs w:val="24"/>
          <w:lang w:bidi="ar-EG"/>
        </w:rPr>
        <w:t>Aboulghar MM., Shoeir IK., Momtaz M., El Mohammady M.</w:t>
      </w:r>
      <w:r w:rsidR="00E62DB2">
        <w:rPr>
          <w:rFonts w:ascii="Candara" w:hAnsi="Candara"/>
          <w:sz w:val="24"/>
          <w:szCs w:val="24"/>
          <w:lang w:bidi="ar-EG"/>
        </w:rPr>
        <w:t>, and</w:t>
      </w:r>
      <w:r w:rsidRPr="00803776">
        <w:rPr>
          <w:rFonts w:ascii="Candara" w:hAnsi="Candara"/>
          <w:sz w:val="24"/>
          <w:szCs w:val="24"/>
          <w:lang w:bidi="ar-EG"/>
        </w:rPr>
        <w:t xml:space="preserve"> Ezzat H. A comparative study of 2-dimensional sonohysterography versus 3-dimensional sonohysterography in infertile patients with uterine cavity lesions and abnormalities. </w:t>
      </w:r>
      <w:r w:rsidR="00E62DB2">
        <w:rPr>
          <w:rFonts w:ascii="Candara" w:hAnsi="Candara"/>
          <w:i/>
          <w:iCs/>
          <w:sz w:val="24"/>
          <w:szCs w:val="24"/>
          <w:lang w:bidi="ar-EG"/>
        </w:rPr>
        <w:t>Middle East Fertil Soc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 xml:space="preserve"> J</w:t>
      </w:r>
      <w:r w:rsidR="00901FD4">
        <w:rPr>
          <w:rFonts w:ascii="Candara" w:hAnsi="Candara"/>
          <w:i/>
          <w:iCs/>
          <w:sz w:val="24"/>
          <w:szCs w:val="24"/>
          <w:lang w:bidi="ar-EG"/>
        </w:rPr>
        <w:t>,</w:t>
      </w:r>
      <w:r w:rsidR="00E62DB2">
        <w:rPr>
          <w:rFonts w:ascii="Candara" w:hAnsi="Candara"/>
          <w:sz w:val="24"/>
          <w:szCs w:val="24"/>
          <w:lang w:bidi="ar-EG"/>
        </w:rPr>
        <w:t> 16(1): 67-71, 2011.</w:t>
      </w:r>
    </w:p>
    <w:p w:rsidR="0076344C" w:rsidRDefault="00EC13B5" w:rsidP="00901FD4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803776">
        <w:rPr>
          <w:rFonts w:ascii="Candara" w:hAnsi="Candara"/>
          <w:sz w:val="24"/>
          <w:szCs w:val="24"/>
          <w:lang w:bidi="ar-EG"/>
        </w:rPr>
        <w:t>Adel M., Kandil M., Abo-Elnasr M., Sanad Z.</w:t>
      </w:r>
      <w:r w:rsidR="00901FD4">
        <w:rPr>
          <w:rFonts w:ascii="Candara" w:hAnsi="Candara"/>
          <w:sz w:val="24"/>
          <w:szCs w:val="24"/>
          <w:lang w:bidi="ar-EG"/>
        </w:rPr>
        <w:t>, and</w:t>
      </w:r>
      <w:r w:rsidRPr="00803776">
        <w:rPr>
          <w:rFonts w:ascii="Candara" w:hAnsi="Candara"/>
          <w:sz w:val="24"/>
          <w:szCs w:val="24"/>
          <w:lang w:bidi="ar-EG"/>
        </w:rPr>
        <w:t xml:space="preserve"> Farag, H. Three-dimensional sonohysterography may replace hysteroscopy for women with perimenopausal bleeding. 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>Climacteric</w:t>
      </w:r>
      <w:r w:rsidR="00901FD4">
        <w:rPr>
          <w:rFonts w:ascii="Candara" w:hAnsi="Candara"/>
          <w:sz w:val="24"/>
          <w:szCs w:val="24"/>
          <w:lang w:bidi="ar-EG"/>
        </w:rPr>
        <w:t>,</w:t>
      </w:r>
      <w:r w:rsidRPr="00803776">
        <w:rPr>
          <w:rFonts w:ascii="Candara" w:hAnsi="Candara"/>
          <w:sz w:val="24"/>
          <w:szCs w:val="24"/>
          <w:lang w:bidi="ar-EG"/>
        </w:rPr>
        <w:t xml:space="preserve"> 17(1): 55-59</w:t>
      </w:r>
      <w:r w:rsidR="00901FD4">
        <w:rPr>
          <w:rFonts w:ascii="Candara" w:hAnsi="Candara"/>
          <w:sz w:val="24"/>
          <w:szCs w:val="24"/>
          <w:lang w:bidi="ar-EG"/>
        </w:rPr>
        <w:t>, 2014.</w:t>
      </w:r>
    </w:p>
    <w:p w:rsidR="0076344C" w:rsidRPr="00803776" w:rsidRDefault="0076344C" w:rsidP="00901FD4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803776">
        <w:rPr>
          <w:rFonts w:ascii="Candara" w:hAnsi="Candara"/>
          <w:sz w:val="24"/>
          <w:szCs w:val="24"/>
          <w:lang w:bidi="ar-EG"/>
        </w:rPr>
        <w:t>Salim R., Lee C., Davies A., Jolaoso B., Ofuasia E.</w:t>
      </w:r>
      <w:r w:rsidR="00901FD4">
        <w:rPr>
          <w:rFonts w:ascii="Candara" w:hAnsi="Candara"/>
          <w:sz w:val="24"/>
          <w:szCs w:val="24"/>
          <w:lang w:bidi="ar-EG"/>
        </w:rPr>
        <w:t>,</w:t>
      </w:r>
      <w:r w:rsidRPr="00803776">
        <w:rPr>
          <w:rFonts w:ascii="Candara" w:hAnsi="Candara"/>
          <w:sz w:val="24"/>
          <w:szCs w:val="24"/>
          <w:lang w:bidi="ar-EG"/>
        </w:rPr>
        <w:t xml:space="preserve"> </w:t>
      </w:r>
      <w:r w:rsidR="00901FD4">
        <w:rPr>
          <w:rFonts w:ascii="Candara" w:hAnsi="Candara"/>
          <w:sz w:val="24"/>
          <w:szCs w:val="24"/>
          <w:lang w:bidi="ar-EG"/>
        </w:rPr>
        <w:t>and</w:t>
      </w:r>
      <w:r w:rsidRPr="00803776">
        <w:rPr>
          <w:rFonts w:ascii="Candara" w:hAnsi="Candara"/>
          <w:sz w:val="24"/>
          <w:szCs w:val="24"/>
          <w:lang w:bidi="ar-EG"/>
        </w:rPr>
        <w:t xml:space="preserve"> Jurkovic D. A comparative study of three-dimensional saline infusion sonohysterography and diagnostic hysteroscopy for the classification of submucous fibroids. 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>Human Reproduction</w:t>
      </w:r>
      <w:r w:rsidR="00901FD4">
        <w:rPr>
          <w:rFonts w:ascii="Candara" w:hAnsi="Candara"/>
          <w:sz w:val="24"/>
          <w:szCs w:val="24"/>
          <w:lang w:bidi="ar-EG"/>
        </w:rPr>
        <w:t>,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 xml:space="preserve"> 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br/>
      </w:r>
      <w:r w:rsidRPr="00803776">
        <w:rPr>
          <w:rFonts w:ascii="Candara" w:hAnsi="Candara"/>
          <w:sz w:val="24"/>
          <w:szCs w:val="24"/>
          <w:lang w:bidi="ar-EG"/>
        </w:rPr>
        <w:t>20(1):253-257</w:t>
      </w:r>
      <w:r w:rsidR="00901FD4">
        <w:rPr>
          <w:rFonts w:ascii="Candara" w:hAnsi="Candara"/>
          <w:sz w:val="24"/>
          <w:szCs w:val="24"/>
          <w:lang w:bidi="ar-EG"/>
        </w:rPr>
        <w:t>, 2005.</w:t>
      </w:r>
    </w:p>
    <w:p w:rsidR="001A2BDF" w:rsidRDefault="0076344C" w:rsidP="00901FD4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803776">
        <w:rPr>
          <w:rFonts w:ascii="Candara" w:hAnsi="Candara"/>
          <w:sz w:val="24"/>
          <w:szCs w:val="24"/>
          <w:lang w:bidi="ar-EG"/>
        </w:rPr>
        <w:lastRenderedPageBreak/>
        <w:t>Bartkowiak R., Wielgos M., Borow</w:t>
      </w:r>
      <w:r w:rsidR="00901FD4">
        <w:rPr>
          <w:rFonts w:ascii="Candara" w:hAnsi="Candara"/>
          <w:sz w:val="24"/>
          <w:szCs w:val="24"/>
          <w:lang w:bidi="ar-EG"/>
        </w:rPr>
        <w:t>ski D., Bomba‐Opon D</w:t>
      </w:r>
      <w:r w:rsidRPr="00803776">
        <w:rPr>
          <w:rFonts w:ascii="Candara" w:hAnsi="Candara"/>
          <w:sz w:val="24"/>
          <w:szCs w:val="24"/>
          <w:lang w:bidi="ar-EG"/>
        </w:rPr>
        <w:t>A., Kozlowski S., Kosinska‐Kacz</w:t>
      </w:r>
      <w:r w:rsidR="00901FD4">
        <w:rPr>
          <w:rFonts w:ascii="Candara" w:hAnsi="Candara"/>
          <w:sz w:val="24"/>
          <w:szCs w:val="24"/>
          <w:lang w:bidi="ar-EG"/>
        </w:rPr>
        <w:t xml:space="preserve">ynska K., and Szymusik, I. </w:t>
      </w:r>
      <w:r w:rsidRPr="00803776">
        <w:rPr>
          <w:rFonts w:ascii="Candara" w:hAnsi="Candara"/>
          <w:sz w:val="24"/>
          <w:szCs w:val="24"/>
          <w:lang w:bidi="ar-EG"/>
        </w:rPr>
        <w:t>Comparison of conventional and three‐dimensional sonohysterography in the assessment of submucous uterine myomas before their hysteroscopic resection. </w:t>
      </w:r>
      <w:r w:rsidRPr="00803776">
        <w:rPr>
          <w:rFonts w:ascii="Candara" w:hAnsi="Candara"/>
          <w:i/>
          <w:iCs/>
          <w:sz w:val="24"/>
          <w:szCs w:val="24"/>
          <w:lang w:bidi="ar-EG"/>
        </w:rPr>
        <w:t>Ultrasound Obstet Gynecol</w:t>
      </w:r>
      <w:r w:rsidR="00901FD4">
        <w:rPr>
          <w:rFonts w:ascii="Candara" w:hAnsi="Candara"/>
          <w:sz w:val="24"/>
          <w:szCs w:val="24"/>
          <w:lang w:bidi="ar-EG"/>
        </w:rPr>
        <w:t>,</w:t>
      </w:r>
      <w:r w:rsidR="00EC13B5">
        <w:rPr>
          <w:rFonts w:ascii="Candara" w:hAnsi="Candara"/>
          <w:sz w:val="24"/>
          <w:szCs w:val="24"/>
          <w:lang w:bidi="ar-EG"/>
        </w:rPr>
        <w:t> 32(3): 258-258</w:t>
      </w:r>
      <w:r w:rsidR="00901FD4">
        <w:rPr>
          <w:rFonts w:ascii="Candara" w:hAnsi="Candara"/>
          <w:sz w:val="24"/>
          <w:szCs w:val="24"/>
          <w:lang w:bidi="ar-EG"/>
        </w:rPr>
        <w:t>, 2008.</w:t>
      </w:r>
    </w:p>
    <w:p w:rsidR="00AD3191" w:rsidRPr="00EC13B5" w:rsidRDefault="00AD3191" w:rsidP="00901FD4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AD3191">
        <w:rPr>
          <w:rFonts w:ascii="Candara" w:hAnsi="Candara"/>
          <w:sz w:val="24"/>
          <w:szCs w:val="24"/>
          <w:lang w:bidi="ar-EG"/>
        </w:rPr>
        <w:t>Negm S., Kamel R., Momtaz M.</w:t>
      </w:r>
      <w:r w:rsidR="00901FD4">
        <w:rPr>
          <w:rFonts w:ascii="Candara" w:hAnsi="Candara"/>
          <w:sz w:val="24"/>
          <w:szCs w:val="24"/>
          <w:lang w:bidi="ar-EG"/>
        </w:rPr>
        <w:t>,</w:t>
      </w:r>
      <w:r w:rsidRPr="00AD3191">
        <w:rPr>
          <w:rFonts w:ascii="Candara" w:hAnsi="Candara"/>
          <w:sz w:val="24"/>
          <w:szCs w:val="24"/>
          <w:lang w:bidi="ar-EG"/>
        </w:rPr>
        <w:t xml:space="preserve"> </w:t>
      </w:r>
      <w:r w:rsidR="00901FD4">
        <w:rPr>
          <w:rFonts w:ascii="Candara" w:hAnsi="Candara"/>
          <w:sz w:val="24"/>
          <w:szCs w:val="24"/>
          <w:lang w:bidi="ar-EG"/>
        </w:rPr>
        <w:t>and</w:t>
      </w:r>
      <w:r w:rsidRPr="00AD3191">
        <w:rPr>
          <w:rFonts w:ascii="Candara" w:hAnsi="Candara"/>
          <w:sz w:val="24"/>
          <w:szCs w:val="24"/>
          <w:lang w:bidi="ar-EG"/>
        </w:rPr>
        <w:t xml:space="preserve"> Magdy A. Classification of submucous myomas using 3D multislice saline infusion sonohysterography and its correlation w</w:t>
      </w:r>
      <w:r w:rsidR="00901FD4">
        <w:rPr>
          <w:rFonts w:ascii="Candara" w:hAnsi="Candara"/>
          <w:sz w:val="24"/>
          <w:szCs w:val="24"/>
          <w:lang w:bidi="ar-EG"/>
        </w:rPr>
        <w:t xml:space="preserve">ith hysteroscopy. </w:t>
      </w:r>
      <w:r w:rsidR="00901FD4" w:rsidRPr="00901FD4">
        <w:rPr>
          <w:rFonts w:ascii="Candara" w:hAnsi="Candara"/>
          <w:i/>
          <w:iCs/>
          <w:sz w:val="24"/>
          <w:szCs w:val="24"/>
          <w:lang w:bidi="ar-EG"/>
        </w:rPr>
        <w:t xml:space="preserve">Ultrasound </w:t>
      </w:r>
      <w:r w:rsidRPr="00901FD4">
        <w:rPr>
          <w:rFonts w:ascii="Candara" w:hAnsi="Candara"/>
          <w:i/>
          <w:iCs/>
          <w:sz w:val="24"/>
          <w:szCs w:val="24"/>
          <w:lang w:bidi="ar-EG"/>
        </w:rPr>
        <w:t>Obstet</w:t>
      </w:r>
      <w:r w:rsidR="00901FD4" w:rsidRPr="00901FD4">
        <w:rPr>
          <w:rFonts w:ascii="Candara" w:hAnsi="Candara"/>
          <w:i/>
          <w:iCs/>
          <w:sz w:val="24"/>
          <w:szCs w:val="24"/>
          <w:lang w:bidi="ar-EG"/>
        </w:rPr>
        <w:t xml:space="preserve"> </w:t>
      </w:r>
      <w:r w:rsidRPr="00901FD4">
        <w:rPr>
          <w:rFonts w:ascii="Candara" w:hAnsi="Candara"/>
          <w:i/>
          <w:iCs/>
          <w:sz w:val="24"/>
          <w:szCs w:val="24"/>
          <w:lang w:bidi="ar-EG"/>
        </w:rPr>
        <w:t>Gynecol</w:t>
      </w:r>
      <w:r w:rsidR="00901FD4">
        <w:rPr>
          <w:rFonts w:ascii="Candara" w:hAnsi="Candara"/>
          <w:sz w:val="24"/>
          <w:szCs w:val="24"/>
          <w:lang w:bidi="ar-EG"/>
        </w:rPr>
        <w:t>,</w:t>
      </w:r>
      <w:r w:rsidRPr="00AD3191">
        <w:rPr>
          <w:rFonts w:ascii="Candara" w:hAnsi="Candara"/>
          <w:sz w:val="24"/>
          <w:szCs w:val="24"/>
          <w:lang w:bidi="ar-EG"/>
        </w:rPr>
        <w:t xml:space="preserve"> 34(S1): 158-158</w:t>
      </w:r>
      <w:r w:rsidR="00901FD4">
        <w:rPr>
          <w:rFonts w:ascii="Candara" w:hAnsi="Candara"/>
          <w:sz w:val="24"/>
          <w:szCs w:val="24"/>
          <w:lang w:bidi="ar-EG"/>
        </w:rPr>
        <w:t>, 2009.</w:t>
      </w:r>
    </w:p>
    <w:p w:rsidR="00AD3191" w:rsidRDefault="00901FD4" w:rsidP="00901FD4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>
        <w:rPr>
          <w:rFonts w:ascii="Candara" w:hAnsi="Candara"/>
          <w:sz w:val="24"/>
          <w:szCs w:val="24"/>
          <w:lang w:bidi="ar-EG"/>
        </w:rPr>
        <w:t>Negm SM., Kamel, RA., Momtaz M., Magdi A</w:t>
      </w:r>
      <w:r w:rsidR="00AD3191" w:rsidRPr="00AD3191">
        <w:rPr>
          <w:rFonts w:ascii="Candara" w:hAnsi="Candara"/>
          <w:sz w:val="24"/>
          <w:szCs w:val="24"/>
          <w:lang w:bidi="ar-EG"/>
        </w:rPr>
        <w:t>M.</w:t>
      </w:r>
      <w:r>
        <w:rPr>
          <w:rFonts w:ascii="Candara" w:hAnsi="Candara"/>
          <w:sz w:val="24"/>
          <w:szCs w:val="24"/>
          <w:lang w:bidi="ar-EG"/>
        </w:rPr>
        <w:t>,</w:t>
      </w:r>
      <w:r w:rsidR="00AD3191" w:rsidRPr="00AD3191">
        <w:rPr>
          <w:rFonts w:ascii="Candara" w:hAnsi="Candara"/>
          <w:sz w:val="24"/>
          <w:szCs w:val="24"/>
          <w:lang w:bidi="ar-EG"/>
        </w:rPr>
        <w:t xml:space="preserve"> </w:t>
      </w:r>
      <w:r>
        <w:rPr>
          <w:rFonts w:ascii="Candara" w:hAnsi="Candara"/>
          <w:sz w:val="24"/>
          <w:szCs w:val="24"/>
          <w:lang w:bidi="ar-EG"/>
        </w:rPr>
        <w:t>and Azab H</w:t>
      </w:r>
      <w:r w:rsidR="00AD3191" w:rsidRPr="00AD3191">
        <w:rPr>
          <w:rFonts w:ascii="Candara" w:hAnsi="Candara"/>
          <w:sz w:val="24"/>
          <w:szCs w:val="24"/>
          <w:lang w:bidi="ar-EG"/>
        </w:rPr>
        <w:t>S.</w:t>
      </w:r>
      <w:r>
        <w:rPr>
          <w:rFonts w:ascii="Candara" w:hAnsi="Candara"/>
          <w:sz w:val="24"/>
          <w:szCs w:val="24"/>
          <w:lang w:bidi="ar-EG"/>
        </w:rPr>
        <w:t xml:space="preserve"> Correlation </w:t>
      </w:r>
      <w:r w:rsidR="00AD3191" w:rsidRPr="00AD3191">
        <w:rPr>
          <w:rFonts w:ascii="Candara" w:hAnsi="Candara"/>
          <w:sz w:val="24"/>
          <w:szCs w:val="24"/>
          <w:lang w:bidi="ar-EG"/>
        </w:rPr>
        <w:t>between three dimensional multi-slice sonohyster</w:t>
      </w:r>
      <w:r>
        <w:rPr>
          <w:rFonts w:ascii="Candara" w:hAnsi="Candara"/>
          <w:sz w:val="24"/>
          <w:szCs w:val="24"/>
          <w:lang w:bidi="ar-EG"/>
        </w:rPr>
        <w:t xml:space="preserve">ography and hysteroscopy in the </w:t>
      </w:r>
      <w:r w:rsidR="00AD3191" w:rsidRPr="00AD3191">
        <w:rPr>
          <w:rFonts w:ascii="Candara" w:hAnsi="Candara"/>
          <w:sz w:val="24"/>
          <w:szCs w:val="24"/>
          <w:lang w:bidi="ar-EG"/>
        </w:rPr>
        <w:t xml:space="preserve">diagnosis and classification of submucous myomas. </w:t>
      </w:r>
      <w:r w:rsidR="00AD3191" w:rsidRPr="00901FD4">
        <w:rPr>
          <w:rFonts w:ascii="Candara" w:hAnsi="Candara"/>
          <w:i/>
          <w:iCs/>
          <w:sz w:val="24"/>
          <w:szCs w:val="24"/>
          <w:lang w:bidi="ar-EG"/>
        </w:rPr>
        <w:t>Middle East Fertil Soc J</w:t>
      </w:r>
      <w:r>
        <w:rPr>
          <w:rFonts w:ascii="Candara" w:hAnsi="Candara"/>
          <w:i/>
          <w:iCs/>
          <w:sz w:val="24"/>
          <w:szCs w:val="24"/>
          <w:lang w:bidi="ar-EG"/>
        </w:rPr>
        <w:t>,</w:t>
      </w:r>
      <w:r w:rsidR="00AD3191">
        <w:rPr>
          <w:rFonts w:ascii="Candara" w:hAnsi="Candara"/>
          <w:sz w:val="24"/>
          <w:szCs w:val="24"/>
          <w:lang w:bidi="ar-EG"/>
        </w:rPr>
        <w:t xml:space="preserve"> 15(3</w:t>
      </w:r>
      <w:r w:rsidR="00AD3191" w:rsidRPr="00AD3191">
        <w:rPr>
          <w:rFonts w:ascii="Candara" w:hAnsi="Candara"/>
          <w:sz w:val="24"/>
          <w:szCs w:val="24"/>
          <w:lang w:bidi="ar-EG"/>
        </w:rPr>
        <w:t>) 209-215</w:t>
      </w:r>
      <w:r>
        <w:rPr>
          <w:rFonts w:ascii="Candara" w:hAnsi="Candara"/>
          <w:sz w:val="24"/>
          <w:szCs w:val="24"/>
          <w:lang w:bidi="ar-EG"/>
        </w:rPr>
        <w:t>, 2010.</w:t>
      </w:r>
    </w:p>
    <w:p w:rsidR="006B7EE1" w:rsidRDefault="00AF6095" w:rsidP="00901FD4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AF6095">
        <w:rPr>
          <w:rFonts w:ascii="Candara" w:hAnsi="Candara"/>
          <w:sz w:val="24"/>
          <w:szCs w:val="24"/>
          <w:lang w:bidi="ar-EG"/>
        </w:rPr>
        <w:t>Lev-Toaff AS., Pinheiro LW., Bega G., Kurtz AB.</w:t>
      </w:r>
      <w:r w:rsidR="00901FD4">
        <w:rPr>
          <w:rFonts w:ascii="Candara" w:hAnsi="Candara"/>
          <w:sz w:val="24"/>
          <w:szCs w:val="24"/>
          <w:lang w:bidi="ar-EG"/>
        </w:rPr>
        <w:t>,</w:t>
      </w:r>
      <w:r w:rsidRPr="00AF6095">
        <w:rPr>
          <w:rFonts w:ascii="Candara" w:hAnsi="Candara"/>
          <w:sz w:val="24"/>
          <w:szCs w:val="24"/>
          <w:lang w:bidi="ar-EG"/>
        </w:rPr>
        <w:t xml:space="preserve"> </w:t>
      </w:r>
      <w:r w:rsidR="00901FD4">
        <w:rPr>
          <w:rFonts w:ascii="Candara" w:hAnsi="Candara"/>
          <w:sz w:val="24"/>
          <w:szCs w:val="24"/>
          <w:lang w:bidi="ar-EG"/>
        </w:rPr>
        <w:t>and Goldberg, B</w:t>
      </w:r>
      <w:r w:rsidRPr="00AF6095">
        <w:rPr>
          <w:rFonts w:ascii="Candara" w:hAnsi="Candara"/>
          <w:sz w:val="24"/>
          <w:szCs w:val="24"/>
          <w:lang w:bidi="ar-EG"/>
        </w:rPr>
        <w:t xml:space="preserve">B. Three-dimensional multiplanar sonohysterography: comparison with conventional two-dimensional sonohysterography and X-ray hysterosalpingography. </w:t>
      </w:r>
      <w:r w:rsidRPr="00901FD4">
        <w:rPr>
          <w:rFonts w:ascii="Candara" w:hAnsi="Candara"/>
          <w:i/>
          <w:iCs/>
          <w:sz w:val="24"/>
          <w:szCs w:val="24"/>
          <w:lang w:bidi="ar-EG"/>
        </w:rPr>
        <w:t xml:space="preserve">J </w:t>
      </w:r>
      <w:r w:rsidR="00901FD4" w:rsidRPr="00901FD4">
        <w:rPr>
          <w:rFonts w:ascii="Candara" w:hAnsi="Candara"/>
          <w:i/>
          <w:iCs/>
          <w:sz w:val="24"/>
          <w:szCs w:val="24"/>
          <w:lang w:bidi="ar-EG"/>
        </w:rPr>
        <w:t>U</w:t>
      </w:r>
      <w:r w:rsidRPr="00901FD4">
        <w:rPr>
          <w:rFonts w:ascii="Candara" w:hAnsi="Candara"/>
          <w:i/>
          <w:iCs/>
          <w:sz w:val="24"/>
          <w:szCs w:val="24"/>
          <w:lang w:bidi="ar-EG"/>
        </w:rPr>
        <w:t>ltraso</w:t>
      </w:r>
      <w:r w:rsidR="00901FD4" w:rsidRPr="00901FD4">
        <w:rPr>
          <w:rFonts w:ascii="Candara" w:hAnsi="Candara"/>
          <w:i/>
          <w:iCs/>
          <w:sz w:val="24"/>
          <w:szCs w:val="24"/>
          <w:lang w:bidi="ar-EG"/>
        </w:rPr>
        <w:t>und Med</w:t>
      </w:r>
      <w:r w:rsidR="00901FD4">
        <w:rPr>
          <w:rFonts w:ascii="Candara" w:hAnsi="Candara"/>
          <w:sz w:val="24"/>
          <w:szCs w:val="24"/>
          <w:lang w:bidi="ar-EG"/>
        </w:rPr>
        <w:t>, 20(4): 295-306, 2001.</w:t>
      </w:r>
    </w:p>
    <w:p w:rsidR="00AF6095" w:rsidRDefault="00AF6095" w:rsidP="00901FD4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AF6095">
        <w:rPr>
          <w:rFonts w:ascii="Candara" w:hAnsi="Candara"/>
          <w:sz w:val="24"/>
          <w:szCs w:val="24"/>
          <w:lang w:bidi="ar-EG"/>
        </w:rPr>
        <w:t>Lee C., Salim R., Ofili-Yebovi D., Yazbek J., Davies A.</w:t>
      </w:r>
      <w:r w:rsidR="00901FD4">
        <w:rPr>
          <w:rFonts w:ascii="Candara" w:hAnsi="Candara"/>
          <w:sz w:val="24"/>
          <w:szCs w:val="24"/>
          <w:lang w:bidi="ar-EG"/>
        </w:rPr>
        <w:t>,</w:t>
      </w:r>
      <w:r w:rsidRPr="00AF6095">
        <w:rPr>
          <w:rFonts w:ascii="Candara" w:hAnsi="Candara"/>
          <w:sz w:val="24"/>
          <w:szCs w:val="24"/>
          <w:lang w:bidi="ar-EG"/>
        </w:rPr>
        <w:t xml:space="preserve"> </w:t>
      </w:r>
      <w:r w:rsidR="00901FD4">
        <w:rPr>
          <w:rFonts w:ascii="Candara" w:hAnsi="Candara"/>
          <w:sz w:val="24"/>
          <w:szCs w:val="24"/>
          <w:lang w:bidi="ar-EG"/>
        </w:rPr>
        <w:t>and</w:t>
      </w:r>
      <w:r w:rsidRPr="00AF6095">
        <w:rPr>
          <w:rFonts w:ascii="Candara" w:hAnsi="Candara"/>
          <w:sz w:val="24"/>
          <w:szCs w:val="24"/>
          <w:lang w:bidi="ar-EG"/>
        </w:rPr>
        <w:t xml:space="preserve"> Jurkovic D. Reproducibility of the measurement of submucous fibroid protrusion into the uterine cavity using three-dimensional saline contrast sonohysterography. </w:t>
      </w:r>
      <w:r w:rsidRPr="00901FD4">
        <w:rPr>
          <w:rFonts w:ascii="Candara" w:hAnsi="Candara"/>
          <w:i/>
          <w:iCs/>
          <w:sz w:val="24"/>
          <w:szCs w:val="24"/>
          <w:lang w:bidi="ar-EG"/>
        </w:rPr>
        <w:t>Ultrasound Obstet</w:t>
      </w:r>
      <w:r w:rsidR="00901FD4" w:rsidRPr="00901FD4">
        <w:rPr>
          <w:rFonts w:ascii="Candara" w:hAnsi="Candara"/>
          <w:i/>
          <w:iCs/>
          <w:sz w:val="24"/>
          <w:szCs w:val="24"/>
          <w:lang w:bidi="ar-EG"/>
        </w:rPr>
        <w:t xml:space="preserve"> Gynecol</w:t>
      </w:r>
      <w:r w:rsidR="00901FD4">
        <w:rPr>
          <w:rFonts w:ascii="Candara" w:hAnsi="Candara"/>
          <w:i/>
          <w:iCs/>
          <w:sz w:val="24"/>
          <w:szCs w:val="24"/>
          <w:lang w:bidi="ar-EG"/>
        </w:rPr>
        <w:t>,</w:t>
      </w:r>
      <w:r w:rsidR="00901FD4">
        <w:rPr>
          <w:rFonts w:ascii="Candara" w:hAnsi="Candara"/>
          <w:sz w:val="24"/>
          <w:szCs w:val="24"/>
          <w:lang w:bidi="ar-EG"/>
        </w:rPr>
        <w:t xml:space="preserve"> 28(6):837-41, 2006.</w:t>
      </w:r>
    </w:p>
    <w:p w:rsidR="00AF6095" w:rsidRDefault="00B63163" w:rsidP="00B63163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>
        <w:rPr>
          <w:rFonts w:ascii="Candara" w:hAnsi="Candara"/>
          <w:sz w:val="24"/>
          <w:szCs w:val="24"/>
          <w:lang w:bidi="ar-EG"/>
        </w:rPr>
        <w:lastRenderedPageBreak/>
        <w:t>Leone F</w:t>
      </w:r>
      <w:r w:rsidR="00AF6095" w:rsidRPr="00AF6095">
        <w:rPr>
          <w:rFonts w:ascii="Candara" w:hAnsi="Candara"/>
          <w:sz w:val="24"/>
          <w:szCs w:val="24"/>
          <w:lang w:bidi="ar-EG"/>
        </w:rPr>
        <w:t>PG., Bignardi T., Marciante C.</w:t>
      </w:r>
      <w:r>
        <w:rPr>
          <w:rFonts w:ascii="Candara" w:hAnsi="Candara"/>
          <w:sz w:val="24"/>
          <w:szCs w:val="24"/>
          <w:lang w:bidi="ar-EG"/>
        </w:rPr>
        <w:t>,</w:t>
      </w:r>
      <w:r w:rsidR="00AF6095" w:rsidRPr="00AF6095">
        <w:rPr>
          <w:rFonts w:ascii="Candara" w:hAnsi="Candara"/>
          <w:sz w:val="24"/>
          <w:szCs w:val="24"/>
          <w:lang w:bidi="ar-EG"/>
        </w:rPr>
        <w:t xml:space="preserve"> </w:t>
      </w:r>
      <w:r>
        <w:rPr>
          <w:rFonts w:ascii="Candara" w:hAnsi="Candara"/>
          <w:sz w:val="24"/>
          <w:szCs w:val="24"/>
          <w:lang w:bidi="ar-EG"/>
        </w:rPr>
        <w:t xml:space="preserve">and Ferrazzi E. </w:t>
      </w:r>
      <w:r w:rsidR="00AF6095" w:rsidRPr="00AF6095">
        <w:rPr>
          <w:rFonts w:ascii="Candara" w:hAnsi="Candara"/>
          <w:sz w:val="24"/>
          <w:szCs w:val="24"/>
          <w:lang w:bidi="ar-EG"/>
        </w:rPr>
        <w:t xml:space="preserve">Sonohysterography in the preoperative grading of submucous myomas: considerations on three‐dimensional methodology. </w:t>
      </w:r>
      <w:r w:rsidRPr="00901FD4">
        <w:rPr>
          <w:rFonts w:ascii="Candara" w:hAnsi="Candara"/>
          <w:i/>
          <w:iCs/>
          <w:sz w:val="24"/>
          <w:szCs w:val="24"/>
          <w:lang w:bidi="ar-EG"/>
        </w:rPr>
        <w:t>Ultrasound Obstet Gynecol</w:t>
      </w:r>
      <w:r>
        <w:rPr>
          <w:rFonts w:ascii="Candara" w:hAnsi="Candara"/>
          <w:i/>
          <w:iCs/>
          <w:sz w:val="24"/>
          <w:szCs w:val="24"/>
          <w:lang w:bidi="ar-EG"/>
        </w:rPr>
        <w:t>,</w:t>
      </w:r>
      <w:r>
        <w:rPr>
          <w:rFonts w:ascii="Candara" w:hAnsi="Candara"/>
          <w:sz w:val="24"/>
          <w:szCs w:val="24"/>
          <w:lang w:bidi="ar-EG"/>
        </w:rPr>
        <w:t xml:space="preserve"> </w:t>
      </w:r>
      <w:r w:rsidR="00AF6095" w:rsidRPr="00AF6095">
        <w:rPr>
          <w:rFonts w:ascii="Candara" w:hAnsi="Candara"/>
          <w:sz w:val="24"/>
          <w:szCs w:val="24"/>
          <w:lang w:bidi="ar-EG"/>
        </w:rPr>
        <w:t>29(6): 717-718</w:t>
      </w:r>
      <w:r>
        <w:rPr>
          <w:rFonts w:ascii="Candara" w:hAnsi="Candara"/>
          <w:sz w:val="24"/>
          <w:szCs w:val="24"/>
          <w:lang w:bidi="ar-EG"/>
        </w:rPr>
        <w:t>, 2007.</w:t>
      </w:r>
    </w:p>
    <w:p w:rsidR="00AF6095" w:rsidRPr="00AD3191" w:rsidRDefault="00AF6095" w:rsidP="00B63163">
      <w:pPr>
        <w:numPr>
          <w:ilvl w:val="0"/>
          <w:numId w:val="2"/>
        </w:numPr>
        <w:bidi w:val="0"/>
        <w:spacing w:line="480" w:lineRule="auto"/>
        <w:jc w:val="both"/>
        <w:rPr>
          <w:rFonts w:ascii="Candara" w:hAnsi="Candara"/>
          <w:sz w:val="24"/>
          <w:szCs w:val="24"/>
          <w:lang w:bidi="ar-EG"/>
        </w:rPr>
      </w:pPr>
      <w:r w:rsidRPr="00AF6095">
        <w:rPr>
          <w:rFonts w:ascii="Candara" w:hAnsi="Candara"/>
          <w:sz w:val="24"/>
          <w:szCs w:val="24"/>
          <w:lang w:bidi="ar-EG"/>
        </w:rPr>
        <w:t xml:space="preserve">Zafarani F. </w:t>
      </w:r>
      <w:r w:rsidR="00B63163">
        <w:rPr>
          <w:rFonts w:ascii="Candara" w:hAnsi="Candara"/>
          <w:sz w:val="24"/>
          <w:szCs w:val="24"/>
          <w:lang w:bidi="ar-EG"/>
        </w:rPr>
        <w:t>and</w:t>
      </w:r>
      <w:r w:rsidRPr="00AF6095">
        <w:rPr>
          <w:rFonts w:ascii="Candara" w:hAnsi="Candara"/>
          <w:sz w:val="24"/>
          <w:szCs w:val="24"/>
          <w:lang w:bidi="ar-EG"/>
        </w:rPr>
        <w:t xml:space="preserve"> Ahmadi F. Evaluation of intrauterine structural pathology by three-dimensional sonohysterography using an extended imaging method. </w:t>
      </w:r>
      <w:r w:rsidRPr="00B63163">
        <w:rPr>
          <w:rFonts w:ascii="Candara" w:hAnsi="Candara"/>
          <w:i/>
          <w:iCs/>
          <w:sz w:val="24"/>
          <w:szCs w:val="24"/>
          <w:lang w:bidi="ar-EG"/>
        </w:rPr>
        <w:t>Inter J Fer</w:t>
      </w:r>
      <w:r w:rsidR="00B63163" w:rsidRPr="00B63163">
        <w:rPr>
          <w:rFonts w:ascii="Candara" w:hAnsi="Candara"/>
          <w:i/>
          <w:iCs/>
          <w:sz w:val="24"/>
          <w:szCs w:val="24"/>
          <w:lang w:bidi="ar-EG"/>
        </w:rPr>
        <w:t>til Steril</w:t>
      </w:r>
      <w:r w:rsidR="00B63163">
        <w:rPr>
          <w:rFonts w:ascii="Candara" w:hAnsi="Candara"/>
          <w:sz w:val="24"/>
          <w:szCs w:val="24"/>
          <w:lang w:bidi="ar-EG"/>
        </w:rPr>
        <w:t>, 7(1): 1-6, 2013.</w:t>
      </w:r>
    </w:p>
    <w:sectPr w:rsidR="00AF6095" w:rsidRPr="00AD3191" w:rsidSect="00E97839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FD" w:rsidRDefault="008F47FD" w:rsidP="00EA7E1A">
      <w:pPr>
        <w:spacing w:after="0" w:line="240" w:lineRule="auto"/>
      </w:pPr>
      <w:r>
        <w:separator/>
      </w:r>
    </w:p>
  </w:endnote>
  <w:endnote w:type="continuationSeparator" w:id="0">
    <w:p w:rsidR="008F47FD" w:rsidRDefault="008F47FD" w:rsidP="00EA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A3" w:rsidRDefault="003336A3" w:rsidP="007634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136</w:t>
    </w:r>
    <w:r>
      <w:rPr>
        <w:rStyle w:val="PageNumber"/>
      </w:rPr>
      <w:fldChar w:fldCharType="end"/>
    </w:r>
  </w:p>
  <w:p w:rsidR="003336A3" w:rsidRDefault="003336A3" w:rsidP="0076344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026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7E88" w:rsidRDefault="00B67E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336A3" w:rsidRDefault="003336A3" w:rsidP="007634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FD" w:rsidRDefault="008F47FD" w:rsidP="00EA7E1A">
      <w:pPr>
        <w:spacing w:after="0" w:line="240" w:lineRule="auto"/>
      </w:pPr>
      <w:r>
        <w:separator/>
      </w:r>
    </w:p>
  </w:footnote>
  <w:footnote w:type="continuationSeparator" w:id="0">
    <w:p w:rsidR="008F47FD" w:rsidRDefault="008F47FD" w:rsidP="00EA7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C14C6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434EA9"/>
    <w:multiLevelType w:val="hybridMultilevel"/>
    <w:tmpl w:val="CC9AE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B14676"/>
    <w:multiLevelType w:val="hybridMultilevel"/>
    <w:tmpl w:val="9CF01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4C"/>
    <w:rsid w:val="000220E2"/>
    <w:rsid w:val="00032F02"/>
    <w:rsid w:val="0008017C"/>
    <w:rsid w:val="000A032E"/>
    <w:rsid w:val="000A4E85"/>
    <w:rsid w:val="000B3040"/>
    <w:rsid w:val="000B5DDD"/>
    <w:rsid w:val="000E4707"/>
    <w:rsid w:val="00123A14"/>
    <w:rsid w:val="001560E5"/>
    <w:rsid w:val="0016265E"/>
    <w:rsid w:val="00174B55"/>
    <w:rsid w:val="001A2BDF"/>
    <w:rsid w:val="001A5A46"/>
    <w:rsid w:val="001B7BF5"/>
    <w:rsid w:val="001D4FD3"/>
    <w:rsid w:val="00244547"/>
    <w:rsid w:val="00257943"/>
    <w:rsid w:val="002819E1"/>
    <w:rsid w:val="00282F8E"/>
    <w:rsid w:val="00283E5D"/>
    <w:rsid w:val="002902A4"/>
    <w:rsid w:val="00290658"/>
    <w:rsid w:val="002C032B"/>
    <w:rsid w:val="0032215B"/>
    <w:rsid w:val="003336A3"/>
    <w:rsid w:val="003368F1"/>
    <w:rsid w:val="00351EB4"/>
    <w:rsid w:val="003623C4"/>
    <w:rsid w:val="003633B5"/>
    <w:rsid w:val="003728CE"/>
    <w:rsid w:val="003756D4"/>
    <w:rsid w:val="003846E0"/>
    <w:rsid w:val="003865EE"/>
    <w:rsid w:val="00390371"/>
    <w:rsid w:val="0039184F"/>
    <w:rsid w:val="003A040D"/>
    <w:rsid w:val="003B372B"/>
    <w:rsid w:val="003D2181"/>
    <w:rsid w:val="003D59EB"/>
    <w:rsid w:val="003D6272"/>
    <w:rsid w:val="004165B0"/>
    <w:rsid w:val="00417DD8"/>
    <w:rsid w:val="00456001"/>
    <w:rsid w:val="004623FA"/>
    <w:rsid w:val="0046452A"/>
    <w:rsid w:val="00484769"/>
    <w:rsid w:val="004A684F"/>
    <w:rsid w:val="004D45EA"/>
    <w:rsid w:val="004F7156"/>
    <w:rsid w:val="00503A1C"/>
    <w:rsid w:val="00533B66"/>
    <w:rsid w:val="0053595E"/>
    <w:rsid w:val="00541AFB"/>
    <w:rsid w:val="005D01B2"/>
    <w:rsid w:val="006132AF"/>
    <w:rsid w:val="006209E5"/>
    <w:rsid w:val="00635E06"/>
    <w:rsid w:val="0064267A"/>
    <w:rsid w:val="0064366D"/>
    <w:rsid w:val="00667795"/>
    <w:rsid w:val="006B7EE1"/>
    <w:rsid w:val="006D0770"/>
    <w:rsid w:val="006D3CF7"/>
    <w:rsid w:val="006E6456"/>
    <w:rsid w:val="00741606"/>
    <w:rsid w:val="00744BC3"/>
    <w:rsid w:val="007469C7"/>
    <w:rsid w:val="0076344C"/>
    <w:rsid w:val="0076747C"/>
    <w:rsid w:val="007B4D70"/>
    <w:rsid w:val="007C2D34"/>
    <w:rsid w:val="007C7D2D"/>
    <w:rsid w:val="007D6802"/>
    <w:rsid w:val="007E1CF6"/>
    <w:rsid w:val="007E217C"/>
    <w:rsid w:val="007E2606"/>
    <w:rsid w:val="00801496"/>
    <w:rsid w:val="00803776"/>
    <w:rsid w:val="008112E0"/>
    <w:rsid w:val="00831F34"/>
    <w:rsid w:val="00843282"/>
    <w:rsid w:val="00846D4B"/>
    <w:rsid w:val="0084742F"/>
    <w:rsid w:val="0086006A"/>
    <w:rsid w:val="00890F87"/>
    <w:rsid w:val="008B2D19"/>
    <w:rsid w:val="008C7570"/>
    <w:rsid w:val="008F47FD"/>
    <w:rsid w:val="00901FD4"/>
    <w:rsid w:val="00903ABF"/>
    <w:rsid w:val="00973D99"/>
    <w:rsid w:val="00987E88"/>
    <w:rsid w:val="009A2519"/>
    <w:rsid w:val="009F564C"/>
    <w:rsid w:val="00A14CDE"/>
    <w:rsid w:val="00A41FA0"/>
    <w:rsid w:val="00A7386D"/>
    <w:rsid w:val="00A838BF"/>
    <w:rsid w:val="00A8420E"/>
    <w:rsid w:val="00A92492"/>
    <w:rsid w:val="00AA4488"/>
    <w:rsid w:val="00AD3191"/>
    <w:rsid w:val="00AF6095"/>
    <w:rsid w:val="00B0672E"/>
    <w:rsid w:val="00B3346E"/>
    <w:rsid w:val="00B63163"/>
    <w:rsid w:val="00B67E88"/>
    <w:rsid w:val="00B82027"/>
    <w:rsid w:val="00BB07F5"/>
    <w:rsid w:val="00BD0A2B"/>
    <w:rsid w:val="00BE4374"/>
    <w:rsid w:val="00C21854"/>
    <w:rsid w:val="00C229C6"/>
    <w:rsid w:val="00C415FA"/>
    <w:rsid w:val="00C47AE2"/>
    <w:rsid w:val="00CA1DDA"/>
    <w:rsid w:val="00CF1B99"/>
    <w:rsid w:val="00CF2A3F"/>
    <w:rsid w:val="00D26C85"/>
    <w:rsid w:val="00D676AE"/>
    <w:rsid w:val="00D67769"/>
    <w:rsid w:val="00D819B9"/>
    <w:rsid w:val="00DA0386"/>
    <w:rsid w:val="00DA3414"/>
    <w:rsid w:val="00DB1575"/>
    <w:rsid w:val="00DC4048"/>
    <w:rsid w:val="00DC612D"/>
    <w:rsid w:val="00E06306"/>
    <w:rsid w:val="00E27EEE"/>
    <w:rsid w:val="00E42C5A"/>
    <w:rsid w:val="00E61B6B"/>
    <w:rsid w:val="00E62DB2"/>
    <w:rsid w:val="00E65C28"/>
    <w:rsid w:val="00E85366"/>
    <w:rsid w:val="00E97839"/>
    <w:rsid w:val="00EA4E13"/>
    <w:rsid w:val="00EA7E1A"/>
    <w:rsid w:val="00EB283A"/>
    <w:rsid w:val="00EB39F1"/>
    <w:rsid w:val="00EC13B5"/>
    <w:rsid w:val="00EE1540"/>
    <w:rsid w:val="00F07776"/>
    <w:rsid w:val="00F17E23"/>
    <w:rsid w:val="00F24813"/>
    <w:rsid w:val="00F330E7"/>
    <w:rsid w:val="00F902D6"/>
    <w:rsid w:val="00F92A72"/>
    <w:rsid w:val="00F97C29"/>
    <w:rsid w:val="00FB1DC3"/>
    <w:rsid w:val="00FC1ADC"/>
    <w:rsid w:val="00FE11B7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261CE-B8D0-4876-AF79-EFE4B751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84F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6344C"/>
    <w:pPr>
      <w:keepNext/>
      <w:bidi w:val="0"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6344C"/>
    <w:pPr>
      <w:bidi w:val="0"/>
      <w:spacing w:before="100" w:after="100" w:line="271" w:lineRule="auto"/>
      <w:outlineLvl w:val="2"/>
    </w:pPr>
    <w:rPr>
      <w:rFonts w:eastAsia="Times New Roman"/>
      <w:bCs/>
      <w:i/>
      <w:sz w:val="36"/>
      <w:u w:val="thick"/>
    </w:rPr>
  </w:style>
  <w:style w:type="paragraph" w:styleId="Heading4">
    <w:name w:val="heading 4"/>
    <w:basedOn w:val="Normal"/>
    <w:next w:val="Normal"/>
    <w:link w:val="Heading4Char"/>
    <w:qFormat/>
    <w:rsid w:val="0076344C"/>
    <w:pPr>
      <w:keepNext/>
      <w:bidi w:val="0"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34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76344C"/>
    <w:rPr>
      <w:rFonts w:ascii="Calibri" w:eastAsia="Times New Roman" w:hAnsi="Calibri" w:cs="Arial"/>
      <w:bCs/>
      <w:i/>
      <w:sz w:val="36"/>
      <w:u w:val="thick"/>
    </w:rPr>
  </w:style>
  <w:style w:type="character" w:customStyle="1" w:styleId="Heading4Char">
    <w:name w:val="Heading 4 Char"/>
    <w:link w:val="Heading4"/>
    <w:rsid w:val="0076344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EndnoteReference">
    <w:name w:val="endnote reference"/>
    <w:semiHidden/>
    <w:unhideWhenUsed/>
    <w:rsid w:val="0076344C"/>
    <w:rPr>
      <w:vertAlign w:val="superscript"/>
    </w:rPr>
  </w:style>
  <w:style w:type="paragraph" w:customStyle="1" w:styleId="Style2Char">
    <w:name w:val="Style2 Char"/>
    <w:basedOn w:val="Normal"/>
    <w:link w:val="Style2CharChar"/>
    <w:qFormat/>
    <w:rsid w:val="0076344C"/>
    <w:pPr>
      <w:bidi w:val="0"/>
      <w:spacing w:before="100" w:after="240" w:line="336" w:lineRule="auto"/>
      <w:ind w:firstLine="720"/>
      <w:jc w:val="lowKashida"/>
    </w:pPr>
    <w:rPr>
      <w:rFonts w:eastAsia="Times New Roman" w:cs="Times New Roman"/>
      <w:b/>
      <w:bCs/>
      <w:i/>
      <w:iCs/>
      <w:sz w:val="20"/>
      <w:szCs w:val="20"/>
      <w:lang w:val="x-none" w:eastAsia="x-none"/>
    </w:rPr>
  </w:style>
  <w:style w:type="character" w:customStyle="1" w:styleId="Style2CharChar">
    <w:name w:val="Style2 Char Char"/>
    <w:link w:val="Style2Char"/>
    <w:rsid w:val="0076344C"/>
    <w:rPr>
      <w:rFonts w:ascii="Calibri" w:eastAsia="Times New Roman" w:hAnsi="Calibri" w:cs="Arial"/>
      <w:b/>
      <w:bCs/>
      <w:i/>
      <w:iCs/>
    </w:rPr>
  </w:style>
  <w:style w:type="character" w:customStyle="1" w:styleId="search-hit">
    <w:name w:val="search-hit"/>
    <w:basedOn w:val="DefaultParagraphFont"/>
    <w:rsid w:val="0076344C"/>
  </w:style>
  <w:style w:type="character" w:customStyle="1" w:styleId="apple-style-span">
    <w:name w:val="apple-style-span"/>
    <w:basedOn w:val="DefaultParagraphFont"/>
    <w:rsid w:val="0076344C"/>
  </w:style>
  <w:style w:type="character" w:customStyle="1" w:styleId="apple-converted-space">
    <w:name w:val="apple-converted-space"/>
    <w:basedOn w:val="DefaultParagraphFont"/>
    <w:rsid w:val="0076344C"/>
  </w:style>
  <w:style w:type="character" w:styleId="Emphasis">
    <w:name w:val="Emphasis"/>
    <w:qFormat/>
    <w:rsid w:val="0076344C"/>
    <w:rPr>
      <w:b/>
      <w:spacing w:val="10"/>
    </w:rPr>
  </w:style>
  <w:style w:type="paragraph" w:styleId="ListParagraph">
    <w:name w:val="List Paragraph"/>
    <w:basedOn w:val="Normal"/>
    <w:qFormat/>
    <w:rsid w:val="0076344C"/>
    <w:pPr>
      <w:bidi w:val="0"/>
      <w:spacing w:before="100" w:after="240" w:line="336" w:lineRule="auto"/>
      <w:ind w:left="720" w:firstLine="720"/>
      <w:contextualSpacing/>
      <w:jc w:val="lowKashida"/>
    </w:pPr>
    <w:rPr>
      <w:rFonts w:ascii="Times New Roman" w:eastAsia="Times New Roman" w:hAnsi="Times New Roman" w:cs="Book Antiqua"/>
      <w:sz w:val="28"/>
      <w:szCs w:val="28"/>
      <w:lang w:bidi="en-US"/>
    </w:rPr>
  </w:style>
  <w:style w:type="character" w:styleId="IntenseReference">
    <w:name w:val="Intense Reference"/>
    <w:qFormat/>
    <w:rsid w:val="0076344C"/>
    <w:rPr>
      <w:b/>
      <w:bCs/>
      <w:i w:val="0"/>
      <w:iCs/>
      <w:sz w:val="30"/>
      <w:szCs w:val="30"/>
    </w:rPr>
  </w:style>
  <w:style w:type="character" w:styleId="BookTitle">
    <w:name w:val="Book Title"/>
    <w:qFormat/>
    <w:rsid w:val="0076344C"/>
    <w:rPr>
      <w:b/>
      <w:bCs/>
      <w:i/>
      <w:iCs/>
      <w:smallCaps/>
      <w:spacing w:val="5"/>
      <w:sz w:val="32"/>
      <w:szCs w:val="32"/>
    </w:rPr>
  </w:style>
  <w:style w:type="character" w:styleId="Hyperlink">
    <w:name w:val="Hyperlink"/>
    <w:rsid w:val="0076344C"/>
    <w:rPr>
      <w:color w:val="0000FF"/>
      <w:u w:val="single"/>
    </w:rPr>
  </w:style>
  <w:style w:type="character" w:customStyle="1" w:styleId="text">
    <w:name w:val="text"/>
    <w:basedOn w:val="DefaultParagraphFont"/>
    <w:rsid w:val="0076344C"/>
  </w:style>
  <w:style w:type="table" w:styleId="TableGrid">
    <w:name w:val="Table Grid"/>
    <w:basedOn w:val="TableNormal"/>
    <w:rsid w:val="0076344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qFormat/>
    <w:rsid w:val="0076344C"/>
    <w:pPr>
      <w:bidi w:val="0"/>
      <w:spacing w:before="100" w:after="240" w:line="336" w:lineRule="auto"/>
      <w:ind w:firstLine="720"/>
      <w:jc w:val="lowKashida"/>
    </w:pPr>
    <w:rPr>
      <w:rFonts w:ascii="Times New Roman" w:eastAsia="Times New Roman" w:hAnsi="Times New Roman" w:cs="Book Antiqua"/>
      <w:b/>
      <w:bCs/>
      <w:i/>
      <w:iCs/>
      <w:sz w:val="28"/>
      <w:szCs w:val="28"/>
      <w:lang w:bidi="en-US"/>
    </w:rPr>
  </w:style>
  <w:style w:type="paragraph" w:styleId="Footer">
    <w:name w:val="footer"/>
    <w:basedOn w:val="Normal"/>
    <w:link w:val="FooterChar"/>
    <w:uiPriority w:val="99"/>
    <w:rsid w:val="0076344C"/>
    <w:pPr>
      <w:tabs>
        <w:tab w:val="center" w:pos="4153"/>
        <w:tab w:val="right" w:pos="8306"/>
      </w:tabs>
      <w:bidi w:val="0"/>
      <w:spacing w:after="0"/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76344C"/>
    <w:rPr>
      <w:rFonts w:ascii="Calibri" w:eastAsia="Times New Roman" w:hAnsi="Calibri" w:cs="Arial"/>
    </w:rPr>
  </w:style>
  <w:style w:type="character" w:styleId="PageNumber">
    <w:name w:val="page number"/>
    <w:basedOn w:val="DefaultParagraphFont"/>
    <w:rsid w:val="0076344C"/>
  </w:style>
  <w:style w:type="paragraph" w:styleId="Header">
    <w:name w:val="header"/>
    <w:basedOn w:val="Normal"/>
    <w:link w:val="HeaderChar"/>
    <w:rsid w:val="0076344C"/>
    <w:pPr>
      <w:tabs>
        <w:tab w:val="center" w:pos="4153"/>
        <w:tab w:val="right" w:pos="8306"/>
      </w:tabs>
      <w:bidi w:val="0"/>
      <w:spacing w:after="0"/>
    </w:pPr>
    <w:rPr>
      <w:rFonts w:eastAsia="Times New Roman"/>
    </w:rPr>
  </w:style>
  <w:style w:type="character" w:customStyle="1" w:styleId="HeaderChar">
    <w:name w:val="Header Char"/>
    <w:link w:val="Header"/>
    <w:rsid w:val="0076344C"/>
    <w:rPr>
      <w:rFonts w:ascii="Calibri" w:eastAsia="Times New Roman" w:hAnsi="Calibri" w:cs="Arial"/>
    </w:rPr>
  </w:style>
  <w:style w:type="character" w:customStyle="1" w:styleId="section-title-1">
    <w:name w:val="section-title-1"/>
    <w:basedOn w:val="DefaultParagraphFont"/>
    <w:rsid w:val="0076344C"/>
  </w:style>
  <w:style w:type="paragraph" w:styleId="NormalWeb">
    <w:name w:val="Normal (Web)"/>
    <w:basedOn w:val="Normal"/>
    <w:rsid w:val="0076344C"/>
    <w:pPr>
      <w:bidi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able-caption">
    <w:name w:val="table-caption"/>
    <w:basedOn w:val="DefaultParagraphFont"/>
    <w:rsid w:val="0076344C"/>
  </w:style>
  <w:style w:type="character" w:customStyle="1" w:styleId="section-title-2">
    <w:name w:val="section-title-2"/>
    <w:basedOn w:val="DefaultParagraphFont"/>
    <w:rsid w:val="0076344C"/>
  </w:style>
  <w:style w:type="character" w:customStyle="1" w:styleId="section-title-3">
    <w:name w:val="section-title-3"/>
    <w:basedOn w:val="DefaultParagraphFont"/>
    <w:rsid w:val="0076344C"/>
  </w:style>
  <w:style w:type="paragraph" w:styleId="ListBullet">
    <w:name w:val="List Bullet"/>
    <w:basedOn w:val="Normal"/>
    <w:uiPriority w:val="99"/>
    <w:unhideWhenUsed/>
    <w:rsid w:val="003B372B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Bingol%20B%22%5BAuthor%5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B8478C5-2007-488E-8BD8-C3D374C8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16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20323</CharactersWithSpaces>
  <SharedDoc>false</SharedDoc>
  <HLinks>
    <vt:vector size="36" baseType="variant">
      <vt:variant>
        <vt:i4>3342457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http://www.ncbi.nlm.nih.gov/pubmed?term=%22Tiras%20B%22%5BAuthor%5D</vt:lpwstr>
      </vt:variant>
      <vt:variant>
        <vt:lpwstr/>
      </vt:variant>
      <vt:variant>
        <vt:i4>4063341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http://www.ncbi.nlm.nih.gov/pubmed?term=%22Tasdemir%20S%22%5BAuthor%5D</vt:lpwstr>
      </vt:variant>
      <vt:variant>
        <vt:lpwstr/>
      </vt:variant>
      <vt:variant>
        <vt:i4>3604577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http://www.ncbi.nlm.nih.gov/pubmed?term=%22Guner%20H%22%5BAuthor%5D</vt:lpwstr>
      </vt:variant>
      <vt:variant>
        <vt:lpwstr/>
      </vt:variant>
      <vt:variant>
        <vt:i4>2424940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http://www.ncbi.nlm.nih.gov/pubmed?term=%22Gedikbasi%20A%22%5BAuthor%5D</vt:lpwstr>
      </vt:variant>
      <vt:variant>
        <vt:lpwstr/>
      </vt:variant>
      <vt:variant>
        <vt:i4>1966152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http://www.ncbi.nlm.nih.gov/pubmed?term=%22Gunenc%20MZ%22%5BAuthor%5D</vt:lpwstr>
      </vt:variant>
      <vt:variant>
        <vt:lpwstr/>
      </vt:variant>
      <vt:variant>
        <vt:i4>5636100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http://www.ncbi.nlm.nih.gov/pubmed?term=%22Bingol%20B%22%5BAuthor%5D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Alaa-el-din</dc:creator>
  <cp:keywords/>
  <cp:lastModifiedBy>Ahmed</cp:lastModifiedBy>
  <cp:revision>20</cp:revision>
  <cp:lastPrinted>2014-09-07T22:45:00Z</cp:lastPrinted>
  <dcterms:created xsi:type="dcterms:W3CDTF">2015-01-23T17:47:00Z</dcterms:created>
  <dcterms:modified xsi:type="dcterms:W3CDTF">2015-03-09T06:47:00Z</dcterms:modified>
</cp:coreProperties>
</file>