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F7FF" w14:textId="0184CDE4" w:rsidR="00886E3E" w:rsidRPr="00886E3E" w:rsidRDefault="00886E3E" w:rsidP="00886E3E">
      <w:pPr>
        <w:ind w:left="1080" w:hanging="27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6E3E">
        <w:rPr>
          <w:rFonts w:ascii="Times New Roman" w:hAnsi="Times New Roman" w:cs="Times New Roman"/>
          <w:b/>
          <w:bCs/>
          <w:sz w:val="36"/>
          <w:szCs w:val="36"/>
        </w:rPr>
        <w:t xml:space="preserve">Short Courses </w:t>
      </w:r>
      <w:r w:rsidR="003509C1">
        <w:rPr>
          <w:rFonts w:ascii="Times New Roman" w:hAnsi="Times New Roman" w:cs="Times New Roman"/>
          <w:b/>
          <w:bCs/>
          <w:sz w:val="36"/>
          <w:szCs w:val="36"/>
        </w:rPr>
        <w:t xml:space="preserve">and Technical Visits </w:t>
      </w:r>
      <w:r w:rsidRPr="00886E3E">
        <w:rPr>
          <w:rFonts w:ascii="Times New Roman" w:hAnsi="Times New Roman" w:cs="Times New Roman"/>
          <w:b/>
          <w:bCs/>
          <w:sz w:val="36"/>
          <w:szCs w:val="36"/>
        </w:rPr>
        <w:t>Around the World</w:t>
      </w:r>
    </w:p>
    <w:p w14:paraId="1D5B37E9" w14:textId="780D18D1" w:rsidR="003509C1" w:rsidRPr="00AB0B87" w:rsidRDefault="00AB0B87" w:rsidP="00AB0B87">
      <w:pPr>
        <w:ind w:left="1080" w:hanging="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0B87">
        <w:rPr>
          <w:rFonts w:ascii="Times New Roman" w:hAnsi="Times New Roman" w:cs="Times New Roman"/>
          <w:b/>
          <w:bCs/>
          <w:sz w:val="32"/>
          <w:szCs w:val="32"/>
        </w:rPr>
        <w:t>1979-20</w:t>
      </w:r>
      <w:r w:rsidR="00302253">
        <w:rPr>
          <w:rFonts w:ascii="Times New Roman" w:hAnsi="Times New Roman" w:cs="Times New Roman"/>
          <w:b/>
          <w:bCs/>
          <w:sz w:val="32"/>
          <w:szCs w:val="32"/>
        </w:rPr>
        <w:t>15</w:t>
      </w:r>
      <w:bookmarkStart w:id="0" w:name="_GoBack"/>
      <w:bookmarkEnd w:id="0"/>
    </w:p>
    <w:p w14:paraId="78719B48" w14:textId="77777777" w:rsidR="009458CA" w:rsidRDefault="009458CA" w:rsidP="003509C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7DAB8228" w14:textId="0D39AB69" w:rsidR="003509C1" w:rsidRPr="00CC3E34" w:rsidRDefault="003509C1" w:rsidP="003509C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C3E34">
        <w:rPr>
          <w:rFonts w:ascii="Times New Roman" w:hAnsi="Times New Roman" w:cs="Times New Roman"/>
          <w:sz w:val="32"/>
          <w:szCs w:val="32"/>
          <w:u w:val="single"/>
        </w:rPr>
        <w:t>Short Courses</w:t>
      </w:r>
    </w:p>
    <w:p w14:paraId="1FC39942" w14:textId="77777777" w:rsidR="00CC3E34" w:rsidRPr="00CC3E34" w:rsidRDefault="00CC3E34" w:rsidP="003509C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0E05B0" w14:textId="26C373D9" w:rsidR="00513DA9" w:rsidRDefault="003509C1" w:rsidP="00513DA9">
      <w:pPr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Hlk32489650"/>
      <w:r w:rsidR="00513DA9">
        <w:rPr>
          <w:rFonts w:ascii="Times New Roman" w:hAnsi="Times New Roman" w:cs="Times New Roman"/>
          <w:sz w:val="24"/>
          <w:szCs w:val="24"/>
        </w:rPr>
        <w:t>Instruct</w:t>
      </w:r>
      <w:r w:rsidR="00CC3E34">
        <w:rPr>
          <w:rFonts w:ascii="Times New Roman" w:hAnsi="Times New Roman" w:cs="Times New Roman"/>
          <w:sz w:val="24"/>
          <w:szCs w:val="24"/>
        </w:rPr>
        <w:t>ion</w:t>
      </w:r>
      <w:r w:rsidR="00513DA9">
        <w:rPr>
          <w:rFonts w:ascii="Times New Roman" w:hAnsi="Times New Roman" w:cs="Times New Roman"/>
          <w:sz w:val="24"/>
          <w:szCs w:val="24"/>
        </w:rPr>
        <w:t xml:space="preserve"> national and international short courses and workshops </w:t>
      </w:r>
      <w:bookmarkEnd w:id="1"/>
      <w:r w:rsidR="00513DA9">
        <w:rPr>
          <w:rFonts w:ascii="Times New Roman" w:hAnsi="Times New Roman" w:cs="Times New Roman"/>
          <w:sz w:val="24"/>
          <w:szCs w:val="24"/>
        </w:rPr>
        <w:t xml:space="preserve">(since 1979) in reservoir engineering, reservoir simulation, natural gas engineering, Oil recovery Enhancement, Water Flooding from A to Z, Field development and evaluation, Reserve Estimates and Risk Assessments and Secondary recovery processes for petroleum </w:t>
      </w:r>
      <w:r w:rsidR="00886E3E">
        <w:rPr>
          <w:rFonts w:ascii="Times New Roman" w:hAnsi="Times New Roman" w:cs="Times New Roman"/>
          <w:sz w:val="24"/>
          <w:szCs w:val="24"/>
        </w:rPr>
        <w:t xml:space="preserve">and non-petroleum </w:t>
      </w:r>
      <w:r w:rsidR="00513DA9">
        <w:rPr>
          <w:rFonts w:ascii="Times New Roman" w:hAnsi="Times New Roman" w:cs="Times New Roman"/>
          <w:sz w:val="24"/>
          <w:szCs w:val="24"/>
        </w:rPr>
        <w:t>engineers at the following places:</w:t>
      </w:r>
    </w:p>
    <w:p w14:paraId="48FCFD10" w14:textId="25EF5B60" w:rsidR="00513DA9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Scientific Computation Center, </w:t>
      </w:r>
      <w:r w:rsidR="007916C0">
        <w:rPr>
          <w:rFonts w:ascii="Times New Roman" w:hAnsi="Times New Roman" w:cs="Times New Roman"/>
          <w:sz w:val="24"/>
          <w:szCs w:val="24"/>
        </w:rPr>
        <w:t xml:space="preserve">Ciro, </w:t>
      </w:r>
      <w:r>
        <w:rPr>
          <w:rFonts w:ascii="Times New Roman" w:hAnsi="Times New Roman" w:cs="Times New Roman"/>
          <w:sz w:val="24"/>
          <w:szCs w:val="24"/>
        </w:rPr>
        <w:t>Egypt.</w:t>
      </w:r>
    </w:p>
    <w:p w14:paraId="2C853DA2" w14:textId="48ED146B" w:rsidR="00513DA9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Saudi Aramco in </w:t>
      </w:r>
      <w:r w:rsidR="007916C0">
        <w:rPr>
          <w:rFonts w:ascii="Times New Roman" w:hAnsi="Times New Roman" w:cs="Times New Roman"/>
          <w:sz w:val="24"/>
          <w:szCs w:val="24"/>
        </w:rPr>
        <w:t xml:space="preserve">Riyadh, </w:t>
      </w:r>
      <w:r>
        <w:rPr>
          <w:rFonts w:ascii="Times New Roman" w:hAnsi="Times New Roman" w:cs="Times New Roman"/>
          <w:sz w:val="24"/>
          <w:szCs w:val="24"/>
        </w:rPr>
        <w:t xml:space="preserve">Saudi Arabia </w:t>
      </w:r>
    </w:p>
    <w:p w14:paraId="0E9A3C22" w14:textId="6838C329" w:rsidR="00513DA9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SPC in </w:t>
      </w:r>
      <w:r w:rsidR="007916C0">
        <w:rPr>
          <w:rFonts w:ascii="Times New Roman" w:hAnsi="Times New Roman" w:cs="Times New Roman"/>
          <w:sz w:val="24"/>
          <w:szCs w:val="24"/>
        </w:rPr>
        <w:t>Gep</w:t>
      </w:r>
      <w:r w:rsidR="00AB0B87">
        <w:rPr>
          <w:rFonts w:ascii="Times New Roman" w:hAnsi="Times New Roman" w:cs="Times New Roman"/>
          <w:sz w:val="24"/>
          <w:szCs w:val="24"/>
        </w:rPr>
        <w:t>a</w:t>
      </w:r>
      <w:r w:rsidR="007916C0">
        <w:rPr>
          <w:rFonts w:ascii="Times New Roman" w:hAnsi="Times New Roman" w:cs="Times New Roman"/>
          <w:sz w:val="24"/>
          <w:szCs w:val="24"/>
        </w:rPr>
        <w:t xml:space="preserve">sa, </w:t>
      </w:r>
      <w:r>
        <w:rPr>
          <w:rFonts w:ascii="Times New Roman" w:hAnsi="Times New Roman" w:cs="Times New Roman"/>
          <w:sz w:val="24"/>
          <w:szCs w:val="24"/>
        </w:rPr>
        <w:t xml:space="preserve">Syria </w:t>
      </w:r>
    </w:p>
    <w:p w14:paraId="4E019461" w14:textId="5A80B325" w:rsidR="00513DA9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GUPCO in </w:t>
      </w:r>
      <w:r w:rsidR="007916C0">
        <w:rPr>
          <w:rFonts w:ascii="Times New Roman" w:hAnsi="Times New Roman" w:cs="Times New Roman"/>
          <w:sz w:val="24"/>
          <w:szCs w:val="24"/>
        </w:rPr>
        <w:t xml:space="preserve">Gulf of Suez, </w:t>
      </w:r>
      <w:r>
        <w:rPr>
          <w:rFonts w:ascii="Times New Roman" w:hAnsi="Times New Roman" w:cs="Times New Roman"/>
          <w:sz w:val="24"/>
          <w:szCs w:val="24"/>
        </w:rPr>
        <w:t xml:space="preserve">Egypt </w:t>
      </w:r>
    </w:p>
    <w:p w14:paraId="2DA637A3" w14:textId="43AFCD5E" w:rsidR="00513DA9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Sonatarch in </w:t>
      </w:r>
      <w:r w:rsidR="007916C0">
        <w:rPr>
          <w:rFonts w:ascii="Times New Roman" w:hAnsi="Times New Roman" w:cs="Times New Roman"/>
          <w:sz w:val="24"/>
          <w:szCs w:val="24"/>
        </w:rPr>
        <w:t xml:space="preserve">Hassi Masoud, </w:t>
      </w:r>
      <w:r>
        <w:rPr>
          <w:rFonts w:ascii="Times New Roman" w:hAnsi="Times New Roman" w:cs="Times New Roman"/>
          <w:sz w:val="24"/>
          <w:szCs w:val="24"/>
        </w:rPr>
        <w:t xml:space="preserve">Algeria </w:t>
      </w:r>
    </w:p>
    <w:p w14:paraId="5CB13F5B" w14:textId="75E82B3E" w:rsidR="00513DA9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 bell, SUCO, and GPC in</w:t>
      </w:r>
      <w:r w:rsidR="007916C0">
        <w:rPr>
          <w:rFonts w:ascii="Times New Roman" w:hAnsi="Times New Roman" w:cs="Times New Roman"/>
          <w:sz w:val="24"/>
          <w:szCs w:val="24"/>
        </w:rPr>
        <w:t xml:space="preserve"> Cairo,</w:t>
      </w:r>
      <w:r>
        <w:rPr>
          <w:rFonts w:ascii="Times New Roman" w:hAnsi="Times New Roman" w:cs="Times New Roman"/>
          <w:sz w:val="24"/>
          <w:szCs w:val="24"/>
        </w:rPr>
        <w:t xml:space="preserve"> Egypt </w:t>
      </w:r>
    </w:p>
    <w:p w14:paraId="29F8C43F" w14:textId="5BABEF8A" w:rsidR="007916C0" w:rsidRDefault="007916C0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PetroSkills</w:t>
      </w:r>
      <w:r w:rsidR="00513DA9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Dubai, </w:t>
      </w:r>
      <w:r w:rsidR="00513DA9">
        <w:rPr>
          <w:rFonts w:ascii="Times New Roman" w:hAnsi="Times New Roman" w:cs="Times New Roman"/>
          <w:sz w:val="24"/>
          <w:szCs w:val="24"/>
        </w:rPr>
        <w:t>UAE</w:t>
      </w:r>
    </w:p>
    <w:p w14:paraId="16D8696B" w14:textId="2B2690C5" w:rsidR="00513DA9" w:rsidRDefault="007916C0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ResModTec in Abu Dhabi, UAE</w:t>
      </w:r>
      <w:r w:rsidR="00513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EF2CF" w14:textId="2B8CD4C3" w:rsidR="00410A03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BP in </w:t>
      </w:r>
      <w:r w:rsidR="00831549">
        <w:rPr>
          <w:rFonts w:ascii="Times New Roman" w:hAnsi="Times New Roman" w:cs="Times New Roman"/>
          <w:sz w:val="24"/>
          <w:szCs w:val="24"/>
        </w:rPr>
        <w:t>A</w:t>
      </w:r>
      <w:r w:rsidR="007916C0">
        <w:rPr>
          <w:rFonts w:ascii="Times New Roman" w:hAnsi="Times New Roman" w:cs="Times New Roman"/>
          <w:sz w:val="24"/>
          <w:szCs w:val="24"/>
        </w:rPr>
        <w:t xml:space="preserve">man, </w:t>
      </w:r>
      <w:r>
        <w:rPr>
          <w:rFonts w:ascii="Times New Roman" w:hAnsi="Times New Roman" w:cs="Times New Roman"/>
          <w:sz w:val="24"/>
          <w:szCs w:val="24"/>
        </w:rPr>
        <w:t xml:space="preserve">Gordon </w:t>
      </w:r>
    </w:p>
    <w:p w14:paraId="0750DBCE" w14:textId="4F70C1C2" w:rsidR="00513DA9" w:rsidRPr="00410A03" w:rsidRDefault="00410A03" w:rsidP="00410A03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BP in </w:t>
      </w:r>
      <w:r w:rsidR="007916C0">
        <w:rPr>
          <w:rFonts w:ascii="Times New Roman" w:hAnsi="Times New Roman" w:cs="Times New Roman"/>
          <w:sz w:val="24"/>
          <w:szCs w:val="24"/>
        </w:rPr>
        <w:t xml:space="preserve">Cairo, </w:t>
      </w:r>
      <w:r>
        <w:rPr>
          <w:rFonts w:ascii="Times New Roman" w:hAnsi="Times New Roman" w:cs="Times New Roman"/>
          <w:sz w:val="24"/>
          <w:szCs w:val="24"/>
        </w:rPr>
        <w:t xml:space="preserve">Egypt </w:t>
      </w:r>
      <w:r w:rsidR="00513DA9" w:rsidRPr="00410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D2E93" w14:textId="62CC1AB9" w:rsidR="00513DA9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Halliburton in</w:t>
      </w:r>
      <w:r w:rsidR="007916C0">
        <w:rPr>
          <w:rFonts w:ascii="Times New Roman" w:hAnsi="Times New Roman" w:cs="Times New Roman"/>
          <w:sz w:val="24"/>
          <w:szCs w:val="24"/>
        </w:rPr>
        <w:t xml:space="preserve"> Hassi Masoud,</w:t>
      </w:r>
      <w:r>
        <w:rPr>
          <w:rFonts w:ascii="Times New Roman" w:hAnsi="Times New Roman" w:cs="Times New Roman"/>
          <w:sz w:val="24"/>
          <w:szCs w:val="24"/>
        </w:rPr>
        <w:t xml:space="preserve"> Algeria</w:t>
      </w:r>
    </w:p>
    <w:p w14:paraId="6B32C265" w14:textId="096024E6" w:rsidR="00A100D8" w:rsidRDefault="00A100D8" w:rsidP="00A100D8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Halliburton </w:t>
      </w:r>
      <w:r w:rsidR="002951DB">
        <w:rPr>
          <w:rFonts w:ascii="Times New Roman" w:hAnsi="Times New Roman" w:cs="Times New Roman"/>
          <w:sz w:val="24"/>
          <w:szCs w:val="24"/>
        </w:rPr>
        <w:t xml:space="preserve">in </w:t>
      </w:r>
      <w:r w:rsidR="002951DB" w:rsidRPr="001E0358">
        <w:rPr>
          <w:rFonts w:ascii="Times New Roman" w:hAnsi="Times New Roman" w:cs="Times New Roman"/>
          <w:sz w:val="24"/>
          <w:szCs w:val="24"/>
        </w:rPr>
        <w:t>Aberdeen</w:t>
      </w:r>
      <w:r w:rsidR="007916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United Kingdom </w:t>
      </w:r>
    </w:p>
    <w:p w14:paraId="0B2E4D1D" w14:textId="5ADE4FE9" w:rsidR="00A100D8" w:rsidRPr="00A100D8" w:rsidRDefault="00A100D8" w:rsidP="00A100D8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Halliburton in Singapore</w:t>
      </w:r>
    </w:p>
    <w:p w14:paraId="0891AFBD" w14:textId="77777777" w:rsidR="007916C0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 dental Oil in Oman</w:t>
      </w:r>
    </w:p>
    <w:p w14:paraId="0DF4965E" w14:textId="2FBD4D7C" w:rsidR="007916C0" w:rsidRDefault="007916C0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OMV in Vienna, Austria</w:t>
      </w:r>
    </w:p>
    <w:p w14:paraId="3BAF1282" w14:textId="5000C5CB" w:rsidR="007916C0" w:rsidRDefault="007916C0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PTTE in Bangkok, Thailand</w:t>
      </w:r>
    </w:p>
    <w:p w14:paraId="48C094D8" w14:textId="060A35F9" w:rsidR="00513DA9" w:rsidRDefault="007916C0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Shell in Istanbul, Turkey</w:t>
      </w:r>
      <w:r w:rsidR="00513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FB56" w14:textId="208A8670" w:rsidR="00513DA9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 in Kuwait</w:t>
      </w:r>
    </w:p>
    <w:p w14:paraId="6928D60D" w14:textId="78A3EC60" w:rsidR="00513DA9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mark Graphics, Halliburton in </w:t>
      </w:r>
      <w:r w:rsidR="007916C0">
        <w:rPr>
          <w:rFonts w:ascii="Times New Roman" w:hAnsi="Times New Roman" w:cs="Times New Roman"/>
          <w:sz w:val="24"/>
          <w:szCs w:val="24"/>
        </w:rPr>
        <w:t xml:space="preserve">Cairo, </w:t>
      </w:r>
      <w:r>
        <w:rPr>
          <w:rFonts w:ascii="Times New Roman" w:hAnsi="Times New Roman" w:cs="Times New Roman"/>
          <w:sz w:val="24"/>
          <w:szCs w:val="24"/>
        </w:rPr>
        <w:t xml:space="preserve">Egypt </w:t>
      </w:r>
    </w:p>
    <w:p w14:paraId="4E470FB7" w14:textId="1FEFB84B" w:rsidR="00410A03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Chevron in </w:t>
      </w:r>
      <w:r w:rsidR="007916C0">
        <w:rPr>
          <w:rFonts w:ascii="Times New Roman" w:hAnsi="Times New Roman" w:cs="Times New Roman"/>
          <w:sz w:val="24"/>
          <w:szCs w:val="24"/>
        </w:rPr>
        <w:t xml:space="preserve">Bangkok, </w:t>
      </w:r>
      <w:r>
        <w:rPr>
          <w:rFonts w:ascii="Times New Roman" w:hAnsi="Times New Roman" w:cs="Times New Roman"/>
          <w:sz w:val="24"/>
          <w:szCs w:val="24"/>
        </w:rPr>
        <w:t>Thailand</w:t>
      </w:r>
    </w:p>
    <w:p w14:paraId="3E406E61" w14:textId="41120162" w:rsidR="00410A03" w:rsidRDefault="00513DA9" w:rsidP="00410A03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A03">
        <w:rPr>
          <w:rFonts w:ascii="Times New Roman" w:hAnsi="Times New Roman" w:cs="Times New Roman"/>
          <w:sz w:val="24"/>
          <w:szCs w:val="24"/>
        </w:rPr>
        <w:t xml:space="preserve">Chevron in Angola  </w:t>
      </w:r>
    </w:p>
    <w:p w14:paraId="5EA89952" w14:textId="66C29AE4" w:rsidR="00513DA9" w:rsidRPr="00410A03" w:rsidRDefault="00410A03" w:rsidP="00410A03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Chevron in </w:t>
      </w:r>
      <w:r w:rsidR="001E0358">
        <w:rPr>
          <w:rFonts w:ascii="Times New Roman" w:hAnsi="Times New Roman" w:cs="Times New Roman"/>
          <w:sz w:val="24"/>
          <w:szCs w:val="24"/>
        </w:rPr>
        <w:t xml:space="preserve">Rumbai, Bandung, </w:t>
      </w:r>
      <w:r w:rsidR="001E0358" w:rsidRPr="001E0358">
        <w:rPr>
          <w:rFonts w:ascii="Times New Roman" w:hAnsi="Times New Roman" w:cs="Times New Roman"/>
          <w:sz w:val="24"/>
          <w:szCs w:val="24"/>
        </w:rPr>
        <w:t>Pekanbaru</w:t>
      </w:r>
      <w:r w:rsidR="001E0358">
        <w:rPr>
          <w:rFonts w:ascii="Times New Roman" w:hAnsi="Times New Roman" w:cs="Times New Roman"/>
          <w:sz w:val="24"/>
          <w:szCs w:val="24"/>
        </w:rPr>
        <w:t xml:space="preserve">, </w:t>
      </w:r>
      <w:r w:rsidR="000B0222">
        <w:rPr>
          <w:rFonts w:ascii="Times New Roman" w:hAnsi="Times New Roman" w:cs="Times New Roman"/>
          <w:sz w:val="24"/>
          <w:szCs w:val="24"/>
        </w:rPr>
        <w:t xml:space="preserve">Durie, </w:t>
      </w:r>
      <w:r>
        <w:rPr>
          <w:rFonts w:ascii="Times New Roman" w:hAnsi="Times New Roman" w:cs="Times New Roman"/>
          <w:sz w:val="24"/>
          <w:szCs w:val="24"/>
        </w:rPr>
        <w:t xml:space="preserve">Indonesia </w:t>
      </w:r>
    </w:p>
    <w:p w14:paraId="405B6D9B" w14:textId="5076D94F" w:rsidR="003509C1" w:rsidRDefault="00513DA9" w:rsidP="00513DA9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OGCI, </w:t>
      </w:r>
      <w:r w:rsidR="00886E3E">
        <w:rPr>
          <w:rFonts w:ascii="Times New Roman" w:hAnsi="Times New Roman" w:cs="Times New Roman"/>
          <w:sz w:val="24"/>
          <w:szCs w:val="24"/>
        </w:rPr>
        <w:t>Petro Skills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1E0358">
        <w:rPr>
          <w:rFonts w:ascii="Times New Roman" w:hAnsi="Times New Roman" w:cs="Times New Roman"/>
          <w:sz w:val="24"/>
          <w:szCs w:val="24"/>
        </w:rPr>
        <w:t>Dubai, Istanbul, and Cairo</w:t>
      </w:r>
    </w:p>
    <w:p w14:paraId="7A7B7EDE" w14:textId="796532AD" w:rsidR="00F6522F" w:rsidRDefault="00F6522F" w:rsidP="00F652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622D0" w14:textId="15826B18" w:rsidR="003C6EF4" w:rsidRDefault="003C6EF4" w:rsidP="00F652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32FEA" w14:textId="77777777" w:rsidR="003C6EF4" w:rsidRDefault="003C6EF4" w:rsidP="00F652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E5401" w14:textId="47048EB9" w:rsidR="00F6522F" w:rsidRPr="00F6522F" w:rsidRDefault="00F6522F" w:rsidP="00F6522F">
      <w:pPr>
        <w:rPr>
          <w:rFonts w:ascii="Times New Roman" w:hAnsi="Times New Roman" w:cs="Times New Roman"/>
          <w:sz w:val="32"/>
          <w:szCs w:val="32"/>
          <w:u w:val="single"/>
        </w:rPr>
      </w:pPr>
      <w:r w:rsidRPr="00F6522F">
        <w:rPr>
          <w:rFonts w:ascii="Times New Roman" w:hAnsi="Times New Roman" w:cs="Times New Roman"/>
          <w:sz w:val="32"/>
          <w:szCs w:val="32"/>
          <w:u w:val="single"/>
        </w:rPr>
        <w:t xml:space="preserve">Course Manuals and Power Point Presentations </w:t>
      </w:r>
    </w:p>
    <w:p w14:paraId="1D297080" w14:textId="5D6206B0" w:rsidR="00F6522F" w:rsidRDefault="00F6522F" w:rsidP="00F652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A7703F" w14:textId="77777777" w:rsidR="003C6EF4" w:rsidRPr="00F6522F" w:rsidRDefault="003C6EF4" w:rsidP="00F652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7CF475" w14:textId="2CEFAC9B" w:rsidR="00F6522F" w:rsidRPr="009558C4" w:rsidRDefault="009558C4" w:rsidP="00955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4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522F" w:rsidRPr="009558C4">
        <w:rPr>
          <w:rFonts w:ascii="Times New Roman" w:hAnsi="Times New Roman" w:cs="Times New Roman"/>
          <w:sz w:val="24"/>
          <w:szCs w:val="24"/>
        </w:rPr>
        <w:t xml:space="preserve"> “Reservoir Management”, Lectures Manual </w:t>
      </w:r>
    </w:p>
    <w:p w14:paraId="54ACE71B" w14:textId="47C00795" w:rsidR="00F6522F" w:rsidRPr="009558C4" w:rsidRDefault="009558C4" w:rsidP="00955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94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22F" w:rsidRPr="009558C4">
        <w:rPr>
          <w:rFonts w:ascii="Times New Roman" w:hAnsi="Times New Roman" w:cs="Times New Roman"/>
          <w:sz w:val="24"/>
          <w:szCs w:val="24"/>
        </w:rPr>
        <w:t xml:space="preserve"> “Risk Assessment of Reserve Estimation”, Lectures Manual</w:t>
      </w:r>
    </w:p>
    <w:p w14:paraId="5F096AE5" w14:textId="1EE70B0A" w:rsidR="00F6522F" w:rsidRPr="009558C4" w:rsidRDefault="009558C4" w:rsidP="00955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522F" w:rsidRPr="009558C4">
        <w:rPr>
          <w:rFonts w:ascii="Times New Roman" w:hAnsi="Times New Roman" w:cs="Times New Roman"/>
          <w:sz w:val="24"/>
          <w:szCs w:val="24"/>
        </w:rPr>
        <w:t xml:space="preserve"> “Reservoir Simulation”, Lectures Manual</w:t>
      </w:r>
    </w:p>
    <w:p w14:paraId="245290E8" w14:textId="0D75EAE1" w:rsidR="00F6522F" w:rsidRPr="009558C4" w:rsidRDefault="009558C4" w:rsidP="00955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94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522F" w:rsidRPr="009558C4">
        <w:rPr>
          <w:rFonts w:ascii="Times New Roman" w:hAnsi="Times New Roman" w:cs="Times New Roman"/>
          <w:sz w:val="24"/>
          <w:szCs w:val="24"/>
        </w:rPr>
        <w:t>“Miscible Displacement Processes”, Lectures Manual</w:t>
      </w:r>
    </w:p>
    <w:p w14:paraId="72DB90A0" w14:textId="7FC063FF" w:rsidR="00F6522F" w:rsidRPr="009558C4" w:rsidRDefault="009558C4" w:rsidP="00955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94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22F" w:rsidRPr="009558C4">
        <w:rPr>
          <w:rFonts w:ascii="Times New Roman" w:hAnsi="Times New Roman" w:cs="Times New Roman"/>
          <w:sz w:val="24"/>
          <w:szCs w:val="24"/>
        </w:rPr>
        <w:t>“Enhanced Oil Recovery”, Lectures Manual</w:t>
      </w:r>
    </w:p>
    <w:p w14:paraId="2A41A252" w14:textId="6A2AF3FC" w:rsidR="00F6522F" w:rsidRPr="009558C4" w:rsidRDefault="009558C4" w:rsidP="00955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522F" w:rsidRPr="009558C4">
        <w:rPr>
          <w:rFonts w:ascii="Times New Roman" w:hAnsi="Times New Roman" w:cs="Times New Roman"/>
          <w:sz w:val="24"/>
          <w:szCs w:val="24"/>
        </w:rPr>
        <w:t>” Enhancement of Oil Recovery” Course Power Poin</w:t>
      </w:r>
    </w:p>
    <w:p w14:paraId="29BB534A" w14:textId="0CDEE7C3" w:rsidR="00F6522F" w:rsidRPr="009558C4" w:rsidRDefault="009558C4" w:rsidP="00955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522F" w:rsidRPr="009558C4">
        <w:rPr>
          <w:rFonts w:ascii="Times New Roman" w:hAnsi="Times New Roman" w:cs="Times New Roman"/>
          <w:sz w:val="24"/>
          <w:szCs w:val="24"/>
        </w:rPr>
        <w:t xml:space="preserve">” Water Flooding from A to Z” Course Power Point </w:t>
      </w:r>
    </w:p>
    <w:p w14:paraId="7B96FFBE" w14:textId="35A2E193" w:rsidR="00F6522F" w:rsidRPr="003C6EF4" w:rsidRDefault="003C6EF4" w:rsidP="003C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522F" w:rsidRPr="003C6EF4">
        <w:rPr>
          <w:rFonts w:ascii="Times New Roman" w:hAnsi="Times New Roman" w:cs="Times New Roman"/>
          <w:sz w:val="24"/>
          <w:szCs w:val="24"/>
        </w:rPr>
        <w:t xml:space="preserve">” Basic Reservoir Engineering” Course Power Point </w:t>
      </w:r>
    </w:p>
    <w:p w14:paraId="3D9686BC" w14:textId="77777777" w:rsidR="003C6EF4" w:rsidRDefault="003C6EF4" w:rsidP="003C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522F" w:rsidRPr="003C6EF4">
        <w:rPr>
          <w:rFonts w:ascii="Times New Roman" w:hAnsi="Times New Roman" w:cs="Times New Roman"/>
          <w:sz w:val="24"/>
          <w:szCs w:val="24"/>
        </w:rPr>
        <w:t xml:space="preserve">” Petroleum Engineering Technology” Course Power Point </w:t>
      </w:r>
    </w:p>
    <w:p w14:paraId="3F850427" w14:textId="77777777" w:rsidR="003C6EF4" w:rsidRDefault="003C6EF4" w:rsidP="003C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522F" w:rsidRPr="003C6EF4">
        <w:rPr>
          <w:rFonts w:ascii="Times New Roman" w:hAnsi="Times New Roman" w:cs="Times New Roman"/>
          <w:sz w:val="24"/>
          <w:szCs w:val="24"/>
        </w:rPr>
        <w:t>” Petroleum Engineering Practices” Course Power Point</w:t>
      </w:r>
    </w:p>
    <w:p w14:paraId="45344484" w14:textId="039B3186" w:rsidR="00F6522F" w:rsidRPr="003C6EF4" w:rsidRDefault="003C6EF4" w:rsidP="003C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522F" w:rsidRPr="003C6EF4">
        <w:rPr>
          <w:rFonts w:ascii="Times New Roman" w:hAnsi="Times New Roman" w:cs="Times New Roman"/>
          <w:sz w:val="24"/>
          <w:szCs w:val="24"/>
        </w:rPr>
        <w:t xml:space="preserve">” Reservoir Engineering for Other Disciplines” Course Power Point </w:t>
      </w:r>
    </w:p>
    <w:p w14:paraId="38FBCA90" w14:textId="73C79F7E" w:rsidR="00CC3E34" w:rsidRDefault="00CC3E34" w:rsidP="00350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A7C20" w14:textId="5A78AE77" w:rsidR="003C6EF4" w:rsidRDefault="003C6EF4" w:rsidP="00350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9F913" w14:textId="77777777" w:rsidR="003C6EF4" w:rsidRDefault="003C6EF4" w:rsidP="00350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17F32" w14:textId="06BC6408" w:rsidR="00CC3E34" w:rsidRDefault="003509C1" w:rsidP="00F6522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C3E34">
        <w:rPr>
          <w:rFonts w:ascii="Times New Roman" w:hAnsi="Times New Roman" w:cs="Times New Roman"/>
          <w:sz w:val="32"/>
          <w:szCs w:val="32"/>
          <w:u w:val="single"/>
        </w:rPr>
        <w:t xml:space="preserve">Technical </w:t>
      </w:r>
      <w:r w:rsidR="0041543C">
        <w:rPr>
          <w:rFonts w:ascii="Times New Roman" w:hAnsi="Times New Roman" w:cs="Times New Roman"/>
          <w:sz w:val="32"/>
          <w:szCs w:val="32"/>
          <w:u w:val="single"/>
        </w:rPr>
        <w:t xml:space="preserve">Consultations and </w:t>
      </w:r>
      <w:r w:rsidRPr="00CC3E34">
        <w:rPr>
          <w:rFonts w:ascii="Times New Roman" w:hAnsi="Times New Roman" w:cs="Times New Roman"/>
          <w:sz w:val="32"/>
          <w:szCs w:val="32"/>
          <w:u w:val="single"/>
        </w:rPr>
        <w:t>Visits</w:t>
      </w:r>
      <w:r w:rsidR="00513DA9" w:rsidRPr="00CC3E3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04563F8E" w14:textId="77777777" w:rsidR="00F6522F" w:rsidRPr="00F6522F" w:rsidRDefault="00F6522F" w:rsidP="00F6522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052837B0" w14:textId="18BB4847" w:rsidR="00CC3E34" w:rsidRDefault="00CC3E34" w:rsidP="00F6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and international Consultations in </w:t>
      </w:r>
      <w:r w:rsidR="009A0748">
        <w:rPr>
          <w:rFonts w:ascii="Times New Roman" w:hAnsi="Times New Roman" w:cs="Times New Roman"/>
          <w:sz w:val="24"/>
          <w:szCs w:val="24"/>
        </w:rPr>
        <w:t xml:space="preserve">Conventional and non-conventional EOR Techniques, Miscible and Immiscible Displacement by </w:t>
      </w:r>
      <w:r>
        <w:rPr>
          <w:rFonts w:ascii="Times New Roman" w:hAnsi="Times New Roman" w:cs="Times New Roman"/>
          <w:sz w:val="24"/>
          <w:szCs w:val="24"/>
        </w:rPr>
        <w:t>CO2, Chemical    flooding, MEOR</w:t>
      </w:r>
      <w:r w:rsidR="009A0748">
        <w:rPr>
          <w:rFonts w:ascii="Times New Roman" w:hAnsi="Times New Roman" w:cs="Times New Roman"/>
          <w:sz w:val="24"/>
          <w:szCs w:val="24"/>
        </w:rPr>
        <w:t>, Reservoir and Gas Engineering</w:t>
      </w:r>
    </w:p>
    <w:p w14:paraId="2C7B1D4C" w14:textId="4FE9A55C" w:rsidR="003509C1" w:rsidRDefault="003509C1" w:rsidP="00350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7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KSU and KACST in Riyadh, Saudi Arabia</w:t>
      </w:r>
    </w:p>
    <w:p w14:paraId="30BEF046" w14:textId="6294E312" w:rsidR="003509C1" w:rsidRDefault="003509C1" w:rsidP="00350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Ministry of Oil and Minerals in Sanaa, Republic of Yemen</w:t>
      </w:r>
    </w:p>
    <w:p w14:paraId="04D8130B" w14:textId="2096F2D0" w:rsidR="003509C1" w:rsidRDefault="003509C1" w:rsidP="00350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Petro-Step Sulfonate in Chicago, USA</w:t>
      </w:r>
    </w:p>
    <w:p w14:paraId="1433AEA4" w14:textId="462CED9A" w:rsidR="003509C1" w:rsidRDefault="003509C1" w:rsidP="00350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C3E34">
        <w:rPr>
          <w:rFonts w:ascii="Times New Roman" w:hAnsi="Times New Roman" w:cs="Times New Roman"/>
          <w:sz w:val="24"/>
          <w:szCs w:val="24"/>
        </w:rPr>
        <w:t>Bahrain Oil Company in Manama, Bahrain</w:t>
      </w:r>
    </w:p>
    <w:p w14:paraId="44A3FADF" w14:textId="0910B39F" w:rsidR="00CC3E34" w:rsidRDefault="00CC3E34" w:rsidP="00350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543C" w:rsidRPr="0005675F">
        <w:rPr>
          <w:rFonts w:ascii="Times New Roman" w:hAnsi="Times New Roman" w:cs="Times New Roman"/>
          <w:sz w:val="24"/>
          <w:szCs w:val="24"/>
        </w:rPr>
        <w:t>DRTPC</w:t>
      </w:r>
      <w:r w:rsidR="0041543C">
        <w:rPr>
          <w:rFonts w:ascii="Times New Roman" w:hAnsi="Times New Roman" w:cs="Times New Roman"/>
          <w:sz w:val="24"/>
          <w:szCs w:val="24"/>
        </w:rPr>
        <w:t xml:space="preserve">, </w:t>
      </w:r>
      <w:r w:rsidR="00267CA3">
        <w:rPr>
          <w:rFonts w:ascii="Times New Roman" w:hAnsi="Times New Roman" w:cs="Times New Roman"/>
          <w:sz w:val="24"/>
          <w:szCs w:val="24"/>
        </w:rPr>
        <w:t>PPEC Group and MSRC in Cairo, Egypt</w:t>
      </w:r>
    </w:p>
    <w:p w14:paraId="3E813AB8" w14:textId="7B7AB204" w:rsidR="0041543C" w:rsidRDefault="0041543C" w:rsidP="00350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Giesum Oil Company in Cairo, Egypt</w:t>
      </w:r>
    </w:p>
    <w:p w14:paraId="7F6C7BCB" w14:textId="77777777" w:rsidR="003509C1" w:rsidRDefault="003509C1" w:rsidP="00350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1035B" w14:textId="77777777" w:rsidR="003509C1" w:rsidRDefault="003509C1" w:rsidP="00350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52466" w14:textId="77777777" w:rsidR="00803E73" w:rsidRDefault="00803E73"/>
    <w:sectPr w:rsidR="0080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E99"/>
    <w:multiLevelType w:val="hybridMultilevel"/>
    <w:tmpl w:val="AA807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61C69"/>
    <w:multiLevelType w:val="hybridMultilevel"/>
    <w:tmpl w:val="75D6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A9"/>
    <w:rsid w:val="00014199"/>
    <w:rsid w:val="0002486F"/>
    <w:rsid w:val="0006784D"/>
    <w:rsid w:val="00075835"/>
    <w:rsid w:val="000B0222"/>
    <w:rsid w:val="000B58D2"/>
    <w:rsid w:val="000C74BE"/>
    <w:rsid w:val="000D349B"/>
    <w:rsid w:val="001167DA"/>
    <w:rsid w:val="00125387"/>
    <w:rsid w:val="00152DDB"/>
    <w:rsid w:val="001612B9"/>
    <w:rsid w:val="00163AE1"/>
    <w:rsid w:val="00166C8A"/>
    <w:rsid w:val="001731FC"/>
    <w:rsid w:val="00176296"/>
    <w:rsid w:val="00196976"/>
    <w:rsid w:val="00197EC4"/>
    <w:rsid w:val="001B06CC"/>
    <w:rsid w:val="001D2877"/>
    <w:rsid w:val="001E0358"/>
    <w:rsid w:val="00204E11"/>
    <w:rsid w:val="002114A5"/>
    <w:rsid w:val="00230D90"/>
    <w:rsid w:val="00240DE8"/>
    <w:rsid w:val="00247C57"/>
    <w:rsid w:val="00267CA3"/>
    <w:rsid w:val="00286D79"/>
    <w:rsid w:val="002951DB"/>
    <w:rsid w:val="00302253"/>
    <w:rsid w:val="0031236B"/>
    <w:rsid w:val="00313AB3"/>
    <w:rsid w:val="00331ADB"/>
    <w:rsid w:val="003509C1"/>
    <w:rsid w:val="00360D6C"/>
    <w:rsid w:val="00386BF9"/>
    <w:rsid w:val="00394925"/>
    <w:rsid w:val="00396F43"/>
    <w:rsid w:val="003B4696"/>
    <w:rsid w:val="003C6EF4"/>
    <w:rsid w:val="003C7307"/>
    <w:rsid w:val="003D44E1"/>
    <w:rsid w:val="003E76F4"/>
    <w:rsid w:val="003F57DA"/>
    <w:rsid w:val="003F590D"/>
    <w:rsid w:val="00410A03"/>
    <w:rsid w:val="0041543C"/>
    <w:rsid w:val="0044207E"/>
    <w:rsid w:val="00450E8F"/>
    <w:rsid w:val="00455989"/>
    <w:rsid w:val="00462D7D"/>
    <w:rsid w:val="00480DA6"/>
    <w:rsid w:val="00482A7E"/>
    <w:rsid w:val="004919AD"/>
    <w:rsid w:val="00491BAF"/>
    <w:rsid w:val="004A76BB"/>
    <w:rsid w:val="004F310E"/>
    <w:rsid w:val="00503E53"/>
    <w:rsid w:val="00513DA9"/>
    <w:rsid w:val="00523677"/>
    <w:rsid w:val="00525B30"/>
    <w:rsid w:val="00543E85"/>
    <w:rsid w:val="00552F34"/>
    <w:rsid w:val="005735B2"/>
    <w:rsid w:val="00576D33"/>
    <w:rsid w:val="005A12B5"/>
    <w:rsid w:val="005D7704"/>
    <w:rsid w:val="005E5933"/>
    <w:rsid w:val="005F05F4"/>
    <w:rsid w:val="00600206"/>
    <w:rsid w:val="0062069B"/>
    <w:rsid w:val="0062753E"/>
    <w:rsid w:val="00634F8A"/>
    <w:rsid w:val="00652719"/>
    <w:rsid w:val="006868AF"/>
    <w:rsid w:val="006964BE"/>
    <w:rsid w:val="006C4C4A"/>
    <w:rsid w:val="006E211F"/>
    <w:rsid w:val="006E3007"/>
    <w:rsid w:val="00700990"/>
    <w:rsid w:val="007518DA"/>
    <w:rsid w:val="00760C55"/>
    <w:rsid w:val="007916C0"/>
    <w:rsid w:val="00794270"/>
    <w:rsid w:val="007B68A5"/>
    <w:rsid w:val="007D3CD9"/>
    <w:rsid w:val="007E4C42"/>
    <w:rsid w:val="00803E73"/>
    <w:rsid w:val="008070F6"/>
    <w:rsid w:val="00831549"/>
    <w:rsid w:val="00837B2C"/>
    <w:rsid w:val="008509AF"/>
    <w:rsid w:val="00881833"/>
    <w:rsid w:val="00886E3E"/>
    <w:rsid w:val="008B6DFA"/>
    <w:rsid w:val="008F2F6E"/>
    <w:rsid w:val="009038E9"/>
    <w:rsid w:val="00924E9F"/>
    <w:rsid w:val="00941B80"/>
    <w:rsid w:val="009458CA"/>
    <w:rsid w:val="00951ED4"/>
    <w:rsid w:val="009558C4"/>
    <w:rsid w:val="00973851"/>
    <w:rsid w:val="00990466"/>
    <w:rsid w:val="00995034"/>
    <w:rsid w:val="009A0748"/>
    <w:rsid w:val="00A100D8"/>
    <w:rsid w:val="00A66DDE"/>
    <w:rsid w:val="00AB0B87"/>
    <w:rsid w:val="00AB304F"/>
    <w:rsid w:val="00AE4E4C"/>
    <w:rsid w:val="00AE68DE"/>
    <w:rsid w:val="00AF7940"/>
    <w:rsid w:val="00B033FB"/>
    <w:rsid w:val="00B10D61"/>
    <w:rsid w:val="00B220D7"/>
    <w:rsid w:val="00B60FD7"/>
    <w:rsid w:val="00B9402E"/>
    <w:rsid w:val="00BA46FF"/>
    <w:rsid w:val="00BD508F"/>
    <w:rsid w:val="00BD700F"/>
    <w:rsid w:val="00BF3DE2"/>
    <w:rsid w:val="00C31B39"/>
    <w:rsid w:val="00C32D63"/>
    <w:rsid w:val="00C56AC7"/>
    <w:rsid w:val="00C609A9"/>
    <w:rsid w:val="00C62C2F"/>
    <w:rsid w:val="00C64E54"/>
    <w:rsid w:val="00C74737"/>
    <w:rsid w:val="00CB2465"/>
    <w:rsid w:val="00CC3E34"/>
    <w:rsid w:val="00CC4D81"/>
    <w:rsid w:val="00CD10FB"/>
    <w:rsid w:val="00CD66FB"/>
    <w:rsid w:val="00D106CD"/>
    <w:rsid w:val="00D1154E"/>
    <w:rsid w:val="00D649F5"/>
    <w:rsid w:val="00D85C6B"/>
    <w:rsid w:val="00DD3C9C"/>
    <w:rsid w:val="00DD709F"/>
    <w:rsid w:val="00E215E7"/>
    <w:rsid w:val="00E50AF9"/>
    <w:rsid w:val="00E53D4B"/>
    <w:rsid w:val="00E64D33"/>
    <w:rsid w:val="00E8505D"/>
    <w:rsid w:val="00E91133"/>
    <w:rsid w:val="00ED6695"/>
    <w:rsid w:val="00EF7822"/>
    <w:rsid w:val="00F220DA"/>
    <w:rsid w:val="00F50D63"/>
    <w:rsid w:val="00F6522F"/>
    <w:rsid w:val="00F65597"/>
    <w:rsid w:val="00F67A30"/>
    <w:rsid w:val="00F85F90"/>
    <w:rsid w:val="00F9470F"/>
    <w:rsid w:val="00FE1844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D100"/>
  <w15:chartTrackingRefBased/>
  <w15:docId w15:val="{FC1017E3-65FC-4FA9-8EDF-38002E2B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A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Helmy Sayyouh</dc:creator>
  <cp:keywords/>
  <dc:description/>
  <cp:lastModifiedBy>M. Helmy Sayyouh</cp:lastModifiedBy>
  <cp:revision>27</cp:revision>
  <dcterms:created xsi:type="dcterms:W3CDTF">2020-02-12T13:58:00Z</dcterms:created>
  <dcterms:modified xsi:type="dcterms:W3CDTF">2020-02-19T17:48:00Z</dcterms:modified>
</cp:coreProperties>
</file>