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07" w:rsidRPr="008F1D73" w:rsidRDefault="007313B9" w:rsidP="00444007">
      <w:pPr>
        <w:pStyle w:val="3names"/>
        <w:spacing w:after="240"/>
        <w:jc w:val="center"/>
        <w:rPr>
          <w:rFonts w:ascii="Times New Roman" w:hAnsi="Times New Roman"/>
          <w:b/>
          <w:bCs/>
          <w:color w:val="000000"/>
          <w:sz w:val="24"/>
          <w:lang w:val="en-US"/>
        </w:rPr>
      </w:pPr>
      <w:r w:rsidRPr="008F1D73">
        <w:rPr>
          <w:rFonts w:ascii="Times New Roman" w:hAnsi="Times New Roman"/>
          <w:b/>
          <w:bCs/>
          <w:color w:val="000000"/>
          <w:sz w:val="24"/>
          <w:lang w:val="en-US"/>
        </w:rPr>
        <w:t>I</w:t>
      </w:r>
      <w:r w:rsidR="00444007" w:rsidRPr="008F1D73">
        <w:rPr>
          <w:rFonts w:ascii="Times New Roman" w:hAnsi="Times New Roman"/>
          <w:b/>
          <w:bCs/>
          <w:color w:val="000000"/>
          <w:sz w:val="24"/>
          <w:lang w:val="en-US"/>
        </w:rPr>
        <w:t>sotope</w:t>
      </w:r>
      <w:r w:rsidR="003F7083" w:rsidRPr="008F1D73">
        <w:rPr>
          <w:rFonts w:ascii="Times New Roman" w:hAnsi="Times New Roman"/>
          <w:b/>
          <w:bCs/>
          <w:color w:val="000000"/>
          <w:sz w:val="24"/>
          <w:lang w:val="en-US"/>
        </w:rPr>
        <w:t xml:space="preserve"> </w:t>
      </w:r>
      <w:r w:rsidRPr="008F1D73">
        <w:rPr>
          <w:rFonts w:ascii="Times New Roman" w:hAnsi="Times New Roman"/>
          <w:b/>
          <w:bCs/>
          <w:color w:val="000000"/>
          <w:sz w:val="24"/>
          <w:lang w:val="en-US"/>
        </w:rPr>
        <w:t>H</w:t>
      </w:r>
      <w:r w:rsidR="00444007" w:rsidRPr="008F1D73">
        <w:rPr>
          <w:rFonts w:ascii="Times New Roman" w:hAnsi="Times New Roman"/>
          <w:b/>
          <w:bCs/>
          <w:color w:val="000000"/>
          <w:sz w:val="24"/>
          <w:lang w:val="en-US"/>
        </w:rPr>
        <w:t>ydro</w:t>
      </w:r>
      <w:r w:rsidR="001454D8" w:rsidRPr="008F1D73">
        <w:rPr>
          <w:rFonts w:ascii="Times New Roman" w:hAnsi="Times New Roman"/>
          <w:b/>
          <w:bCs/>
          <w:color w:val="000000"/>
          <w:sz w:val="24"/>
          <w:lang w:val="en-US"/>
        </w:rPr>
        <w:t>geo</w:t>
      </w:r>
      <w:r w:rsidR="00A3585B" w:rsidRPr="008F1D73">
        <w:rPr>
          <w:rFonts w:ascii="Times New Roman" w:hAnsi="Times New Roman"/>
          <w:b/>
          <w:bCs/>
          <w:color w:val="000000"/>
          <w:sz w:val="24"/>
          <w:lang w:val="en-US"/>
        </w:rPr>
        <w:t>chemistry of</w:t>
      </w:r>
      <w:r w:rsidR="003F7083" w:rsidRPr="008F1D73">
        <w:rPr>
          <w:rFonts w:ascii="Times New Roman" w:hAnsi="Times New Roman"/>
          <w:b/>
          <w:bCs/>
          <w:color w:val="000000"/>
          <w:sz w:val="24"/>
          <w:lang w:val="en-US"/>
        </w:rPr>
        <w:t xml:space="preserve"> </w:t>
      </w:r>
      <w:r w:rsidR="00F252A5">
        <w:rPr>
          <w:rFonts w:ascii="Times New Roman" w:hAnsi="Times New Roman"/>
          <w:b/>
          <w:bCs/>
          <w:color w:val="000000"/>
          <w:sz w:val="24"/>
          <w:lang w:val="en-US"/>
        </w:rPr>
        <w:t xml:space="preserve">the </w:t>
      </w:r>
      <w:r w:rsidR="00253945" w:rsidRPr="008F1D73">
        <w:rPr>
          <w:rFonts w:ascii="Times New Roman" w:hAnsi="Times New Roman"/>
          <w:b/>
          <w:bCs/>
          <w:color w:val="000000"/>
          <w:sz w:val="24"/>
          <w:lang w:val="en-US"/>
        </w:rPr>
        <w:t>Nile</w:t>
      </w:r>
      <w:r w:rsidR="006A51D3" w:rsidRPr="008F1D73">
        <w:rPr>
          <w:rFonts w:ascii="Times New Roman" w:hAnsi="Times New Roman"/>
          <w:b/>
          <w:bCs/>
          <w:color w:val="000000"/>
          <w:sz w:val="24"/>
          <w:lang w:val="en-US"/>
        </w:rPr>
        <w:t xml:space="preserve"> System</w:t>
      </w:r>
      <w:r w:rsidR="00C255F1" w:rsidRPr="008F1D73">
        <w:rPr>
          <w:rFonts w:ascii="Times New Roman" w:hAnsi="Times New Roman"/>
          <w:b/>
          <w:bCs/>
          <w:color w:val="000000"/>
          <w:sz w:val="24"/>
          <w:lang w:val="en-US"/>
        </w:rPr>
        <w:t xml:space="preserve"> in</w:t>
      </w:r>
      <w:r w:rsidR="002D5AF9">
        <w:rPr>
          <w:rFonts w:ascii="Times New Roman" w:hAnsi="Times New Roman"/>
          <w:b/>
          <w:bCs/>
          <w:color w:val="000000"/>
          <w:sz w:val="24"/>
          <w:lang w:val="en-US"/>
        </w:rPr>
        <w:t xml:space="preserve"> the</w:t>
      </w:r>
      <w:r w:rsidR="003F7083" w:rsidRPr="008F1D73">
        <w:rPr>
          <w:rFonts w:ascii="Times New Roman" w:hAnsi="Times New Roman"/>
          <w:b/>
          <w:bCs/>
          <w:color w:val="000000"/>
          <w:sz w:val="24"/>
          <w:lang w:val="en-US"/>
        </w:rPr>
        <w:t xml:space="preserve"> </w:t>
      </w:r>
      <w:r w:rsidR="00A3585B" w:rsidRPr="008F1D73">
        <w:rPr>
          <w:rFonts w:ascii="Times New Roman" w:hAnsi="Times New Roman"/>
          <w:b/>
          <w:bCs/>
          <w:color w:val="000000"/>
          <w:sz w:val="24"/>
          <w:lang w:val="en-US"/>
        </w:rPr>
        <w:t xml:space="preserve">Eastern </w:t>
      </w:r>
      <w:r w:rsidR="003F7083" w:rsidRPr="008F1D73">
        <w:rPr>
          <w:rFonts w:ascii="Times New Roman" w:hAnsi="Times New Roman"/>
          <w:b/>
          <w:bCs/>
          <w:color w:val="000000"/>
          <w:sz w:val="24"/>
          <w:lang w:val="en-US"/>
        </w:rPr>
        <w:t>Sahara</w:t>
      </w:r>
    </w:p>
    <w:p w:rsidR="00F0793F" w:rsidRPr="008F1D73" w:rsidRDefault="00444007" w:rsidP="00F0793F">
      <w:pPr>
        <w:pStyle w:val="3names"/>
        <w:spacing w:before="0"/>
        <w:jc w:val="center"/>
        <w:rPr>
          <w:rFonts w:ascii="Times New Roman" w:hAnsi="Times New Roman"/>
          <w:b/>
          <w:bCs/>
          <w:color w:val="000000"/>
          <w:sz w:val="24"/>
          <w:lang w:val="en-US"/>
        </w:rPr>
      </w:pPr>
      <w:r w:rsidRPr="008F1D73">
        <w:rPr>
          <w:rFonts w:ascii="Times New Roman" w:hAnsi="Times New Roman"/>
          <w:b/>
          <w:bCs/>
          <w:color w:val="000000"/>
          <w:sz w:val="24"/>
          <w:lang w:val="en-US"/>
        </w:rPr>
        <w:t>Mohamed Fahmy Hussein</w:t>
      </w:r>
    </w:p>
    <w:p w:rsidR="00CB7272" w:rsidRPr="008F1D73" w:rsidRDefault="00CB7272" w:rsidP="00F0793F">
      <w:pPr>
        <w:pStyle w:val="3names"/>
        <w:spacing w:before="0"/>
        <w:jc w:val="center"/>
        <w:rPr>
          <w:rFonts w:ascii="Times New Roman" w:hAnsi="Times New Roman"/>
          <w:b/>
          <w:bCs/>
          <w:color w:val="000000"/>
          <w:sz w:val="24"/>
          <w:lang w:val="en-US"/>
        </w:rPr>
      </w:pPr>
      <w:r w:rsidRPr="008F1D73">
        <w:rPr>
          <w:rFonts w:ascii="Times New Roman" w:hAnsi="Times New Roman"/>
          <w:b/>
          <w:bCs/>
          <w:color w:val="000000"/>
          <w:sz w:val="24"/>
          <w:lang w:val="en-US"/>
        </w:rPr>
        <w:t>Cairo University</w:t>
      </w:r>
      <w:r w:rsidR="00764C67" w:rsidRPr="008F1D73">
        <w:rPr>
          <w:rFonts w:ascii="Times New Roman" w:hAnsi="Times New Roman"/>
          <w:b/>
          <w:bCs/>
          <w:color w:val="000000"/>
          <w:sz w:val="24"/>
          <w:lang w:val="en-US"/>
        </w:rPr>
        <w:t>, Egypt</w:t>
      </w:r>
    </w:p>
    <w:p w:rsidR="00DF2DBF" w:rsidRPr="008F1D73" w:rsidRDefault="00371BD3" w:rsidP="00F0793F">
      <w:pPr>
        <w:pStyle w:val="3names"/>
        <w:spacing w:before="0"/>
        <w:jc w:val="center"/>
        <w:rPr>
          <w:rStyle w:val="Hyperlink"/>
          <w:b/>
          <w:bCs/>
          <w:sz w:val="24"/>
          <w:lang w:val="en-US"/>
        </w:rPr>
      </w:pPr>
      <w:hyperlink r:id="rId8" w:history="1">
        <w:r w:rsidR="00DF2DBF" w:rsidRPr="008F1D73">
          <w:rPr>
            <w:rStyle w:val="Hyperlink"/>
            <w:rFonts w:ascii="Times New Roman" w:hAnsi="Times New Roman"/>
            <w:b/>
            <w:bCs/>
            <w:sz w:val="24"/>
            <w:lang w:val="en-US"/>
          </w:rPr>
          <w:t>prodrfahmy@staff.cu.edu.eg</w:t>
        </w:r>
      </w:hyperlink>
    </w:p>
    <w:p w:rsidR="00DF2DBF" w:rsidRPr="00B90E58" w:rsidRDefault="00DF2DBF" w:rsidP="00F0793F">
      <w:pPr>
        <w:pStyle w:val="3names"/>
        <w:spacing w:before="0"/>
        <w:jc w:val="center"/>
        <w:rPr>
          <w:rFonts w:ascii="Times New Roman" w:hAnsi="Times New Roman"/>
          <w:color w:val="000000"/>
          <w:szCs w:val="20"/>
          <w:lang w:val="en-US"/>
        </w:rPr>
      </w:pPr>
    </w:p>
    <w:p w:rsidR="00444007" w:rsidRPr="008F1D73" w:rsidRDefault="00444007" w:rsidP="00444007">
      <w:pPr>
        <w:pStyle w:val="Title"/>
        <w:jc w:val="center"/>
        <w:rPr>
          <w:rFonts w:ascii="Times New Roman" w:hAnsi="Times New Roman" w:cs="Times New Roman"/>
          <w:color w:val="000000"/>
          <w:lang w:val="en-GB"/>
        </w:rPr>
      </w:pPr>
      <w:r w:rsidRPr="008F1D73">
        <w:rPr>
          <w:rFonts w:ascii="Times New Roman" w:hAnsi="Times New Roman" w:cs="Times New Roman"/>
          <w:color w:val="000000"/>
          <w:lang w:val="en-GB"/>
        </w:rPr>
        <w:t>ABSTRACT</w:t>
      </w:r>
    </w:p>
    <w:p w:rsidR="007A65D1" w:rsidRPr="00D27BBC" w:rsidRDefault="00444007" w:rsidP="00E63D0C">
      <w:pPr>
        <w:ind w:firstLine="720"/>
        <w:rPr>
          <w:rFonts w:ascii="Times New Roman" w:hAnsi="Times New Roman"/>
          <w:color w:val="000000" w:themeColor="text1"/>
          <w:szCs w:val="20"/>
          <w:lang w:val="en-US"/>
        </w:rPr>
      </w:pPr>
      <w:r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Sustainable development in Egypt </w:t>
      </w:r>
      <w:r w:rsidR="00A42A07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>ha</w:t>
      </w:r>
      <w:r w:rsidR="00BC6ED4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>s</w:t>
      </w:r>
      <w:r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to be addressed through integrated wate</w:t>
      </w:r>
      <w:r w:rsidR="00CE042C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>r management in the River Nile s</w:t>
      </w:r>
      <w:r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>ystem</w:t>
      </w:r>
      <w:r w:rsidR="006008A9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and its </w:t>
      </w:r>
      <w:r w:rsidR="001F2366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>surrounding deserts,</w:t>
      </w:r>
      <w:r w:rsidR="007F2FA3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including</w:t>
      </w:r>
      <w:r w:rsidR="00355BFA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the available</w:t>
      </w:r>
      <w:r w:rsidR="007F2FA3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surface </w:t>
      </w:r>
      <w:r w:rsidR="003F761D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water </w:t>
      </w:r>
      <w:r w:rsidR="007F2FA3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>and groundwater</w:t>
      </w:r>
      <w:r w:rsidR="007F6C76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resources</w:t>
      </w:r>
      <w:r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. </w:t>
      </w:r>
      <w:r w:rsidR="009156C3" w:rsidRPr="00D27BBC">
        <w:rPr>
          <w:rFonts w:ascii="Times New Roman" w:hAnsi="Times New Roman"/>
          <w:color w:val="000000" w:themeColor="text1"/>
          <w:szCs w:val="20"/>
          <w:lang w:val="en-US"/>
        </w:rPr>
        <w:t>Egypt has a high rate of population increase a</w:t>
      </w:r>
      <w:r w:rsidR="00890A1C" w:rsidRPr="00D27BBC">
        <w:rPr>
          <w:rFonts w:ascii="Times New Roman" w:hAnsi="Times New Roman"/>
          <w:color w:val="000000" w:themeColor="text1"/>
          <w:szCs w:val="20"/>
          <w:lang w:val="en-US"/>
        </w:rPr>
        <w:t>nd</w:t>
      </w:r>
      <w:r w:rsidR="000A1055">
        <w:rPr>
          <w:rFonts w:ascii="Times New Roman" w:hAnsi="Times New Roman"/>
          <w:color w:val="000000" w:themeColor="text1"/>
          <w:szCs w:val="20"/>
          <w:lang w:val="en-US"/>
        </w:rPr>
        <w:t xml:space="preserve"> unique</w:t>
      </w:r>
      <w:r w:rsidR="00890A1C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limited river water</w:t>
      </w:r>
      <w:r w:rsidR="00542434">
        <w:rPr>
          <w:rFonts w:ascii="Times New Roman" w:hAnsi="Times New Roman"/>
          <w:color w:val="000000" w:themeColor="text1"/>
          <w:szCs w:val="20"/>
          <w:lang w:val="en-US"/>
        </w:rPr>
        <w:t xml:space="preserve"> resources</w:t>
      </w:r>
      <w:r w:rsidR="000A1055">
        <w:rPr>
          <w:rFonts w:ascii="Times New Roman" w:hAnsi="Times New Roman"/>
          <w:color w:val="000000" w:themeColor="text1"/>
          <w:szCs w:val="20"/>
          <w:lang w:val="en-US"/>
        </w:rPr>
        <w:t xml:space="preserve"> in</w:t>
      </w:r>
      <w:r w:rsidR="00542434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426CB9">
        <w:rPr>
          <w:rFonts w:ascii="Times New Roman" w:hAnsi="Times New Roman"/>
          <w:color w:val="000000" w:themeColor="text1"/>
          <w:szCs w:val="20"/>
          <w:lang w:val="en-US"/>
        </w:rPr>
        <w:t>vast desert</w:t>
      </w:r>
      <w:r w:rsidR="00733C6F">
        <w:rPr>
          <w:rFonts w:ascii="Times New Roman" w:hAnsi="Times New Roman"/>
          <w:color w:val="000000" w:themeColor="text1"/>
          <w:szCs w:val="20"/>
          <w:lang w:val="en-US"/>
        </w:rPr>
        <w:t xml:space="preserve"> under stress</w:t>
      </w:r>
      <w:r w:rsidR="009156C3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and </w:t>
      </w:r>
      <w:r w:rsidR="004D037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potential </w:t>
      </w:r>
      <w:r w:rsidR="009156C3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menace. </w:t>
      </w:r>
      <w:r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>The purpose of this work is</w:t>
      </w:r>
      <w:r w:rsidR="00376083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to</w:t>
      </w:r>
      <w:r w:rsidR="00E63D0C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</w:t>
      </w:r>
      <w:r w:rsidR="00751832" w:rsidRPr="00D27BBC">
        <w:rPr>
          <w:rFonts w:ascii="Times New Roman" w:hAnsi="Times New Roman"/>
          <w:color w:val="000000" w:themeColor="text1"/>
          <w:szCs w:val="20"/>
          <w:lang w:val="en-US"/>
        </w:rPr>
        <w:t>use</w:t>
      </w:r>
      <w:r w:rsidR="00E63D0C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conjugated hydrogeochemical and isotopic data</w:t>
      </w:r>
      <w:r w:rsidR="0055474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to</w:t>
      </w:r>
      <w:r w:rsidR="00376083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identify </w:t>
      </w:r>
      <w:r w:rsidR="00E63D0C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hydrological </w:t>
      </w:r>
      <w:r w:rsidR="00376083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>processes</w:t>
      </w:r>
      <w:r w:rsidR="00E63D0C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</w:t>
      </w:r>
      <w:r w:rsidR="002E4DBF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>that deem</w:t>
      </w:r>
      <w:r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important to improve</w:t>
      </w:r>
      <w:r w:rsidR="002E4DBF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the</w:t>
      </w:r>
      <w:r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 </w:t>
      </w:r>
      <w:r w:rsidR="002E4DBF"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 xml:space="preserve">national </w:t>
      </w:r>
      <w:r w:rsidRPr="00D27BBC">
        <w:rPr>
          <w:rStyle w:val="apple-style-span"/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  <w:t>water</w:t>
      </w:r>
      <w:r w:rsidR="00A42A0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management</w:t>
      </w:r>
      <w:r w:rsidR="007A65D1" w:rsidRPr="00D27BBC">
        <w:rPr>
          <w:rFonts w:ascii="Times New Roman" w:hAnsi="Times New Roman"/>
          <w:color w:val="000000" w:themeColor="text1"/>
          <w:szCs w:val="20"/>
          <w:lang w:val="en-US"/>
        </w:rPr>
        <w:t>.</w:t>
      </w:r>
    </w:p>
    <w:p w:rsidR="00CA2AC5" w:rsidRPr="00D27BBC" w:rsidRDefault="00444007" w:rsidP="00D27F87">
      <w:pPr>
        <w:spacing w:before="0"/>
        <w:ind w:firstLine="720"/>
        <w:rPr>
          <w:rFonts w:ascii="Times New Roman" w:hAnsi="Times New Roman"/>
          <w:color w:val="000000" w:themeColor="text1"/>
          <w:szCs w:val="20"/>
          <w:shd w:val="clear" w:color="auto" w:fill="FFFFFF"/>
          <w:lang w:val="en-US"/>
        </w:rPr>
      </w:pPr>
      <w:r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Environmental isotopes </w:t>
      </w:r>
      <w:r w:rsidR="00D27F87" w:rsidRPr="00D27BBC">
        <w:rPr>
          <w:rFonts w:ascii="Times New Roman" w:hAnsi="Times New Roman"/>
          <w:color w:val="000000" w:themeColor="text1"/>
          <w:szCs w:val="20"/>
          <w:lang w:val="en-US"/>
        </w:rPr>
        <w:t>(</w:t>
      </w:r>
      <w:r w:rsidR="00D27F87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18</w:t>
      </w:r>
      <w:r w:rsidR="00D27F8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O, </w:t>
      </w:r>
      <w:r w:rsidR="00D27F87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2</w:t>
      </w:r>
      <w:r w:rsidR="00D27F8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H, </w:t>
      </w:r>
      <w:r w:rsidR="00D27F87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3</w:t>
      </w:r>
      <w:r w:rsidR="00D27F8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H, </w:t>
      </w:r>
      <w:r w:rsidR="00D27F87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13</w:t>
      </w:r>
      <w:r w:rsidR="00D27F8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C, </w:t>
      </w:r>
      <w:r w:rsidR="00D27F87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14</w:t>
      </w:r>
      <w:r w:rsidR="00D27F8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C and </w:t>
      </w:r>
      <w:r w:rsidR="00D27F87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34</w:t>
      </w:r>
      <w:r w:rsidR="00D27F87" w:rsidRPr="00D27BBC">
        <w:rPr>
          <w:rFonts w:ascii="Times New Roman" w:hAnsi="Times New Roman"/>
          <w:color w:val="000000" w:themeColor="text1"/>
          <w:szCs w:val="20"/>
          <w:lang w:val="en-US"/>
        </w:rPr>
        <w:t>S)</w:t>
      </w:r>
      <w:r w:rsidR="008270BA" w:rsidRPr="00D27BBC">
        <w:rPr>
          <w:rFonts w:ascii="Times New Roman" w:hAnsi="Times New Roman"/>
          <w:color w:val="000000" w:themeColor="text1"/>
          <w:szCs w:val="20"/>
          <w:lang w:val="en-US"/>
        </w:rPr>
        <w:t>,</w:t>
      </w:r>
      <w:r w:rsidR="00404752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890A1C" w:rsidRPr="00D27BBC">
        <w:rPr>
          <w:rFonts w:ascii="Times New Roman" w:hAnsi="Times New Roman"/>
          <w:color w:val="000000" w:themeColor="text1"/>
          <w:szCs w:val="20"/>
          <w:lang w:val="en-US"/>
        </w:rPr>
        <w:t>hydro</w:t>
      </w:r>
      <w:r w:rsidR="008270BA" w:rsidRPr="00D27BBC">
        <w:rPr>
          <w:rFonts w:ascii="Times New Roman" w:hAnsi="Times New Roman"/>
          <w:color w:val="000000" w:themeColor="text1"/>
          <w:szCs w:val="20"/>
          <w:lang w:val="en-US"/>
        </w:rPr>
        <w:t>chemical data</w:t>
      </w:r>
      <w:r w:rsidR="008726AC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and modeling</w:t>
      </w:r>
      <w:r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were used for st</w:t>
      </w:r>
      <w:r w:rsidR="00BC6ED4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udying </w:t>
      </w:r>
      <w:r w:rsidR="004914B4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the prevailing </w:t>
      </w:r>
      <w:r w:rsidR="00CD4B09">
        <w:rPr>
          <w:rFonts w:ascii="Times New Roman" w:hAnsi="Times New Roman"/>
          <w:color w:val="000000" w:themeColor="text1"/>
          <w:szCs w:val="20"/>
          <w:lang w:val="en-US"/>
        </w:rPr>
        <w:t xml:space="preserve">surface </w:t>
      </w:r>
      <w:r w:rsidR="00595CDF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water, </w:t>
      </w:r>
      <w:r w:rsidR="00E429EF" w:rsidRPr="00D27BBC">
        <w:rPr>
          <w:rFonts w:ascii="Times New Roman" w:hAnsi="Times New Roman"/>
          <w:color w:val="000000" w:themeColor="text1"/>
          <w:szCs w:val="20"/>
          <w:lang w:val="en-US"/>
        </w:rPr>
        <w:t>groundwater</w:t>
      </w:r>
      <w:r w:rsidR="00585A3D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recharge</w:t>
      </w:r>
      <w:r w:rsidR="00BC6ED4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E429EF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and </w:t>
      </w:r>
      <w:r w:rsidR="007C27C0" w:rsidRPr="00D27BBC">
        <w:rPr>
          <w:rFonts w:ascii="Times New Roman" w:hAnsi="Times New Roman"/>
          <w:color w:val="000000" w:themeColor="text1"/>
          <w:szCs w:val="20"/>
          <w:lang w:val="en-US"/>
        </w:rPr>
        <w:t>the ionic composition</w:t>
      </w:r>
      <w:r w:rsidR="00CD4B09">
        <w:rPr>
          <w:rFonts w:ascii="Times New Roman" w:hAnsi="Times New Roman"/>
          <w:color w:val="000000" w:themeColor="text1"/>
          <w:szCs w:val="20"/>
          <w:lang w:val="en-US"/>
        </w:rPr>
        <w:t xml:space="preserve"> of</w:t>
      </w:r>
      <w:r w:rsidR="00473E4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CD4B09">
        <w:rPr>
          <w:rFonts w:ascii="Times New Roman" w:hAnsi="Times New Roman"/>
          <w:color w:val="000000" w:themeColor="text1"/>
          <w:szCs w:val="20"/>
          <w:lang w:val="en-US"/>
        </w:rPr>
        <w:t>ground</w:t>
      </w:r>
      <w:r w:rsidR="00473E45" w:rsidRPr="00D27BBC">
        <w:rPr>
          <w:rFonts w:ascii="Times New Roman" w:hAnsi="Times New Roman"/>
          <w:color w:val="000000" w:themeColor="text1"/>
          <w:szCs w:val="20"/>
          <w:lang w:val="en-US"/>
        </w:rPr>
        <w:t>water extracted from</w:t>
      </w:r>
      <w:r w:rsidR="000635C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221800" w:rsidRPr="00D27BBC">
        <w:rPr>
          <w:rFonts w:ascii="Times New Roman" w:hAnsi="Times New Roman"/>
          <w:color w:val="000000" w:themeColor="text1"/>
          <w:szCs w:val="20"/>
          <w:lang w:val="en-US"/>
        </w:rPr>
        <w:t>100</w:t>
      </w:r>
      <w:r w:rsidR="005A34D2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E8564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pumping </w:t>
      </w:r>
      <w:r w:rsidR="005A34D2" w:rsidRPr="00D27BBC">
        <w:rPr>
          <w:rFonts w:ascii="Times New Roman" w:hAnsi="Times New Roman"/>
          <w:color w:val="000000" w:themeColor="text1"/>
          <w:szCs w:val="20"/>
          <w:lang w:val="en-US"/>
        </w:rPr>
        <w:t>sites</w:t>
      </w:r>
      <w:r w:rsidR="00473E45" w:rsidRPr="00D27BBC">
        <w:rPr>
          <w:rFonts w:ascii="Times New Roman" w:hAnsi="Times New Roman"/>
          <w:color w:val="000000" w:themeColor="text1"/>
          <w:szCs w:val="20"/>
          <w:lang w:val="en-US"/>
        </w:rPr>
        <w:t>,</w:t>
      </w:r>
      <w:r w:rsidR="00515F04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piezometers </w:t>
      </w:r>
      <w:r w:rsidR="00CD4B09">
        <w:rPr>
          <w:rFonts w:ascii="Times New Roman" w:hAnsi="Times New Roman"/>
          <w:color w:val="000000" w:themeColor="text1"/>
          <w:szCs w:val="20"/>
          <w:lang w:val="en-US"/>
        </w:rPr>
        <w:t>as well as from</w:t>
      </w:r>
      <w:r w:rsidR="00473E4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surface w</w:t>
      </w:r>
      <w:r w:rsidR="008158BE" w:rsidRPr="00D27BBC">
        <w:rPr>
          <w:rFonts w:ascii="Times New Roman" w:hAnsi="Times New Roman"/>
          <w:color w:val="000000" w:themeColor="text1"/>
          <w:szCs w:val="20"/>
          <w:lang w:val="en-US"/>
        </w:rPr>
        <w:t>ater bodies</w:t>
      </w:r>
      <w:r w:rsidR="00473E4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E8564B" w:rsidRPr="00D27BBC">
        <w:rPr>
          <w:rFonts w:ascii="Times New Roman" w:hAnsi="Times New Roman"/>
          <w:color w:val="000000" w:themeColor="text1"/>
          <w:szCs w:val="20"/>
          <w:lang w:val="en-US"/>
        </w:rPr>
        <w:t>in the Nile Delta and Valley</w:t>
      </w:r>
      <w:r w:rsidRPr="00D27BBC">
        <w:rPr>
          <w:rFonts w:ascii="Times New Roman" w:hAnsi="Times New Roman"/>
          <w:color w:val="000000" w:themeColor="text1"/>
          <w:szCs w:val="20"/>
          <w:lang w:val="en-US"/>
        </w:rPr>
        <w:t>.</w:t>
      </w:r>
    </w:p>
    <w:p w:rsidR="008D5A6D" w:rsidRPr="00D27BBC" w:rsidRDefault="00CC13EF" w:rsidP="008D5A6D">
      <w:pPr>
        <w:spacing w:before="0"/>
        <w:ind w:firstLine="720"/>
        <w:rPr>
          <w:rFonts w:ascii="Times New Roman" w:hAnsi="Times New Roman"/>
          <w:color w:val="000000" w:themeColor="text1"/>
          <w:szCs w:val="20"/>
          <w:lang w:val="en-US"/>
        </w:rPr>
      </w:pPr>
      <w:r w:rsidRPr="00D27BBC">
        <w:rPr>
          <w:rFonts w:ascii="Times New Roman" w:hAnsi="Times New Roman"/>
          <w:color w:val="000000" w:themeColor="text1"/>
          <w:szCs w:val="20"/>
          <w:lang w:val="en-US"/>
        </w:rPr>
        <w:t>The collected</w:t>
      </w:r>
      <w:r w:rsidR="00E43A77">
        <w:rPr>
          <w:rFonts w:ascii="Times New Roman" w:hAnsi="Times New Roman"/>
          <w:color w:val="000000" w:themeColor="text1"/>
          <w:szCs w:val="20"/>
          <w:lang w:val="en-US"/>
        </w:rPr>
        <w:t xml:space="preserve"> groundwater</w:t>
      </w:r>
      <w:r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samples </w:t>
      </w:r>
      <w:r w:rsidR="00444007" w:rsidRPr="00D27BBC">
        <w:rPr>
          <w:rFonts w:ascii="Times New Roman" w:hAnsi="Times New Roman"/>
          <w:color w:val="000000" w:themeColor="text1"/>
          <w:szCs w:val="20"/>
          <w:lang w:val="en-US"/>
        </w:rPr>
        <w:t>showed</w:t>
      </w:r>
      <w:r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the</w:t>
      </w:r>
      <w:r w:rsidR="0044400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presences of elder Nile-water in the </w:t>
      </w:r>
      <w:r w:rsidR="00515E5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semi-confined </w:t>
      </w:r>
      <w:r w:rsidR="0044400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Pleistocene aquifer, downward leakage from the unconfined </w:t>
      </w:r>
      <w:r w:rsidR="007F2FA3" w:rsidRPr="00D27BBC">
        <w:rPr>
          <w:rFonts w:ascii="Times New Roman" w:hAnsi="Times New Roman"/>
          <w:color w:val="000000" w:themeColor="text1"/>
          <w:szCs w:val="20"/>
          <w:lang w:val="en-US"/>
        </w:rPr>
        <w:t>to the semi-confined aquifer</w:t>
      </w:r>
      <w:r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in </w:t>
      </w:r>
      <w:r w:rsidR="00515E58" w:rsidRPr="00D27BBC">
        <w:rPr>
          <w:rFonts w:ascii="Times New Roman" w:hAnsi="Times New Roman"/>
          <w:color w:val="000000" w:themeColor="text1"/>
          <w:szCs w:val="20"/>
          <w:lang w:val="en-US"/>
        </w:rPr>
        <w:t>middle</w:t>
      </w:r>
      <w:r w:rsidR="0068787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of the</w:t>
      </w:r>
      <w:r w:rsidR="00515E5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Delta</w:t>
      </w:r>
      <w:r w:rsidR="009A6A3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and </w:t>
      </w:r>
      <w:r w:rsidR="0068787E" w:rsidRPr="00D27BBC">
        <w:rPr>
          <w:rFonts w:ascii="Times New Roman" w:hAnsi="Times New Roman"/>
          <w:color w:val="000000" w:themeColor="text1"/>
          <w:szCs w:val="20"/>
          <w:lang w:val="en-US"/>
        </w:rPr>
        <w:t>its</w:t>
      </w:r>
      <w:r w:rsidR="00515E5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9A6A3B" w:rsidRPr="00D27BBC">
        <w:rPr>
          <w:rFonts w:ascii="Times New Roman" w:hAnsi="Times New Roman"/>
          <w:color w:val="000000" w:themeColor="text1"/>
          <w:szCs w:val="20"/>
          <w:lang w:val="en-US"/>
        </w:rPr>
        <w:t>apex, upward le</w:t>
      </w:r>
      <w:r w:rsidR="00D515C6" w:rsidRPr="00D27BBC">
        <w:rPr>
          <w:rFonts w:ascii="Times New Roman" w:hAnsi="Times New Roman"/>
          <w:color w:val="000000" w:themeColor="text1"/>
          <w:szCs w:val="20"/>
          <w:lang w:val="en-US"/>
        </w:rPr>
        <w:t>akage in the northern Delta</w:t>
      </w:r>
      <w:r w:rsidR="00E43A77">
        <w:rPr>
          <w:rFonts w:ascii="Times New Roman" w:hAnsi="Times New Roman"/>
          <w:color w:val="000000" w:themeColor="text1"/>
          <w:szCs w:val="20"/>
          <w:lang w:val="en-US"/>
        </w:rPr>
        <w:t xml:space="preserve"> zone</w:t>
      </w:r>
      <w:r w:rsidR="0084496B" w:rsidRPr="00D27BBC">
        <w:rPr>
          <w:rFonts w:ascii="Times New Roman" w:hAnsi="Times New Roman"/>
          <w:color w:val="000000" w:themeColor="text1"/>
          <w:szCs w:val="20"/>
          <w:lang w:val="en-US"/>
        </w:rPr>
        <w:t>, questionable</w:t>
      </w:r>
      <w:r w:rsidR="002F03A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intrus</w:t>
      </w:r>
      <w:r w:rsidR="00D515C6" w:rsidRPr="00D27BBC">
        <w:rPr>
          <w:rFonts w:ascii="Times New Roman" w:hAnsi="Times New Roman"/>
          <w:color w:val="000000" w:themeColor="text1"/>
          <w:szCs w:val="20"/>
          <w:lang w:val="en-US"/>
        </w:rPr>
        <w:t>ion of marine groundwater in</w:t>
      </w:r>
      <w:r w:rsidR="002F03A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73451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the </w:t>
      </w:r>
      <w:r w:rsidR="002F03A6" w:rsidRPr="00D27BBC">
        <w:rPr>
          <w:rFonts w:ascii="Times New Roman" w:hAnsi="Times New Roman"/>
          <w:color w:val="000000" w:themeColor="text1"/>
          <w:szCs w:val="20"/>
          <w:lang w:val="en-US"/>
        </w:rPr>
        <w:t>coastal reaches</w:t>
      </w:r>
      <w:r w:rsidR="001170BF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(questionable since</w:t>
      </w:r>
      <w:r w:rsidR="004F4AEF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miscible displacement</w:t>
      </w:r>
      <w:r w:rsidR="001170BF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would rather</w:t>
      </w:r>
      <w:r w:rsidR="004F4AEF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be the</w:t>
      </w:r>
      <w:r w:rsidR="0054578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origin of </w:t>
      </w:r>
      <w:r w:rsidR="001170BF" w:rsidRPr="00D27BBC">
        <w:rPr>
          <w:rFonts w:ascii="Times New Roman" w:hAnsi="Times New Roman"/>
          <w:color w:val="000000" w:themeColor="text1"/>
          <w:szCs w:val="20"/>
          <w:lang w:val="en-US"/>
        </w:rPr>
        <w:t>salinity</w:t>
      </w:r>
      <w:r w:rsidR="00794CDD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in</w:t>
      </w:r>
      <w:r w:rsidR="0054578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the</w:t>
      </w:r>
      <w:r w:rsidR="004D6432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54578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northern </w:t>
      </w:r>
      <w:r w:rsidR="004D6432" w:rsidRPr="00D27BBC">
        <w:rPr>
          <w:rFonts w:ascii="Times New Roman" w:hAnsi="Times New Roman"/>
          <w:color w:val="000000" w:themeColor="text1"/>
          <w:szCs w:val="20"/>
          <w:lang w:val="en-US"/>
        </w:rPr>
        <w:t>groundwater</w:t>
      </w:r>
      <w:r w:rsidR="003766B9">
        <w:rPr>
          <w:rFonts w:ascii="Times New Roman" w:hAnsi="Times New Roman"/>
          <w:color w:val="000000" w:themeColor="text1"/>
          <w:szCs w:val="20"/>
          <w:lang w:val="en-US"/>
        </w:rPr>
        <w:t xml:space="preserve"> masses</w:t>
      </w:r>
      <w:r w:rsidR="001170BF" w:rsidRPr="00D27BBC">
        <w:rPr>
          <w:rFonts w:ascii="Times New Roman" w:hAnsi="Times New Roman"/>
          <w:color w:val="000000" w:themeColor="text1"/>
          <w:szCs w:val="20"/>
          <w:lang w:val="en-US"/>
        </w:rPr>
        <w:t>)</w:t>
      </w:r>
      <w:r w:rsidR="00857074" w:rsidRPr="00D27BBC">
        <w:rPr>
          <w:rFonts w:ascii="Times New Roman" w:hAnsi="Times New Roman"/>
          <w:color w:val="000000" w:themeColor="text1"/>
          <w:szCs w:val="20"/>
          <w:lang w:val="en-US"/>
        </w:rPr>
        <w:t>.</w:t>
      </w:r>
    </w:p>
    <w:p w:rsidR="00DB044A" w:rsidRPr="00D27BBC" w:rsidRDefault="008007AA" w:rsidP="00E8616C">
      <w:pPr>
        <w:tabs>
          <w:tab w:val="left" w:pos="8647"/>
        </w:tabs>
        <w:spacing w:before="0"/>
        <w:ind w:firstLine="720"/>
        <w:rPr>
          <w:rFonts w:ascii="Times New Roman" w:hAnsi="Times New Roman"/>
          <w:color w:val="000000" w:themeColor="text1"/>
          <w:szCs w:val="20"/>
          <w:lang w:val="en-US"/>
        </w:rPr>
      </w:pPr>
      <w:r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In the Nile valley, </w:t>
      </w:r>
      <w:r w:rsidR="00D515C6" w:rsidRPr="00D27BBC">
        <w:rPr>
          <w:rFonts w:ascii="Times New Roman" w:hAnsi="Times New Roman"/>
          <w:color w:val="000000" w:themeColor="text1"/>
          <w:szCs w:val="20"/>
          <w:lang w:val="en-US"/>
        </w:rPr>
        <w:t>upward coning</w:t>
      </w:r>
      <w:r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of fossil groundwater from the Nubian sandstone-aquifer was</w:t>
      </w:r>
      <w:r w:rsidR="00FE46B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detected</w:t>
      </w:r>
      <w:r w:rsidR="00FB31C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(by </w:t>
      </w:r>
      <w:r w:rsidR="00FB31CA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18</w:t>
      </w:r>
      <w:r w:rsidR="00FB31C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O, </w:t>
      </w:r>
      <w:r w:rsidR="00FB31CA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2</w:t>
      </w:r>
      <w:r w:rsidR="00FB31C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H and </w:t>
      </w:r>
      <w:r w:rsidR="00FB31CA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14</w:t>
      </w:r>
      <w:r w:rsidR="00FB31CA" w:rsidRPr="00D27BBC">
        <w:rPr>
          <w:rFonts w:ascii="Times New Roman" w:hAnsi="Times New Roman"/>
          <w:color w:val="000000" w:themeColor="text1"/>
          <w:szCs w:val="20"/>
          <w:lang w:val="en-US"/>
        </w:rPr>
        <w:t>C data)</w:t>
      </w:r>
      <w:r w:rsidR="00035163">
        <w:rPr>
          <w:rFonts w:ascii="Times New Roman" w:hAnsi="Times New Roman"/>
          <w:color w:val="000000" w:themeColor="text1"/>
          <w:szCs w:val="20"/>
          <w:lang w:val="en-US"/>
        </w:rPr>
        <w:t xml:space="preserve"> only</w:t>
      </w:r>
      <w:r w:rsidR="0019622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022EC2" w:rsidRPr="00D27BBC">
        <w:rPr>
          <w:rFonts w:ascii="Times New Roman" w:hAnsi="Times New Roman"/>
          <w:color w:val="000000" w:themeColor="text1"/>
          <w:szCs w:val="20"/>
          <w:lang w:val="en-US"/>
        </w:rPr>
        <w:t>in few cases</w:t>
      </w:r>
      <w:r w:rsidR="005B5931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FE46BB" w:rsidRPr="00D27BBC">
        <w:rPr>
          <w:rFonts w:ascii="Times New Roman" w:hAnsi="Times New Roman"/>
          <w:color w:val="000000" w:themeColor="text1"/>
          <w:szCs w:val="20"/>
          <w:lang w:val="en-US"/>
        </w:rPr>
        <w:t>near</w:t>
      </w:r>
      <w:r w:rsidR="00A33352" w:rsidRPr="00D27BBC">
        <w:rPr>
          <w:rFonts w:ascii="Times New Roman" w:hAnsi="Times New Roman"/>
          <w:color w:val="000000" w:themeColor="text1"/>
          <w:szCs w:val="20"/>
          <w:lang w:val="en-US"/>
        </w:rPr>
        <w:t>by</w:t>
      </w:r>
      <w:r w:rsidR="00E2649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BA2215" w:rsidRPr="00D27BBC">
        <w:rPr>
          <w:rFonts w:ascii="Times New Roman" w:hAnsi="Times New Roman"/>
          <w:color w:val="000000" w:themeColor="text1"/>
          <w:szCs w:val="20"/>
          <w:lang w:val="en-US"/>
        </w:rPr>
        <w:t>fracture-</w:t>
      </w:r>
      <w:r w:rsidR="00225929" w:rsidRPr="00D27BBC">
        <w:rPr>
          <w:rFonts w:ascii="Times New Roman" w:hAnsi="Times New Roman"/>
          <w:color w:val="000000" w:themeColor="text1"/>
          <w:szCs w:val="20"/>
          <w:lang w:val="en-US"/>
        </w:rPr>
        <w:t>aquifer</w:t>
      </w:r>
      <w:r w:rsidR="00FF71F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sites.</w:t>
      </w:r>
      <w:r w:rsidR="00EF0B51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In the western </w:t>
      </w:r>
      <w:r w:rsidR="00426CB9">
        <w:rPr>
          <w:rFonts w:ascii="Times New Roman" w:hAnsi="Times New Roman"/>
          <w:color w:val="000000" w:themeColor="text1"/>
          <w:szCs w:val="20"/>
          <w:lang w:val="en-US"/>
        </w:rPr>
        <w:t xml:space="preserve">desert </w:t>
      </w:r>
      <w:r w:rsidR="00C92966">
        <w:rPr>
          <w:rFonts w:ascii="Times New Roman" w:hAnsi="Times New Roman"/>
          <w:color w:val="000000" w:themeColor="text1"/>
          <w:szCs w:val="20"/>
          <w:lang w:val="en-US"/>
        </w:rPr>
        <w:t xml:space="preserve">skirts of </w:t>
      </w:r>
      <w:r w:rsidR="00EF0B51" w:rsidRPr="00D27BBC">
        <w:rPr>
          <w:rFonts w:ascii="Times New Roman" w:hAnsi="Times New Roman"/>
          <w:color w:val="000000" w:themeColor="text1"/>
          <w:szCs w:val="20"/>
          <w:lang w:val="en-US"/>
        </w:rPr>
        <w:t>the Nile Delta</w:t>
      </w:r>
      <w:r w:rsidR="00C92966">
        <w:rPr>
          <w:rFonts w:ascii="Times New Roman" w:hAnsi="Times New Roman"/>
          <w:color w:val="000000" w:themeColor="text1"/>
          <w:szCs w:val="20"/>
          <w:lang w:val="en-US"/>
        </w:rPr>
        <w:t>,</w:t>
      </w:r>
      <w:r w:rsidR="00426CB9">
        <w:rPr>
          <w:rFonts w:ascii="Times New Roman" w:hAnsi="Times New Roman"/>
          <w:color w:val="000000" w:themeColor="text1"/>
          <w:szCs w:val="20"/>
          <w:lang w:val="en-US"/>
        </w:rPr>
        <w:t xml:space="preserve"> and</w:t>
      </w:r>
      <w:r w:rsidR="00C92966">
        <w:rPr>
          <w:rFonts w:ascii="Times New Roman" w:hAnsi="Times New Roman"/>
          <w:color w:val="000000" w:themeColor="text1"/>
          <w:szCs w:val="20"/>
          <w:lang w:val="en-US"/>
        </w:rPr>
        <w:t xml:space="preserve"> at</w:t>
      </w:r>
      <w:r w:rsidR="00BC761D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Wadi-Natron</w:t>
      </w:r>
      <w:r w:rsidR="00C92966">
        <w:rPr>
          <w:rFonts w:ascii="Times New Roman" w:hAnsi="Times New Roman"/>
          <w:color w:val="000000" w:themeColor="text1"/>
          <w:szCs w:val="20"/>
          <w:lang w:val="en-US"/>
        </w:rPr>
        <w:t>,</w:t>
      </w:r>
      <w:r w:rsidR="00EF0B51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D25C0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the origin of isotopically depleted </w:t>
      </w:r>
      <w:r w:rsidR="001B51C9">
        <w:rPr>
          <w:rFonts w:ascii="Times New Roman" w:hAnsi="Times New Roman"/>
          <w:color w:val="000000" w:themeColor="text1"/>
          <w:szCs w:val="20"/>
          <w:lang w:val="en-US"/>
        </w:rPr>
        <w:t>groundwater is</w:t>
      </w:r>
      <w:r w:rsidR="00D25C0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attributed to </w:t>
      </w:r>
      <w:r w:rsidR="00465E8A">
        <w:rPr>
          <w:rFonts w:ascii="Times New Roman" w:hAnsi="Times New Roman"/>
          <w:color w:val="000000" w:themeColor="text1"/>
          <w:szCs w:val="20"/>
          <w:lang w:val="en-US"/>
        </w:rPr>
        <w:t xml:space="preserve">the </w:t>
      </w:r>
      <w:r w:rsidR="00D25C06" w:rsidRPr="00D27BBC">
        <w:rPr>
          <w:rFonts w:ascii="Times New Roman" w:hAnsi="Times New Roman"/>
          <w:color w:val="000000" w:themeColor="text1"/>
          <w:szCs w:val="20"/>
          <w:lang w:val="en-US"/>
        </w:rPr>
        <w:t>same phenomenon an</w:t>
      </w:r>
      <w:r w:rsidR="008F7ECC" w:rsidRPr="00D27BBC">
        <w:rPr>
          <w:rFonts w:ascii="Times New Roman" w:hAnsi="Times New Roman"/>
          <w:color w:val="000000" w:themeColor="text1"/>
          <w:szCs w:val="20"/>
          <w:lang w:val="en-US"/>
        </w:rPr>
        <w:t>d/</w:t>
      </w:r>
      <w:r w:rsidR="00D25C06" w:rsidRPr="00D27BBC">
        <w:rPr>
          <w:rFonts w:ascii="Times New Roman" w:hAnsi="Times New Roman"/>
          <w:color w:val="000000" w:themeColor="text1"/>
          <w:szCs w:val="20"/>
          <w:lang w:val="en-US"/>
        </w:rPr>
        <w:t>or to presence of elder Nile water storage</w:t>
      </w:r>
      <w:r w:rsidR="00EF0B51" w:rsidRPr="00D27BBC">
        <w:rPr>
          <w:rFonts w:ascii="Times New Roman" w:hAnsi="Times New Roman"/>
          <w:color w:val="000000" w:themeColor="text1"/>
          <w:szCs w:val="20"/>
          <w:lang w:val="en-US"/>
        </w:rPr>
        <w:t>.</w:t>
      </w:r>
      <w:r w:rsidR="00B01160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465E8A">
        <w:rPr>
          <w:rFonts w:ascii="Times New Roman" w:hAnsi="Times New Roman"/>
          <w:color w:val="000000" w:themeColor="text1"/>
          <w:szCs w:val="20"/>
          <w:lang w:val="en-US"/>
        </w:rPr>
        <w:t xml:space="preserve">The 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>Oxygen-18 and deuterium</w:t>
      </w:r>
      <w:r w:rsidR="00465E8A">
        <w:rPr>
          <w:rFonts w:ascii="Times New Roman" w:hAnsi="Times New Roman"/>
          <w:color w:val="000000" w:themeColor="text1"/>
          <w:szCs w:val="20"/>
          <w:lang w:val="en-US"/>
        </w:rPr>
        <w:t xml:space="preserve"> data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showed distinguished signatures of</w:t>
      </w:r>
      <w:r w:rsidR="004C600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>groundwater</w:t>
      </w:r>
      <w:r w:rsidR="00846EA4">
        <w:rPr>
          <w:rFonts w:ascii="Times New Roman" w:hAnsi="Times New Roman"/>
          <w:color w:val="000000" w:themeColor="text1"/>
          <w:szCs w:val="20"/>
          <w:lang w:val="en-US"/>
        </w:rPr>
        <w:t xml:space="preserve"> that was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4C600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recharged during the 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pre-and </w:t>
      </w:r>
      <w:r w:rsidR="004C600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post-High Dam </w:t>
      </w:r>
      <w:r w:rsidR="00F362F7" w:rsidRPr="00D27BBC">
        <w:rPr>
          <w:rFonts w:ascii="Times New Roman" w:hAnsi="Times New Roman"/>
          <w:color w:val="000000" w:themeColor="text1"/>
          <w:szCs w:val="20"/>
          <w:lang w:val="en-US"/>
        </w:rPr>
        <w:t>(</w:t>
      </w:r>
      <w:r w:rsidR="00302221">
        <w:rPr>
          <w:rFonts w:ascii="Times New Roman" w:hAnsi="Times New Roman"/>
          <w:color w:val="000000" w:themeColor="text1"/>
          <w:szCs w:val="20"/>
          <w:lang w:val="en-US"/>
        </w:rPr>
        <w:t>1970)</w:t>
      </w:r>
      <w:r w:rsidR="00376E5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846EA4">
        <w:rPr>
          <w:rFonts w:ascii="Times New Roman" w:hAnsi="Times New Roman"/>
          <w:color w:val="000000" w:themeColor="text1"/>
          <w:szCs w:val="20"/>
          <w:lang w:val="en-US"/>
        </w:rPr>
        <w:t xml:space="preserve">periods </w:t>
      </w:r>
      <w:r w:rsidR="00376E58" w:rsidRPr="00D27BBC">
        <w:rPr>
          <w:rFonts w:ascii="Times New Roman" w:hAnsi="Times New Roman"/>
          <w:color w:val="000000" w:themeColor="text1"/>
          <w:szCs w:val="20"/>
          <w:lang w:val="en-US"/>
        </w:rPr>
        <w:t>due to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evaporation-</w:t>
      </w:r>
      <w:r w:rsidR="00302221">
        <w:rPr>
          <w:rFonts w:ascii="Times New Roman" w:hAnsi="Times New Roman"/>
          <w:color w:val="000000" w:themeColor="text1"/>
          <w:szCs w:val="20"/>
          <w:lang w:val="en-US"/>
        </w:rPr>
        <w:t>losses from the</w:t>
      </w:r>
      <w:r w:rsidR="0094481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huge 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>artificial</w:t>
      </w:r>
      <w:r w:rsidR="00516C92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944816" w:rsidRPr="00D27BBC">
        <w:rPr>
          <w:rFonts w:ascii="Times New Roman" w:hAnsi="Times New Roman"/>
          <w:color w:val="000000" w:themeColor="text1"/>
          <w:szCs w:val="20"/>
          <w:lang w:val="en-US"/>
        </w:rPr>
        <w:t>surface-</w:t>
      </w:r>
      <w:r w:rsidR="00516C92" w:rsidRPr="00D27BBC">
        <w:rPr>
          <w:rFonts w:ascii="Times New Roman" w:hAnsi="Times New Roman"/>
          <w:color w:val="000000" w:themeColor="text1"/>
          <w:szCs w:val="20"/>
          <w:lang w:val="en-US"/>
        </w:rPr>
        <w:t>water storage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302221">
        <w:rPr>
          <w:rFonts w:ascii="Times New Roman" w:hAnsi="Times New Roman"/>
          <w:color w:val="000000" w:themeColor="text1"/>
          <w:szCs w:val="20"/>
          <w:lang w:val="en-US"/>
        </w:rPr>
        <w:t>in</w:t>
      </w:r>
      <w:r w:rsidR="00516C92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L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>ake</w:t>
      </w:r>
      <w:r w:rsidR="00516C92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Nasser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>. Thermal-bomb tritium</w:t>
      </w:r>
      <w:r w:rsidR="00846EA4">
        <w:rPr>
          <w:rFonts w:ascii="Times New Roman" w:hAnsi="Times New Roman"/>
          <w:color w:val="000000" w:themeColor="text1"/>
          <w:szCs w:val="20"/>
          <w:lang w:val="en-US"/>
        </w:rPr>
        <w:t xml:space="preserve"> is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no longer useful due to</w:t>
      </w:r>
      <w:r w:rsidR="008E0BF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8E0BFB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3</w:t>
      </w:r>
      <w:r w:rsidR="008E0BFB" w:rsidRPr="00D27BBC">
        <w:rPr>
          <w:rFonts w:ascii="Times New Roman" w:hAnsi="Times New Roman"/>
          <w:color w:val="000000" w:themeColor="text1"/>
          <w:szCs w:val="20"/>
          <w:lang w:val="en-US"/>
        </w:rPr>
        <w:t>H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8C5E3E" w:rsidRPr="00D27BBC">
        <w:rPr>
          <w:rFonts w:ascii="Times New Roman" w:hAnsi="Times New Roman"/>
          <w:color w:val="000000" w:themeColor="text1"/>
          <w:szCs w:val="20"/>
          <w:lang w:val="en-US"/>
        </w:rPr>
        <w:t>short half-life</w:t>
      </w:r>
      <w:r w:rsidR="00846EA4">
        <w:rPr>
          <w:rFonts w:ascii="Times New Roman" w:hAnsi="Times New Roman"/>
          <w:color w:val="000000" w:themeColor="text1"/>
          <w:szCs w:val="20"/>
          <w:lang w:val="en-US"/>
        </w:rPr>
        <w:t>;</w:t>
      </w:r>
      <w:r w:rsidR="00913F0C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h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>owever there were</w:t>
      </w:r>
      <w:r w:rsidR="00846EA4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913F0C" w:rsidRPr="00D27BBC">
        <w:rPr>
          <w:rFonts w:ascii="Times New Roman" w:hAnsi="Times New Roman"/>
          <w:color w:val="000000" w:themeColor="text1"/>
          <w:szCs w:val="20"/>
          <w:lang w:val="en-US"/>
        </w:rPr>
        <w:t>last-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>chance cases f</w:t>
      </w:r>
      <w:r w:rsidR="00846EA4">
        <w:rPr>
          <w:rFonts w:ascii="Times New Roman" w:hAnsi="Times New Roman"/>
          <w:color w:val="000000" w:themeColor="text1"/>
          <w:szCs w:val="20"/>
          <w:lang w:val="en-US"/>
        </w:rPr>
        <w:t>or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natural tritium content applicability in the studied areas</w:t>
      </w:r>
      <w:r w:rsidR="00846EA4">
        <w:rPr>
          <w:rFonts w:ascii="Times New Roman" w:hAnsi="Times New Roman"/>
          <w:color w:val="000000" w:themeColor="text1"/>
          <w:szCs w:val="20"/>
          <w:lang w:val="en-US"/>
        </w:rPr>
        <w:t xml:space="preserve"> that</w:t>
      </w:r>
      <w:r w:rsidR="00A0383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sho</w:t>
      </w:r>
      <w:r w:rsidR="00913F0C" w:rsidRPr="00D27BBC">
        <w:rPr>
          <w:rFonts w:ascii="Times New Roman" w:hAnsi="Times New Roman"/>
          <w:color w:val="000000" w:themeColor="text1"/>
          <w:szCs w:val="20"/>
          <w:lang w:val="en-US"/>
        </w:rPr>
        <w:t>wed</w:t>
      </w:r>
      <w:r w:rsidR="00A0383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active </w:t>
      </w:r>
      <w:r w:rsidR="00A03838" w:rsidRPr="00A436B8">
        <w:rPr>
          <w:rFonts w:ascii="Times New Roman" w:hAnsi="Times New Roman"/>
          <w:i/>
          <w:iCs/>
          <w:color w:val="000000" w:themeColor="text1"/>
          <w:szCs w:val="20"/>
          <w:lang w:val="en-US"/>
        </w:rPr>
        <w:t>versus</w:t>
      </w:r>
      <w:r w:rsidR="00A0383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inactive recharge zones</w:t>
      </w:r>
      <w:r w:rsidR="00C9650D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up to the year 2000</w:t>
      </w:r>
      <w:r w:rsidR="0079405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. </w:t>
      </w:r>
      <w:r w:rsidR="00BC7A95" w:rsidRPr="00D27BBC">
        <w:rPr>
          <w:rFonts w:ascii="Times New Roman" w:hAnsi="Times New Roman"/>
          <w:color w:val="000000" w:themeColor="text1"/>
          <w:szCs w:val="20"/>
          <w:lang w:val="en-US"/>
        </w:rPr>
        <w:t>Recharge rate estimate of the delta Pleistocene aquifer was attempted</w:t>
      </w:r>
      <w:r w:rsidR="00913F0C" w:rsidRPr="00D27BBC">
        <w:rPr>
          <w:rFonts w:ascii="Times New Roman" w:hAnsi="Times New Roman"/>
          <w:color w:val="000000" w:themeColor="text1"/>
          <w:szCs w:val="20"/>
          <w:lang w:val="en-US"/>
        </w:rPr>
        <w:t>; h</w:t>
      </w:r>
      <w:r w:rsidR="00BC7A95" w:rsidRPr="00D27BBC">
        <w:rPr>
          <w:rFonts w:ascii="Times New Roman" w:hAnsi="Times New Roman"/>
          <w:color w:val="000000" w:themeColor="text1"/>
          <w:szCs w:val="20"/>
          <w:lang w:val="en-US"/>
        </w:rPr>
        <w:t>owever, it needs further refinement within a</w:t>
      </w:r>
      <w:r w:rsidR="00682B8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comprehensive mass-balance</w:t>
      </w:r>
      <w:r w:rsidR="00D35B0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5E510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prospect </w:t>
      </w:r>
      <w:r w:rsidR="00D35B0B" w:rsidRPr="00D27BBC">
        <w:rPr>
          <w:rFonts w:ascii="Times New Roman" w:hAnsi="Times New Roman"/>
          <w:color w:val="000000" w:themeColor="text1"/>
          <w:szCs w:val="20"/>
          <w:lang w:val="en-US"/>
        </w:rPr>
        <w:t>and</w:t>
      </w:r>
      <w:r w:rsidR="0086114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use of</w:t>
      </w:r>
      <w:r w:rsidR="00D35B0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A67E52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adequate </w:t>
      </w:r>
      <w:r w:rsidR="00D35B0B" w:rsidRPr="00D27BBC">
        <w:rPr>
          <w:rFonts w:ascii="Times New Roman" w:hAnsi="Times New Roman"/>
          <w:color w:val="000000" w:themeColor="text1"/>
          <w:szCs w:val="20"/>
          <w:lang w:val="en-US"/>
        </w:rPr>
        <w:t>tracer</w:t>
      </w:r>
      <w:r w:rsidR="00A67E52" w:rsidRPr="00D27BBC">
        <w:rPr>
          <w:rFonts w:ascii="Times New Roman" w:hAnsi="Times New Roman"/>
          <w:color w:val="000000" w:themeColor="text1"/>
          <w:szCs w:val="20"/>
          <w:lang w:val="en-US"/>
        </w:rPr>
        <w:t>s</w:t>
      </w:r>
      <w:r w:rsidR="00BC7A9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. </w:t>
      </w:r>
      <w:r w:rsidR="00636C21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Carbon-13 data revealed that the </w:t>
      </w:r>
      <w:r w:rsidR="008F7ECC" w:rsidRPr="00D27BBC">
        <w:rPr>
          <w:rFonts w:ascii="Times New Roman" w:hAnsi="Times New Roman"/>
          <w:color w:val="000000" w:themeColor="text1"/>
          <w:szCs w:val="20"/>
          <w:lang w:val="en-US"/>
        </w:rPr>
        <w:t>low-</w:t>
      </w:r>
      <w:r w:rsidR="00636C21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percent solid-phase carbonates are affected </w:t>
      </w:r>
      <w:r w:rsidR="008F7ECC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in the heavily cultivated areas </w:t>
      </w:r>
      <w:r w:rsidR="00636C21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by </w:t>
      </w:r>
      <w:r w:rsidR="00636C21" w:rsidRPr="000457E4">
        <w:rPr>
          <w:rFonts w:ascii="Times New Roman" w:hAnsi="Times New Roman"/>
          <w:i/>
          <w:iCs/>
          <w:color w:val="000000" w:themeColor="text1"/>
          <w:szCs w:val="20"/>
          <w:lang w:val="en-US"/>
        </w:rPr>
        <w:t>in situ</w:t>
      </w:r>
      <w:r w:rsidR="00636C21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biogenic interaction and CO</w:t>
      </w:r>
      <w:r w:rsidR="00636C21" w:rsidRPr="00D27BBC">
        <w:rPr>
          <w:rFonts w:ascii="Times New Roman" w:hAnsi="Times New Roman"/>
          <w:color w:val="000000" w:themeColor="text1"/>
          <w:szCs w:val="20"/>
          <w:vertAlign w:val="subscript"/>
          <w:lang w:val="en-US"/>
        </w:rPr>
        <w:t>2</w:t>
      </w:r>
      <w:r w:rsidR="00636C21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degassing. </w:t>
      </w:r>
      <w:r w:rsidR="00485CE6" w:rsidRPr="00D27BBC">
        <w:rPr>
          <w:rFonts w:ascii="Times New Roman" w:hAnsi="Times New Roman"/>
          <w:color w:val="000000" w:themeColor="text1"/>
          <w:szCs w:val="20"/>
          <w:lang w:val="en-US"/>
        </w:rPr>
        <w:t>The m</w:t>
      </w:r>
      <w:r w:rsidR="009E657C" w:rsidRPr="00D27BBC">
        <w:rPr>
          <w:rFonts w:ascii="Times New Roman" w:hAnsi="Times New Roman"/>
          <w:color w:val="000000" w:themeColor="text1"/>
          <w:szCs w:val="20"/>
          <w:lang w:val="en-US"/>
        </w:rPr>
        <w:t>ajor</w:t>
      </w:r>
      <w:r w:rsidR="00A00C6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7F2FA3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biogenic </w:t>
      </w:r>
      <w:r w:rsidR="00D515C6" w:rsidRPr="00D27BBC">
        <w:rPr>
          <w:rFonts w:ascii="Times New Roman" w:hAnsi="Times New Roman"/>
          <w:color w:val="000000" w:themeColor="text1"/>
          <w:szCs w:val="20"/>
          <w:lang w:val="en-US"/>
        </w:rPr>
        <w:t>interaction</w:t>
      </w:r>
      <w:r w:rsidR="00857074" w:rsidRPr="00D27BBC">
        <w:rPr>
          <w:rFonts w:ascii="Times New Roman" w:hAnsi="Times New Roman"/>
          <w:color w:val="000000" w:themeColor="text1"/>
          <w:szCs w:val="20"/>
          <w:lang w:val="en-US"/>
        </w:rPr>
        <w:t>s</w:t>
      </w:r>
      <w:r w:rsidR="00A00C6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BC6ED4" w:rsidRPr="00D27BBC">
        <w:rPr>
          <w:rFonts w:ascii="Times New Roman" w:hAnsi="Times New Roman"/>
          <w:color w:val="000000" w:themeColor="text1"/>
          <w:szCs w:val="20"/>
          <w:lang w:val="en-US"/>
        </w:rPr>
        <w:t>in the</w:t>
      </w:r>
      <w:r w:rsidR="00DA075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sampled</w:t>
      </w:r>
      <w:r w:rsidR="00A51E7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Nile delta and V</w:t>
      </w:r>
      <w:r w:rsidR="00BC6ED4" w:rsidRPr="00D27BBC">
        <w:rPr>
          <w:rFonts w:ascii="Times New Roman" w:hAnsi="Times New Roman"/>
          <w:color w:val="000000" w:themeColor="text1"/>
          <w:szCs w:val="20"/>
          <w:lang w:val="en-US"/>
        </w:rPr>
        <w:t>alley</w:t>
      </w:r>
      <w:r w:rsidR="00F8737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aquifer</w:t>
      </w:r>
      <w:r w:rsidR="00DA075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sites</w:t>
      </w:r>
      <w:r w:rsidR="00A00C6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D515C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are dominated by </w:t>
      </w:r>
      <w:r w:rsidR="009E657C" w:rsidRPr="00D27BBC">
        <w:rPr>
          <w:rFonts w:ascii="Times New Roman" w:hAnsi="Times New Roman"/>
          <w:color w:val="000000" w:themeColor="text1"/>
          <w:szCs w:val="20"/>
          <w:lang w:val="en-US"/>
        </w:rPr>
        <w:t>cultivation</w:t>
      </w:r>
      <w:r w:rsidR="00F8737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and</w:t>
      </w:r>
      <w:r w:rsidR="00310B14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003846" w:rsidRPr="00D27BBC">
        <w:rPr>
          <w:rFonts w:ascii="Times New Roman" w:hAnsi="Times New Roman"/>
          <w:color w:val="000000" w:themeColor="text1"/>
          <w:szCs w:val="20"/>
          <w:lang w:val="en-US"/>
        </w:rPr>
        <w:t>irrigat</w:t>
      </w:r>
      <w:r w:rsidR="00B02498">
        <w:rPr>
          <w:rFonts w:ascii="Times New Roman" w:hAnsi="Times New Roman"/>
          <w:color w:val="000000" w:themeColor="text1"/>
          <w:szCs w:val="20"/>
          <w:lang w:val="en-US"/>
        </w:rPr>
        <w:t>ion</w:t>
      </w:r>
      <w:r w:rsidR="00FF71FB" w:rsidRPr="00D27BBC">
        <w:rPr>
          <w:rFonts w:ascii="Times New Roman" w:hAnsi="Times New Roman"/>
          <w:color w:val="000000" w:themeColor="text1"/>
          <w:szCs w:val="20"/>
          <w:lang w:val="en-US"/>
        </w:rPr>
        <w:t>.</w:t>
      </w:r>
      <w:r w:rsidR="009B3A0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580E2E" w:rsidRPr="00D27BBC">
        <w:rPr>
          <w:rFonts w:ascii="Times New Roman" w:hAnsi="Times New Roman"/>
          <w:color w:val="000000" w:themeColor="text1"/>
          <w:szCs w:val="20"/>
          <w:lang w:val="en-US"/>
        </w:rPr>
        <w:t>Sulfer-34 data was</w:t>
      </w:r>
      <w:r w:rsidR="003A055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somewhat useful</w:t>
      </w:r>
      <w:r w:rsidR="00580E2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in recognizing</w:t>
      </w:r>
      <w:r w:rsidR="003A055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9B3A06" w:rsidRPr="00D27BBC">
        <w:rPr>
          <w:rFonts w:ascii="Times New Roman" w:hAnsi="Times New Roman"/>
          <w:color w:val="000000" w:themeColor="text1"/>
          <w:szCs w:val="20"/>
          <w:lang w:val="en-US"/>
        </w:rPr>
        <w:t>aerobi</w:t>
      </w:r>
      <w:r w:rsidR="002E237B" w:rsidRPr="00D27BBC">
        <w:rPr>
          <w:rFonts w:ascii="Times New Roman" w:hAnsi="Times New Roman"/>
          <w:color w:val="000000" w:themeColor="text1"/>
          <w:szCs w:val="20"/>
          <w:lang w:val="en-US"/>
        </w:rPr>
        <w:t>c</w:t>
      </w:r>
      <w:r w:rsidR="003A055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3A055A" w:rsidRPr="002353FF">
        <w:rPr>
          <w:rFonts w:ascii="Times New Roman" w:hAnsi="Times New Roman"/>
          <w:i/>
          <w:iCs/>
          <w:color w:val="000000" w:themeColor="text1"/>
          <w:szCs w:val="20"/>
          <w:lang w:val="en-US"/>
        </w:rPr>
        <w:t>versus</w:t>
      </w:r>
      <w:r w:rsidR="003A055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anaerobic </w:t>
      </w:r>
      <w:r w:rsidR="00B81D91" w:rsidRPr="00D27BBC">
        <w:rPr>
          <w:rFonts w:ascii="Times New Roman" w:hAnsi="Times New Roman"/>
          <w:color w:val="000000" w:themeColor="text1"/>
          <w:szCs w:val="20"/>
          <w:lang w:val="en-US"/>
        </w:rPr>
        <w:t>zones</w:t>
      </w:r>
      <w:r w:rsidR="00E8616C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and S-containing solid-phase dissolut</w:t>
      </w:r>
      <w:r w:rsidR="0035603C">
        <w:rPr>
          <w:rFonts w:ascii="Times New Roman" w:hAnsi="Times New Roman"/>
          <w:color w:val="000000" w:themeColor="text1"/>
          <w:szCs w:val="20"/>
          <w:lang w:val="en-US"/>
        </w:rPr>
        <w:t xml:space="preserve">ion and </w:t>
      </w:r>
      <w:r w:rsidR="00913F0C" w:rsidRPr="00D27BBC">
        <w:rPr>
          <w:rFonts w:ascii="Times New Roman" w:hAnsi="Times New Roman"/>
          <w:color w:val="000000" w:themeColor="text1"/>
          <w:szCs w:val="20"/>
          <w:lang w:val="en-US"/>
        </w:rPr>
        <w:t>precipitation</w:t>
      </w:r>
      <w:r w:rsidR="00580E2E" w:rsidRPr="00D27BBC">
        <w:rPr>
          <w:rFonts w:ascii="Times New Roman" w:hAnsi="Times New Roman"/>
          <w:color w:val="000000" w:themeColor="text1"/>
          <w:szCs w:val="20"/>
          <w:lang w:val="en-US"/>
        </w:rPr>
        <w:t>.</w:t>
      </w:r>
      <w:r w:rsidR="004A35F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913F0C" w:rsidRPr="00D27BBC">
        <w:rPr>
          <w:rFonts w:ascii="Times New Roman" w:hAnsi="Times New Roman"/>
          <w:color w:val="000000" w:themeColor="text1"/>
          <w:szCs w:val="20"/>
          <w:lang w:val="en-US"/>
        </w:rPr>
        <w:t>T</w:t>
      </w:r>
      <w:r w:rsidR="004A35F7" w:rsidRPr="00D27BBC">
        <w:rPr>
          <w:rFonts w:ascii="Times New Roman" w:hAnsi="Times New Roman"/>
          <w:color w:val="000000" w:themeColor="text1"/>
          <w:szCs w:val="20"/>
          <w:lang w:val="en-US"/>
        </w:rPr>
        <w:t>he rapid circulation of water between intensive irrigation canals, irrigated soils and drainage network needs</w:t>
      </w:r>
      <w:r w:rsidR="00F1399A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4A35F7" w:rsidRPr="00D27BBC">
        <w:rPr>
          <w:rFonts w:ascii="Times New Roman" w:hAnsi="Times New Roman"/>
          <w:color w:val="000000" w:themeColor="text1"/>
          <w:szCs w:val="20"/>
          <w:lang w:val="en-US"/>
        </w:rPr>
        <w:t>particular study using</w:t>
      </w:r>
      <w:r w:rsidR="00EC4590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the short half-life</w:t>
      </w:r>
      <w:r w:rsidR="004A35F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4A35F7" w:rsidRPr="00D27BBC">
        <w:rPr>
          <w:rFonts w:ascii="Times New Roman" w:hAnsi="Times New Roman"/>
          <w:color w:val="000000" w:themeColor="text1"/>
          <w:szCs w:val="20"/>
          <w:vertAlign w:val="superscript"/>
          <w:lang w:val="en-US"/>
        </w:rPr>
        <w:t>35</w:t>
      </w:r>
      <w:r w:rsidR="004A35F7" w:rsidRPr="00D27BBC">
        <w:rPr>
          <w:rFonts w:ascii="Times New Roman" w:hAnsi="Times New Roman"/>
          <w:color w:val="000000" w:themeColor="text1"/>
          <w:szCs w:val="20"/>
          <w:lang w:val="en-US"/>
        </w:rPr>
        <w:t>S.</w:t>
      </w:r>
    </w:p>
    <w:p w:rsidR="00BC7A95" w:rsidRPr="00D27BBC" w:rsidRDefault="000806A3" w:rsidP="00E37495">
      <w:pPr>
        <w:spacing w:before="0"/>
        <w:ind w:firstLine="720"/>
        <w:rPr>
          <w:rFonts w:ascii="Times New Roman" w:hAnsi="Times New Roman"/>
          <w:color w:val="000000" w:themeColor="text1"/>
          <w:szCs w:val="20"/>
          <w:lang w:val="en-US"/>
        </w:rPr>
      </w:pPr>
      <w:r w:rsidRPr="00D27BBC">
        <w:rPr>
          <w:rFonts w:ascii="Times New Roman" w:hAnsi="Times New Roman"/>
          <w:color w:val="000000" w:themeColor="text1"/>
          <w:szCs w:val="20"/>
          <w:lang w:val="en-US"/>
        </w:rPr>
        <w:t>Over-recharge</w:t>
      </w:r>
      <w:r w:rsidR="003A055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after </w:t>
      </w:r>
      <w:r w:rsidR="005F329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the </w:t>
      </w:r>
      <w:r w:rsidR="003A055A" w:rsidRPr="00D27BBC">
        <w:rPr>
          <w:rFonts w:ascii="Times New Roman" w:hAnsi="Times New Roman"/>
          <w:color w:val="000000" w:themeColor="text1"/>
          <w:szCs w:val="20"/>
          <w:lang w:val="en-US"/>
        </w:rPr>
        <w:t>complete</w:t>
      </w:r>
      <w:r w:rsidR="00623F6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shift to perennial irrigation</w:t>
      </w:r>
      <w:r w:rsidR="005F329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regime</w:t>
      </w:r>
      <w:r w:rsidR="00DB044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2411EB" w:rsidRPr="00D27BBC">
        <w:rPr>
          <w:rFonts w:ascii="Times New Roman" w:hAnsi="Times New Roman"/>
          <w:color w:val="000000" w:themeColor="text1"/>
          <w:szCs w:val="20"/>
          <w:lang w:val="en-US"/>
        </w:rPr>
        <w:t>(</w:t>
      </w:r>
      <w:r w:rsidR="00DB044A" w:rsidRPr="00D27BBC">
        <w:rPr>
          <w:rFonts w:ascii="Times New Roman" w:hAnsi="Times New Roman"/>
          <w:color w:val="000000" w:themeColor="text1"/>
          <w:szCs w:val="20"/>
          <w:lang w:val="en-US"/>
        </w:rPr>
        <w:t>that</w:t>
      </w:r>
      <w:r w:rsidR="00EA53C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started 140 years ago</w:t>
      </w:r>
      <w:r w:rsidR="00DB044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EA53C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and </w:t>
      </w:r>
      <w:r w:rsidR="002411E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completely </w:t>
      </w:r>
      <w:r w:rsidR="00DB044A" w:rsidRPr="00D27BBC">
        <w:rPr>
          <w:rFonts w:ascii="Times New Roman" w:hAnsi="Times New Roman"/>
          <w:color w:val="000000" w:themeColor="text1"/>
          <w:szCs w:val="20"/>
          <w:lang w:val="en-US"/>
        </w:rPr>
        <w:t>replaced the</w:t>
      </w:r>
      <w:r w:rsidR="002411E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ancient</w:t>
      </w:r>
      <w:r w:rsidR="00140E40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flood-irrigation</w:t>
      </w:r>
      <w:r w:rsidR="00DB044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2411EB" w:rsidRPr="00D27BBC">
        <w:rPr>
          <w:rFonts w:ascii="Times New Roman" w:hAnsi="Times New Roman"/>
          <w:color w:val="000000" w:themeColor="text1"/>
          <w:szCs w:val="20"/>
          <w:lang w:val="en-US"/>
        </w:rPr>
        <w:t>regime</w:t>
      </w:r>
      <w:r w:rsidR="009833C5">
        <w:rPr>
          <w:rFonts w:ascii="Times New Roman" w:hAnsi="Times New Roman"/>
          <w:color w:val="000000" w:themeColor="text1"/>
          <w:szCs w:val="20"/>
          <w:lang w:val="en-US"/>
        </w:rPr>
        <w:t xml:space="preserve"> by</w:t>
      </w:r>
      <w:r w:rsidR="00EA53C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5F329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the year </w:t>
      </w:r>
      <w:r w:rsidR="00EA53C5" w:rsidRPr="00D27BBC">
        <w:rPr>
          <w:rFonts w:ascii="Times New Roman" w:hAnsi="Times New Roman"/>
          <w:color w:val="000000" w:themeColor="text1"/>
          <w:szCs w:val="20"/>
          <w:lang w:val="en-US"/>
        </w:rPr>
        <w:t>1975</w:t>
      </w:r>
      <w:r w:rsidR="002411EB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DB044A" w:rsidRPr="00D27BBC">
        <w:rPr>
          <w:rFonts w:ascii="Times New Roman" w:hAnsi="Times New Roman"/>
          <w:color w:val="000000" w:themeColor="text1"/>
          <w:szCs w:val="20"/>
          <w:lang w:val="en-US"/>
        </w:rPr>
        <w:t>to produce more crops</w:t>
      </w:r>
      <w:r w:rsidR="00E57CDC">
        <w:rPr>
          <w:rFonts w:ascii="Times New Roman" w:hAnsi="Times New Roman"/>
          <w:color w:val="000000" w:themeColor="text1"/>
          <w:szCs w:val="20"/>
          <w:lang w:val="en-US"/>
        </w:rPr>
        <w:t xml:space="preserve"> per annum</w:t>
      </w:r>
      <w:r w:rsidR="002411EB" w:rsidRPr="00D27BBC">
        <w:rPr>
          <w:rFonts w:ascii="Times New Roman" w:hAnsi="Times New Roman"/>
          <w:color w:val="000000" w:themeColor="text1"/>
          <w:szCs w:val="20"/>
          <w:lang w:val="en-US"/>
        </w:rPr>
        <w:t>)</w:t>
      </w:r>
      <w:r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CA31B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has </w:t>
      </w:r>
      <w:r w:rsidR="00623F66" w:rsidRPr="00D27BBC">
        <w:rPr>
          <w:rFonts w:ascii="Times New Roman" w:hAnsi="Times New Roman"/>
          <w:color w:val="000000" w:themeColor="text1"/>
          <w:szCs w:val="20"/>
          <w:lang w:val="en-US"/>
        </w:rPr>
        <w:t>res</w:t>
      </w:r>
      <w:r w:rsidR="00CA6669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ulted </w:t>
      </w:r>
      <w:r w:rsidR="0041289C" w:rsidRPr="00D27BBC">
        <w:rPr>
          <w:rFonts w:ascii="Times New Roman" w:hAnsi="Times New Roman"/>
          <w:color w:val="000000" w:themeColor="text1"/>
          <w:szCs w:val="20"/>
          <w:lang w:val="en-US"/>
        </w:rPr>
        <w:t>in</w:t>
      </w:r>
      <w:r w:rsidR="00140E40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largely reducing</w:t>
      </w:r>
      <w:r w:rsidR="0041289C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140E40" w:rsidRPr="00D27BBC">
        <w:rPr>
          <w:rFonts w:ascii="Times New Roman" w:hAnsi="Times New Roman"/>
          <w:color w:val="000000" w:themeColor="text1"/>
          <w:szCs w:val="20"/>
          <w:lang w:val="en-US"/>
        </w:rPr>
        <w:t>the depth to</w:t>
      </w:r>
      <w:r w:rsidR="000A09A2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the</w:t>
      </w:r>
      <w:r w:rsidR="00140E40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water-</w:t>
      </w:r>
      <w:r w:rsidR="00494D42" w:rsidRPr="00D27BBC">
        <w:rPr>
          <w:rFonts w:ascii="Times New Roman" w:hAnsi="Times New Roman"/>
          <w:color w:val="000000" w:themeColor="text1"/>
          <w:szCs w:val="20"/>
          <w:lang w:val="en-US"/>
        </w:rPr>
        <w:t>table</w:t>
      </w:r>
      <w:r w:rsidR="00E37495" w:rsidRPr="00E37495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E37495">
        <w:rPr>
          <w:rFonts w:ascii="Times New Roman" w:hAnsi="Times New Roman"/>
          <w:color w:val="000000" w:themeColor="text1"/>
          <w:szCs w:val="20"/>
          <w:lang w:val="en-US"/>
        </w:rPr>
        <w:t xml:space="preserve">to </w:t>
      </w:r>
      <w:r w:rsidR="006306F6">
        <w:rPr>
          <w:rFonts w:ascii="Times New Roman" w:hAnsi="Times New Roman"/>
          <w:color w:val="000000" w:themeColor="text1"/>
          <w:szCs w:val="20"/>
          <w:lang w:val="en-US"/>
        </w:rPr>
        <w:t>&lt;</w:t>
      </w:r>
      <w:r w:rsidR="00E37495">
        <w:rPr>
          <w:rFonts w:ascii="Times New Roman" w:hAnsi="Times New Roman"/>
          <w:color w:val="000000" w:themeColor="text1"/>
          <w:szCs w:val="20"/>
          <w:lang w:val="en-US"/>
        </w:rPr>
        <w:t xml:space="preserve">1m instead of </w:t>
      </w:r>
      <w:r w:rsidR="001932F5">
        <w:rPr>
          <w:rFonts w:ascii="Times New Roman" w:hAnsi="Times New Roman"/>
          <w:color w:val="000000" w:themeColor="text1"/>
          <w:szCs w:val="20"/>
          <w:lang w:val="en-US"/>
        </w:rPr>
        <w:t>&gt;</w:t>
      </w:r>
      <w:r w:rsidR="00E37495">
        <w:rPr>
          <w:rFonts w:ascii="Times New Roman" w:hAnsi="Times New Roman"/>
          <w:color w:val="000000" w:themeColor="text1"/>
          <w:szCs w:val="20"/>
          <w:lang w:val="en-US"/>
        </w:rPr>
        <w:t>10m</w:t>
      </w:r>
      <w:r w:rsidR="00CA6669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0A09A2" w:rsidRPr="00D27BBC">
        <w:rPr>
          <w:rFonts w:ascii="Times New Roman" w:hAnsi="Times New Roman"/>
          <w:color w:val="000000" w:themeColor="text1"/>
          <w:szCs w:val="20"/>
          <w:lang w:val="en-US"/>
        </w:rPr>
        <w:t>in the unconfined Holocene aquifer</w:t>
      </w:r>
      <w:r w:rsidR="006306F6">
        <w:rPr>
          <w:rFonts w:ascii="Times New Roman" w:hAnsi="Times New Roman"/>
          <w:color w:val="000000" w:themeColor="text1"/>
          <w:szCs w:val="20"/>
          <w:lang w:val="en-US"/>
        </w:rPr>
        <w:t xml:space="preserve"> with</w:t>
      </w:r>
      <w:r w:rsidR="0041289C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A75CB6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subsequent </w:t>
      </w:r>
      <w:r w:rsidR="0041289C" w:rsidRPr="00D27BBC">
        <w:rPr>
          <w:rFonts w:ascii="Times New Roman" w:hAnsi="Times New Roman"/>
          <w:color w:val="000000" w:themeColor="text1"/>
          <w:szCs w:val="20"/>
          <w:lang w:val="en-US"/>
        </w:rPr>
        <w:t>excessive</w:t>
      </w:r>
      <w:r w:rsidR="00CA6669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soil </w:t>
      </w:r>
      <w:r w:rsidR="009406D5" w:rsidRPr="00D27BBC">
        <w:rPr>
          <w:rFonts w:ascii="Times New Roman" w:hAnsi="Times New Roman"/>
          <w:color w:val="000000" w:themeColor="text1"/>
          <w:szCs w:val="20"/>
          <w:lang w:val="en-US"/>
        </w:rPr>
        <w:t>water logging</w:t>
      </w:r>
      <w:r w:rsidR="001932F5">
        <w:rPr>
          <w:rFonts w:ascii="Times New Roman" w:hAnsi="Times New Roman"/>
          <w:color w:val="000000" w:themeColor="text1"/>
          <w:szCs w:val="20"/>
          <w:lang w:val="en-US"/>
        </w:rPr>
        <w:t xml:space="preserve"> that enhance</w:t>
      </w:r>
      <w:r w:rsidR="00597585">
        <w:rPr>
          <w:rFonts w:ascii="Times New Roman" w:hAnsi="Times New Roman"/>
          <w:color w:val="000000" w:themeColor="text1"/>
          <w:szCs w:val="20"/>
          <w:lang w:val="en-US"/>
        </w:rPr>
        <w:t>s soil</w:t>
      </w:r>
      <w:r w:rsidR="001932F5">
        <w:rPr>
          <w:rFonts w:ascii="Times New Roman" w:hAnsi="Times New Roman"/>
          <w:color w:val="000000" w:themeColor="text1"/>
          <w:szCs w:val="20"/>
          <w:lang w:val="en-US"/>
        </w:rPr>
        <w:t xml:space="preserve"> salinity build-up</w:t>
      </w:r>
      <w:r w:rsidR="00623F66" w:rsidRPr="00D27BBC">
        <w:rPr>
          <w:rFonts w:ascii="Times New Roman" w:hAnsi="Times New Roman"/>
          <w:color w:val="000000" w:themeColor="text1"/>
          <w:szCs w:val="20"/>
          <w:lang w:val="en-US"/>
        </w:rPr>
        <w:t>.</w:t>
      </w:r>
      <w:r w:rsidR="008A55D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6F3A1A" w:rsidRPr="00D27BBC">
        <w:rPr>
          <w:rFonts w:ascii="Times New Roman" w:hAnsi="Times New Roman"/>
          <w:color w:val="000000" w:themeColor="text1"/>
          <w:szCs w:val="20"/>
          <w:lang w:val="en-US"/>
        </w:rPr>
        <w:t>However, t</w:t>
      </w:r>
      <w:r w:rsidR="00806340" w:rsidRPr="00D27BBC">
        <w:rPr>
          <w:rFonts w:ascii="Times New Roman" w:hAnsi="Times New Roman"/>
          <w:color w:val="000000" w:themeColor="text1"/>
          <w:szCs w:val="20"/>
          <w:lang w:val="en-US"/>
        </w:rPr>
        <w:t>he</w:t>
      </w:r>
      <w:r w:rsidR="008C5FE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33215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recently </w:t>
      </w:r>
      <w:r w:rsidR="008A55D8" w:rsidRPr="00D27BBC">
        <w:rPr>
          <w:rFonts w:ascii="Times New Roman" w:hAnsi="Times New Roman"/>
          <w:color w:val="000000" w:themeColor="text1"/>
          <w:szCs w:val="20"/>
          <w:lang w:val="en-US"/>
        </w:rPr>
        <w:t>stored groundwater</w:t>
      </w:r>
      <w:r w:rsidR="0033215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can be partiall</w:t>
      </w:r>
      <w:r w:rsidR="00995063" w:rsidRPr="00D27BBC">
        <w:rPr>
          <w:rFonts w:ascii="Times New Roman" w:hAnsi="Times New Roman"/>
          <w:color w:val="000000" w:themeColor="text1"/>
          <w:szCs w:val="20"/>
          <w:lang w:val="en-US"/>
        </w:rPr>
        <w:t>y pu</w:t>
      </w:r>
      <w:r w:rsidR="008C5FE7" w:rsidRPr="00D27BBC">
        <w:rPr>
          <w:rFonts w:ascii="Times New Roman" w:hAnsi="Times New Roman"/>
          <w:color w:val="000000" w:themeColor="text1"/>
          <w:szCs w:val="20"/>
          <w:lang w:val="en-US"/>
        </w:rPr>
        <w:t>m</w:t>
      </w:r>
      <w:r w:rsidR="00332158" w:rsidRPr="00D27BBC">
        <w:rPr>
          <w:rFonts w:ascii="Times New Roman" w:hAnsi="Times New Roman"/>
          <w:color w:val="000000" w:themeColor="text1"/>
          <w:szCs w:val="20"/>
          <w:lang w:val="en-US"/>
        </w:rPr>
        <w:t>ped</w:t>
      </w:r>
      <w:r w:rsidR="008C5FE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806340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out </w:t>
      </w:r>
      <w:r w:rsidR="00995063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to </w:t>
      </w:r>
      <w:r w:rsidR="00BB3400" w:rsidRPr="00D27BBC">
        <w:rPr>
          <w:rFonts w:ascii="Times New Roman" w:hAnsi="Times New Roman"/>
          <w:color w:val="000000" w:themeColor="text1"/>
          <w:szCs w:val="20"/>
          <w:lang w:val="en-US"/>
        </w:rPr>
        <w:t>tackle</w:t>
      </w:r>
      <w:r w:rsidR="00995063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B76549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potential </w:t>
      </w:r>
      <w:r w:rsidR="00332158" w:rsidRPr="00D27BBC">
        <w:rPr>
          <w:rFonts w:ascii="Times New Roman" w:hAnsi="Times New Roman"/>
          <w:color w:val="000000" w:themeColor="text1"/>
          <w:szCs w:val="20"/>
          <w:lang w:val="en-US"/>
        </w:rPr>
        <w:t>water shortage and</w:t>
      </w:r>
      <w:r w:rsidR="00BB3400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to mitigate</w:t>
      </w:r>
      <w:r w:rsidR="008C5FE7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soil degradation</w:t>
      </w:r>
      <w:r w:rsidR="00995063" w:rsidRPr="00D27BBC">
        <w:rPr>
          <w:rFonts w:ascii="Times New Roman" w:hAnsi="Times New Roman"/>
          <w:color w:val="000000" w:themeColor="text1"/>
          <w:szCs w:val="20"/>
          <w:lang w:val="en-US"/>
        </w:rPr>
        <w:t>.</w:t>
      </w:r>
    </w:p>
    <w:p w:rsidR="00170B33" w:rsidRPr="00F75B9C" w:rsidRDefault="00216682" w:rsidP="00F75B9C">
      <w:pPr>
        <w:spacing w:before="0"/>
        <w:ind w:firstLine="720"/>
        <w:rPr>
          <w:rFonts w:ascii="Times New Roman" w:hAnsi="Times New Roman"/>
          <w:color w:val="000000" w:themeColor="text1"/>
          <w:szCs w:val="20"/>
          <w:lang w:val="en-US"/>
        </w:rPr>
      </w:pPr>
      <w:r w:rsidRPr="00D27BBC">
        <w:rPr>
          <w:rFonts w:ascii="Times New Roman" w:hAnsi="Times New Roman"/>
          <w:color w:val="000000" w:themeColor="text1"/>
          <w:lang w:val="en-US"/>
        </w:rPr>
        <w:t>T</w:t>
      </w:r>
      <w:r w:rsidR="00217937" w:rsidRPr="00D27BBC">
        <w:rPr>
          <w:rFonts w:ascii="Times New Roman" w:hAnsi="Times New Roman"/>
          <w:color w:val="000000" w:themeColor="text1"/>
          <w:lang w:val="en-US"/>
        </w:rPr>
        <w:t>he dominant processes</w:t>
      </w:r>
      <w:r w:rsidRPr="00D27BBC">
        <w:rPr>
          <w:rFonts w:ascii="Times New Roman" w:hAnsi="Times New Roman"/>
          <w:color w:val="000000" w:themeColor="text1"/>
          <w:lang w:val="en-US"/>
        </w:rPr>
        <w:t xml:space="preserve"> in the Pleistocene aquifer are </w:t>
      </w:r>
      <w:r w:rsidR="009B2294" w:rsidRPr="00D27BBC">
        <w:rPr>
          <w:rFonts w:ascii="Times New Roman" w:hAnsi="Times New Roman"/>
          <w:color w:val="000000" w:themeColor="text1"/>
          <w:lang w:val="en-US"/>
        </w:rPr>
        <w:t>1-</w:t>
      </w:r>
      <w:r w:rsidR="00DB33E6" w:rsidRPr="00D27BBC">
        <w:rPr>
          <w:rFonts w:ascii="Times New Roman" w:hAnsi="Times New Roman"/>
          <w:color w:val="000000" w:themeColor="text1"/>
          <w:lang w:val="en-US"/>
        </w:rPr>
        <w:t xml:space="preserve"> L</w:t>
      </w:r>
      <w:r w:rsidRPr="00D27BBC">
        <w:rPr>
          <w:rFonts w:ascii="Times New Roman" w:hAnsi="Times New Roman"/>
          <w:color w:val="000000" w:themeColor="text1"/>
          <w:lang w:val="en-US"/>
        </w:rPr>
        <w:t>eaching by recent and elder Nile water with depleted or enriched isotopic composition</w:t>
      </w:r>
      <w:r w:rsidR="00DB33E6" w:rsidRPr="00D27BBC">
        <w:rPr>
          <w:rFonts w:ascii="Times New Roman" w:hAnsi="Times New Roman"/>
          <w:color w:val="000000" w:themeColor="text1"/>
          <w:lang w:val="en-US"/>
        </w:rPr>
        <w:t>, an</w:t>
      </w:r>
      <w:r w:rsidR="009B2294" w:rsidRPr="00D27BBC">
        <w:rPr>
          <w:rFonts w:ascii="Times New Roman" w:hAnsi="Times New Roman"/>
          <w:color w:val="000000" w:themeColor="text1"/>
          <w:lang w:val="en-US"/>
        </w:rPr>
        <w:t>d 2-</w:t>
      </w:r>
      <w:r w:rsidR="00DB33E6" w:rsidRPr="00D27BBC">
        <w:rPr>
          <w:rFonts w:ascii="Times New Roman" w:hAnsi="Times New Roman"/>
          <w:color w:val="000000" w:themeColor="text1"/>
          <w:lang w:val="en-US"/>
        </w:rPr>
        <w:t xml:space="preserve"> </w:t>
      </w:r>
      <w:r w:rsidR="00EC328C" w:rsidRPr="00D27BBC">
        <w:rPr>
          <w:rFonts w:ascii="Times New Roman" w:hAnsi="Times New Roman"/>
          <w:color w:val="000000" w:themeColor="text1"/>
          <w:lang w:val="en-US"/>
        </w:rPr>
        <w:t>mixing of recent Nile</w:t>
      </w:r>
      <w:r w:rsidR="003A088E" w:rsidRPr="00D27BBC">
        <w:rPr>
          <w:rFonts w:ascii="Times New Roman" w:hAnsi="Times New Roman"/>
          <w:color w:val="000000" w:themeColor="text1"/>
          <w:lang w:val="en-US"/>
        </w:rPr>
        <w:t xml:space="preserve"> water</w:t>
      </w:r>
      <w:r w:rsidR="00EC328C" w:rsidRPr="00D27BBC">
        <w:rPr>
          <w:rFonts w:ascii="Times New Roman" w:hAnsi="Times New Roman"/>
          <w:color w:val="000000" w:themeColor="text1"/>
          <w:lang w:val="en-US"/>
        </w:rPr>
        <w:t xml:space="preserve"> (</w:t>
      </w:r>
      <w:r w:rsidR="00EC328C" w:rsidRPr="00D27BBC">
        <w:rPr>
          <w:rFonts w:ascii="Symbol" w:hAnsi="Symbol"/>
          <w:color w:val="000000" w:themeColor="text1"/>
          <w:lang w:val="en-US"/>
        </w:rPr>
        <w:t></w:t>
      </w:r>
      <w:r w:rsidR="00EC328C" w:rsidRPr="00D27BBC">
        <w:rPr>
          <w:rFonts w:ascii="Times New Roman" w:hAnsi="Times New Roman"/>
          <w:color w:val="000000" w:themeColor="text1"/>
          <w:vertAlign w:val="superscript"/>
          <w:lang w:val="en-US"/>
        </w:rPr>
        <w:t>18</w:t>
      </w:r>
      <w:r w:rsidR="00827104" w:rsidRPr="00D27BBC">
        <w:rPr>
          <w:rFonts w:ascii="Times New Roman" w:hAnsi="Times New Roman"/>
          <w:color w:val="000000" w:themeColor="text1"/>
          <w:lang w:val="en-US"/>
        </w:rPr>
        <w:t>O</w:t>
      </w:r>
      <w:r w:rsidR="00217937" w:rsidRPr="00D27BBC">
        <w:rPr>
          <w:rFonts w:ascii="Times New Roman" w:hAnsi="Times New Roman"/>
          <w:color w:val="000000" w:themeColor="text1"/>
          <w:lang w:val="en-US"/>
        </w:rPr>
        <w:t xml:space="preserve"> of</w:t>
      </w:r>
      <w:r w:rsidR="00827104" w:rsidRPr="00D27BBC">
        <w:rPr>
          <w:rFonts w:ascii="Times New Roman" w:hAnsi="Times New Roman"/>
          <w:color w:val="000000" w:themeColor="text1"/>
          <w:lang w:val="en-US"/>
        </w:rPr>
        <w:t xml:space="preserve"> +3</w:t>
      </w:r>
      <w:r w:rsidR="00EC328C" w:rsidRPr="00D27BBC">
        <w:rPr>
          <w:rFonts w:ascii="Times New Roman" w:hAnsi="Times New Roman"/>
          <w:color w:val="000000" w:themeColor="text1"/>
          <w:lang w:val="en-US"/>
        </w:rPr>
        <w:t>%o</w:t>
      </w:r>
      <w:r w:rsidR="00E65252" w:rsidRPr="00D27BBC">
        <w:rPr>
          <w:rFonts w:ascii="Times New Roman" w:hAnsi="Times New Roman"/>
          <w:color w:val="000000" w:themeColor="text1"/>
          <w:lang w:val="en-US"/>
        </w:rPr>
        <w:t>,</w:t>
      </w:r>
      <w:r w:rsidR="00827104" w:rsidRPr="00D27BBC">
        <w:rPr>
          <w:rFonts w:ascii="Times New Roman" w:hAnsi="Times New Roman"/>
          <w:color w:val="000000" w:themeColor="text1"/>
          <w:lang w:val="en-US"/>
        </w:rPr>
        <w:t xml:space="preserve"> 20</w:t>
      </w:r>
      <w:r w:rsidR="00EC328C" w:rsidRPr="00D27BBC">
        <w:rPr>
          <w:rFonts w:ascii="Times New Roman" w:hAnsi="Times New Roman"/>
          <w:color w:val="000000" w:themeColor="text1"/>
          <w:lang w:val="en-US"/>
        </w:rPr>
        <w:t>ppm Cl) with elder Nile (</w:t>
      </w:r>
      <w:r w:rsidR="00EC328C" w:rsidRPr="00D27BBC">
        <w:rPr>
          <w:rFonts w:ascii="Symbol" w:hAnsi="Symbol"/>
          <w:color w:val="000000" w:themeColor="text1"/>
          <w:lang w:val="en-US"/>
        </w:rPr>
        <w:t></w:t>
      </w:r>
      <w:r w:rsidR="00EC328C" w:rsidRPr="00D27BBC">
        <w:rPr>
          <w:rFonts w:ascii="Times New Roman" w:hAnsi="Times New Roman"/>
          <w:color w:val="000000" w:themeColor="text1"/>
          <w:vertAlign w:val="superscript"/>
          <w:lang w:val="en-US"/>
        </w:rPr>
        <w:t>18</w:t>
      </w:r>
      <w:r w:rsidR="00827104" w:rsidRPr="00D27BBC">
        <w:rPr>
          <w:rFonts w:ascii="Times New Roman" w:hAnsi="Times New Roman"/>
          <w:color w:val="000000" w:themeColor="text1"/>
          <w:lang w:val="en-US"/>
        </w:rPr>
        <w:t>O</w:t>
      </w:r>
      <w:r w:rsidR="00217937" w:rsidRPr="00D27BBC">
        <w:rPr>
          <w:rFonts w:ascii="Times New Roman" w:hAnsi="Times New Roman"/>
          <w:color w:val="000000" w:themeColor="text1"/>
          <w:lang w:val="en-US"/>
        </w:rPr>
        <w:t xml:space="preserve"> of</w:t>
      </w:r>
      <w:r w:rsidR="00827104" w:rsidRPr="00D27BBC">
        <w:rPr>
          <w:rFonts w:ascii="Times New Roman" w:hAnsi="Times New Roman"/>
          <w:color w:val="000000" w:themeColor="text1"/>
          <w:lang w:val="en-US"/>
        </w:rPr>
        <w:t xml:space="preserve"> -3</w:t>
      </w:r>
      <w:r w:rsidR="00EC328C" w:rsidRPr="00D27BBC">
        <w:rPr>
          <w:rFonts w:ascii="Times New Roman" w:hAnsi="Times New Roman"/>
          <w:color w:val="000000" w:themeColor="text1"/>
          <w:lang w:val="en-US"/>
        </w:rPr>
        <w:t>%o</w:t>
      </w:r>
      <w:r w:rsidR="00E65252" w:rsidRPr="00D27BBC">
        <w:rPr>
          <w:rFonts w:ascii="Times New Roman" w:hAnsi="Times New Roman"/>
          <w:color w:val="000000" w:themeColor="text1"/>
          <w:lang w:val="en-US"/>
        </w:rPr>
        <w:t>,</w:t>
      </w:r>
      <w:r w:rsidR="00827104" w:rsidRPr="00D27BBC">
        <w:rPr>
          <w:rFonts w:ascii="Times New Roman" w:hAnsi="Times New Roman"/>
          <w:color w:val="000000" w:themeColor="text1"/>
          <w:lang w:val="en-US"/>
        </w:rPr>
        <w:t xml:space="preserve"> 200</w:t>
      </w:r>
      <w:r w:rsidR="00EC328C" w:rsidRPr="00D27BBC">
        <w:rPr>
          <w:rFonts w:ascii="Times New Roman" w:hAnsi="Times New Roman"/>
          <w:color w:val="000000" w:themeColor="text1"/>
          <w:lang w:val="en-US"/>
        </w:rPr>
        <w:t>ppm Cl)</w:t>
      </w:r>
      <w:r w:rsidRPr="00D27BBC">
        <w:rPr>
          <w:rFonts w:ascii="Times New Roman" w:hAnsi="Times New Roman"/>
          <w:color w:val="000000" w:themeColor="text1"/>
          <w:lang w:val="en-US"/>
        </w:rPr>
        <w:t>.</w:t>
      </w:r>
      <w:r w:rsidR="00AD1F6D" w:rsidRPr="00D27BBC">
        <w:rPr>
          <w:rFonts w:ascii="Times New Roman" w:hAnsi="Times New Roman"/>
          <w:color w:val="000000" w:themeColor="text1"/>
          <w:lang w:val="en-US"/>
        </w:rPr>
        <w:t xml:space="preserve"> The secondary processes</w:t>
      </w:r>
      <w:r w:rsidR="00670C1D" w:rsidRPr="00D27BBC">
        <w:rPr>
          <w:rFonts w:ascii="Times New Roman" w:hAnsi="Times New Roman"/>
          <w:color w:val="000000" w:themeColor="text1"/>
          <w:lang w:val="en-US"/>
        </w:rPr>
        <w:t xml:space="preserve"> </w:t>
      </w:r>
      <w:r w:rsidR="00AD1F6D" w:rsidRPr="00D27BBC">
        <w:rPr>
          <w:rFonts w:ascii="Times New Roman" w:hAnsi="Times New Roman"/>
          <w:color w:val="000000" w:themeColor="text1"/>
          <w:lang w:val="en-US"/>
        </w:rPr>
        <w:t xml:space="preserve">are </w:t>
      </w:r>
      <w:r w:rsidR="00670C1D" w:rsidRPr="00D27BBC">
        <w:rPr>
          <w:rFonts w:ascii="Times New Roman" w:hAnsi="Times New Roman"/>
          <w:color w:val="000000" w:themeColor="text1"/>
          <w:lang w:val="en-US"/>
        </w:rPr>
        <w:t>1</w:t>
      </w:r>
      <w:r w:rsidR="009B2294" w:rsidRPr="00D27BBC">
        <w:rPr>
          <w:rFonts w:ascii="Times New Roman" w:hAnsi="Times New Roman"/>
          <w:color w:val="000000" w:themeColor="text1"/>
          <w:lang w:val="en-US"/>
        </w:rPr>
        <w:t>-</w:t>
      </w:r>
      <w:r w:rsidR="00742E7E" w:rsidRPr="00D27BBC">
        <w:rPr>
          <w:rFonts w:ascii="Times New Roman" w:hAnsi="Times New Roman"/>
          <w:color w:val="000000" w:themeColor="text1"/>
          <w:lang w:val="en-US"/>
        </w:rPr>
        <w:t xml:space="preserve"> </w:t>
      </w:r>
      <w:r w:rsidR="00487984" w:rsidRPr="00D27BBC">
        <w:rPr>
          <w:rFonts w:ascii="Times New Roman" w:hAnsi="Times New Roman"/>
          <w:color w:val="000000" w:themeColor="text1"/>
          <w:lang w:val="en-US"/>
        </w:rPr>
        <w:t>E</w:t>
      </w:r>
      <w:r w:rsidR="00742E7E" w:rsidRPr="00D27BBC">
        <w:rPr>
          <w:rFonts w:ascii="Times New Roman" w:hAnsi="Times New Roman"/>
          <w:color w:val="000000" w:themeColor="text1"/>
          <w:lang w:val="en-US"/>
        </w:rPr>
        <w:t>vaporation</w:t>
      </w:r>
      <w:r w:rsidR="00670C1D" w:rsidRPr="00D27BBC">
        <w:rPr>
          <w:rFonts w:ascii="Times New Roman" w:hAnsi="Times New Roman"/>
          <w:color w:val="000000" w:themeColor="text1"/>
          <w:lang w:val="en-US"/>
        </w:rPr>
        <w:t xml:space="preserve"> 2</w:t>
      </w:r>
      <w:r w:rsidR="009B2294" w:rsidRPr="00D27BBC">
        <w:rPr>
          <w:rFonts w:ascii="Times New Roman" w:hAnsi="Times New Roman"/>
          <w:color w:val="000000" w:themeColor="text1"/>
          <w:lang w:val="en-US"/>
        </w:rPr>
        <w:t>-</w:t>
      </w:r>
      <w:r w:rsidR="00AD1F6D" w:rsidRPr="00D27BBC">
        <w:rPr>
          <w:rFonts w:ascii="Times New Roman" w:hAnsi="Times New Roman"/>
          <w:color w:val="000000" w:themeColor="text1"/>
          <w:lang w:val="en-US"/>
        </w:rPr>
        <w:t xml:space="preserve"> </w:t>
      </w:r>
      <w:r w:rsidR="00D57D12">
        <w:rPr>
          <w:rFonts w:ascii="Times New Roman" w:hAnsi="Times New Roman"/>
          <w:color w:val="000000" w:themeColor="text1"/>
          <w:lang w:val="en-US"/>
        </w:rPr>
        <w:t>M</w:t>
      </w:r>
      <w:r w:rsidR="00487984" w:rsidRPr="00D27BBC">
        <w:rPr>
          <w:rFonts w:ascii="Times New Roman" w:hAnsi="Times New Roman"/>
          <w:color w:val="000000" w:themeColor="text1"/>
          <w:lang w:val="en-US"/>
        </w:rPr>
        <w:t>ixing</w:t>
      </w:r>
      <w:r w:rsidR="00AD1F6D" w:rsidRPr="00D27BBC">
        <w:rPr>
          <w:rFonts w:ascii="Times New Roman" w:hAnsi="Times New Roman"/>
          <w:color w:val="000000" w:themeColor="text1"/>
          <w:lang w:val="en-US"/>
        </w:rPr>
        <w:t xml:space="preserve"> with fossil groundwater</w:t>
      </w:r>
      <w:r w:rsidR="00D57D12">
        <w:rPr>
          <w:rFonts w:ascii="Times New Roman" w:hAnsi="Times New Roman"/>
          <w:color w:val="000000" w:themeColor="text1"/>
          <w:lang w:val="en-US"/>
        </w:rPr>
        <w:t>, and</w:t>
      </w:r>
      <w:r w:rsidR="00AD1F6D" w:rsidRPr="00D27BBC">
        <w:rPr>
          <w:rFonts w:ascii="Times New Roman" w:hAnsi="Times New Roman"/>
          <w:color w:val="000000" w:themeColor="text1"/>
          <w:lang w:val="en-US"/>
        </w:rPr>
        <w:t xml:space="preserve"> </w:t>
      </w:r>
      <w:r w:rsidR="00670C1D" w:rsidRPr="00D27BBC">
        <w:rPr>
          <w:rFonts w:ascii="Times New Roman" w:hAnsi="Times New Roman"/>
          <w:color w:val="000000" w:themeColor="text1"/>
          <w:lang w:val="en-US"/>
        </w:rPr>
        <w:t>3</w:t>
      </w:r>
      <w:r w:rsidR="009B2294" w:rsidRPr="00D27BBC">
        <w:rPr>
          <w:rFonts w:ascii="Times New Roman" w:hAnsi="Times New Roman"/>
          <w:color w:val="000000" w:themeColor="text1"/>
          <w:lang w:val="en-US"/>
        </w:rPr>
        <w:t>-</w:t>
      </w:r>
      <w:r w:rsidR="00487984" w:rsidRPr="00D27BBC">
        <w:rPr>
          <w:rFonts w:ascii="Times New Roman" w:hAnsi="Times New Roman"/>
          <w:color w:val="000000" w:themeColor="text1"/>
          <w:lang w:val="en-US"/>
        </w:rPr>
        <w:t xml:space="preserve"> M</w:t>
      </w:r>
      <w:r w:rsidR="00670C1D" w:rsidRPr="00D27BBC">
        <w:rPr>
          <w:rFonts w:ascii="Times New Roman" w:hAnsi="Times New Roman"/>
          <w:color w:val="000000" w:themeColor="text1"/>
          <w:lang w:val="en-US"/>
        </w:rPr>
        <w:t>ixing with the marine wedge</w:t>
      </w:r>
      <w:r w:rsidR="00AD1F6D" w:rsidRPr="00D27BBC">
        <w:rPr>
          <w:rFonts w:ascii="Times New Roman" w:hAnsi="Times New Roman"/>
          <w:color w:val="000000" w:themeColor="text1"/>
          <w:lang w:val="en-US"/>
        </w:rPr>
        <w:t xml:space="preserve"> in the coastal zone (</w:t>
      </w:r>
      <w:r w:rsidR="004E53CB" w:rsidRPr="00D27BBC">
        <w:rPr>
          <w:rFonts w:ascii="Times New Roman" w:hAnsi="Times New Roman"/>
          <w:color w:val="000000" w:themeColor="text1"/>
          <w:lang w:val="en-US"/>
        </w:rPr>
        <w:t xml:space="preserve">controversial </w:t>
      </w:r>
      <w:r w:rsidR="000F7CBD" w:rsidRPr="00D27BBC">
        <w:rPr>
          <w:rFonts w:ascii="Times New Roman" w:hAnsi="Times New Roman"/>
          <w:color w:val="000000" w:themeColor="text1"/>
          <w:lang w:val="en-US"/>
        </w:rPr>
        <w:t>issue</w:t>
      </w:r>
      <w:r w:rsidR="005F329E" w:rsidRPr="00D27BBC">
        <w:rPr>
          <w:rFonts w:ascii="Times New Roman" w:hAnsi="Times New Roman"/>
          <w:color w:val="000000" w:themeColor="text1"/>
          <w:lang w:val="en-US"/>
        </w:rPr>
        <w:t xml:space="preserve"> </w:t>
      </w:r>
      <w:r w:rsidR="009B2294" w:rsidRPr="00D27BBC">
        <w:rPr>
          <w:rFonts w:ascii="Times New Roman" w:hAnsi="Times New Roman"/>
          <w:color w:val="000000" w:themeColor="text1"/>
          <w:lang w:val="en-US"/>
        </w:rPr>
        <w:t>open to more</w:t>
      </w:r>
      <w:r w:rsidR="003E643B" w:rsidRPr="00D27BBC">
        <w:rPr>
          <w:rFonts w:ascii="Times New Roman" w:hAnsi="Times New Roman"/>
          <w:color w:val="000000" w:themeColor="text1"/>
          <w:lang w:val="en-US"/>
        </w:rPr>
        <w:t xml:space="preserve"> work</w:t>
      </w:r>
      <w:r w:rsidR="00274FE8" w:rsidRPr="00D27BBC">
        <w:rPr>
          <w:rFonts w:ascii="Times New Roman" w:hAnsi="Times New Roman"/>
          <w:color w:val="000000" w:themeColor="text1"/>
          <w:lang w:val="en-US"/>
        </w:rPr>
        <w:t xml:space="preserve"> using adequate</w:t>
      </w:r>
      <w:r w:rsidR="00874D8B" w:rsidRPr="00D27BBC">
        <w:rPr>
          <w:rFonts w:ascii="Times New Roman" w:hAnsi="Times New Roman"/>
          <w:color w:val="000000" w:themeColor="text1"/>
          <w:lang w:val="en-US"/>
        </w:rPr>
        <w:t xml:space="preserve"> isotope and </w:t>
      </w:r>
      <w:r w:rsidR="00394981" w:rsidRPr="00D27BBC">
        <w:rPr>
          <w:rFonts w:ascii="Times New Roman" w:hAnsi="Times New Roman"/>
          <w:color w:val="000000" w:themeColor="text1"/>
          <w:lang w:val="en-US"/>
        </w:rPr>
        <w:t>geochemical data</w:t>
      </w:r>
      <w:r w:rsidR="00AD1F6D" w:rsidRPr="00D27BBC">
        <w:rPr>
          <w:rFonts w:ascii="Times New Roman" w:hAnsi="Times New Roman"/>
          <w:color w:val="000000" w:themeColor="text1"/>
          <w:lang w:val="en-US"/>
        </w:rPr>
        <w:t>)</w:t>
      </w:r>
      <w:r w:rsidR="000F7CBD" w:rsidRPr="00D27BBC">
        <w:rPr>
          <w:rFonts w:ascii="Times New Roman" w:hAnsi="Times New Roman"/>
          <w:color w:val="000000" w:themeColor="text1"/>
          <w:lang w:val="en-US"/>
        </w:rPr>
        <w:t>.</w:t>
      </w:r>
      <w:r w:rsidR="00E77BA1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B44419" w:rsidRPr="00D27BBC">
        <w:rPr>
          <w:rFonts w:ascii="Times New Roman" w:hAnsi="Times New Roman"/>
          <w:color w:val="000000" w:themeColor="text1"/>
          <w:szCs w:val="20"/>
          <w:lang w:val="en-US"/>
        </w:rPr>
        <w:t>The</w:t>
      </w:r>
      <w:r w:rsidR="004812D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D457FA" w:rsidRPr="00D27BBC">
        <w:rPr>
          <w:rFonts w:ascii="Times New Roman" w:hAnsi="Times New Roman"/>
          <w:color w:val="000000" w:themeColor="text1"/>
          <w:szCs w:val="20"/>
          <w:lang w:val="en-US"/>
        </w:rPr>
        <w:t>approach</w:t>
      </w:r>
      <w:r w:rsidR="00B44419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4812DE" w:rsidRPr="00D27BBC">
        <w:rPr>
          <w:rFonts w:ascii="Times New Roman" w:hAnsi="Times New Roman"/>
          <w:color w:val="000000" w:themeColor="text1"/>
          <w:szCs w:val="20"/>
          <w:lang w:val="en-US"/>
        </w:rPr>
        <w:t>used in this work is</w:t>
      </w:r>
      <w:r w:rsidR="00D457FA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896B52" w:rsidRPr="00D27BBC">
        <w:rPr>
          <w:rFonts w:ascii="Times New Roman" w:hAnsi="Times New Roman"/>
          <w:color w:val="000000" w:themeColor="text1"/>
          <w:szCs w:val="20"/>
          <w:lang w:val="en-US"/>
        </w:rPr>
        <w:t>useful for</w:t>
      </w:r>
      <w:r w:rsidR="004812DE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proposing improved</w:t>
      </w:r>
      <w:r w:rsidR="00C42B48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B44419" w:rsidRPr="00D27BBC">
        <w:rPr>
          <w:rFonts w:ascii="Times New Roman" w:hAnsi="Times New Roman"/>
          <w:color w:val="000000" w:themeColor="text1"/>
          <w:szCs w:val="20"/>
          <w:lang w:val="en-US"/>
        </w:rPr>
        <w:t>groundwater pumping</w:t>
      </w:r>
      <w:r w:rsidR="00E704FD" w:rsidRPr="00D27BBC">
        <w:rPr>
          <w:rFonts w:ascii="Times New Roman" w:hAnsi="Times New Roman"/>
          <w:color w:val="000000" w:themeColor="text1"/>
          <w:szCs w:val="20"/>
          <w:lang w:val="en-US"/>
        </w:rPr>
        <w:t>-</w:t>
      </w:r>
      <w:r w:rsidR="00D457FA" w:rsidRPr="00D27BBC">
        <w:rPr>
          <w:rFonts w:ascii="Times New Roman" w:hAnsi="Times New Roman"/>
          <w:color w:val="000000" w:themeColor="text1"/>
          <w:szCs w:val="20"/>
          <w:lang w:val="en-US"/>
        </w:rPr>
        <w:t>scheme</w:t>
      </w:r>
      <w:r w:rsidR="00B44419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in the </w:t>
      </w:r>
      <w:r w:rsidR="001E62D0" w:rsidRPr="00D27BBC">
        <w:rPr>
          <w:rFonts w:ascii="Times New Roman" w:hAnsi="Times New Roman"/>
          <w:color w:val="000000" w:themeColor="text1"/>
          <w:szCs w:val="20"/>
          <w:lang w:val="en-US"/>
        </w:rPr>
        <w:t>Nile</w:t>
      </w:r>
      <w:r w:rsidR="00922926">
        <w:rPr>
          <w:rFonts w:ascii="Times New Roman" w:hAnsi="Times New Roman"/>
          <w:color w:val="000000" w:themeColor="text1"/>
          <w:szCs w:val="20"/>
          <w:lang w:val="en-US"/>
        </w:rPr>
        <w:t xml:space="preserve"> system/</w:t>
      </w:r>
      <w:r w:rsidR="001E62D0" w:rsidRPr="00D27BBC">
        <w:rPr>
          <w:rFonts w:ascii="Times New Roman" w:hAnsi="Times New Roman"/>
          <w:color w:val="000000" w:themeColor="text1"/>
          <w:szCs w:val="20"/>
          <w:lang w:val="en-US"/>
        </w:rPr>
        <w:t>its</w:t>
      </w:r>
      <w:r w:rsidR="00896B52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desert-</w:t>
      </w:r>
      <w:r w:rsidR="00F35B63" w:rsidRPr="00D27BBC">
        <w:rPr>
          <w:rFonts w:ascii="Times New Roman" w:hAnsi="Times New Roman"/>
          <w:color w:val="000000" w:themeColor="text1"/>
          <w:szCs w:val="20"/>
          <w:lang w:val="en-US"/>
        </w:rPr>
        <w:t>fringes</w:t>
      </w:r>
      <w:r w:rsidR="00E85D30">
        <w:rPr>
          <w:rFonts w:ascii="Times New Roman" w:hAnsi="Times New Roman"/>
          <w:color w:val="000000" w:themeColor="text1"/>
          <w:szCs w:val="20"/>
          <w:lang w:val="en-US"/>
        </w:rPr>
        <w:t xml:space="preserve"> and </w:t>
      </w:r>
      <w:r w:rsidR="009462AF" w:rsidRPr="00D27BBC">
        <w:rPr>
          <w:rFonts w:ascii="Times New Roman" w:hAnsi="Times New Roman"/>
          <w:color w:val="000000" w:themeColor="text1"/>
          <w:szCs w:val="20"/>
          <w:lang w:val="en-US"/>
        </w:rPr>
        <w:t>for the</w:t>
      </w:r>
      <w:r w:rsidR="00896B52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9462AF" w:rsidRPr="00D27BBC">
        <w:rPr>
          <w:rFonts w:ascii="Times New Roman" w:hAnsi="Times New Roman"/>
          <w:color w:val="000000" w:themeColor="text1"/>
          <w:szCs w:val="20"/>
          <w:lang w:val="en-US"/>
        </w:rPr>
        <w:t>preservation of</w:t>
      </w:r>
      <w:r w:rsidR="006902A5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 </w:t>
      </w:r>
      <w:r w:rsidR="00F35B63" w:rsidRPr="00D27BBC">
        <w:rPr>
          <w:rFonts w:ascii="Times New Roman" w:hAnsi="Times New Roman"/>
          <w:color w:val="000000" w:themeColor="text1"/>
          <w:szCs w:val="20"/>
          <w:lang w:val="en-US"/>
        </w:rPr>
        <w:t xml:space="preserve">water </w:t>
      </w:r>
      <w:r w:rsidR="00B44419" w:rsidRPr="00D27BBC">
        <w:rPr>
          <w:rFonts w:ascii="Times New Roman" w:hAnsi="Times New Roman"/>
          <w:color w:val="000000" w:themeColor="text1"/>
          <w:szCs w:val="20"/>
          <w:lang w:val="en-US"/>
        </w:rPr>
        <w:t>quality.</w:t>
      </w:r>
    </w:p>
    <w:p w:rsidR="00F75B9C" w:rsidRDefault="00F75B9C" w:rsidP="00444007">
      <w:pPr>
        <w:pStyle w:val="Title"/>
        <w:rPr>
          <w:rFonts w:ascii="Times New Roman" w:hAnsi="Times New Roman" w:cs="Times New Roman"/>
          <w:color w:val="000000"/>
          <w:lang w:val="en-US"/>
        </w:rPr>
      </w:pPr>
    </w:p>
    <w:p w:rsidR="00444007" w:rsidRPr="00D176A5" w:rsidRDefault="00444007" w:rsidP="00444007">
      <w:pPr>
        <w:pStyle w:val="Title"/>
        <w:rPr>
          <w:rFonts w:ascii="Times New Roman" w:hAnsi="Times New Roman" w:cs="Times New Roman"/>
          <w:color w:val="000000"/>
          <w:lang w:val="en-US"/>
        </w:rPr>
      </w:pPr>
      <w:r w:rsidRPr="00D176A5">
        <w:rPr>
          <w:rFonts w:ascii="Times New Roman" w:hAnsi="Times New Roman" w:cs="Times New Roman"/>
          <w:color w:val="000000"/>
          <w:lang w:val="en-US"/>
        </w:rPr>
        <w:t>KEYWORDS</w:t>
      </w:r>
    </w:p>
    <w:p w:rsidR="00E071C2" w:rsidRDefault="002B395B" w:rsidP="00B72F97">
      <w:pPr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Nile water</w:t>
      </w:r>
      <w:r w:rsidR="00FF2538">
        <w:rPr>
          <w:rFonts w:ascii="Times New Roman" w:hAnsi="Times New Roman"/>
          <w:color w:val="000000"/>
          <w:lang w:val="en-US"/>
        </w:rPr>
        <w:t>;</w:t>
      </w:r>
      <w:r w:rsidR="00BB0A1B">
        <w:rPr>
          <w:rFonts w:ascii="Times New Roman" w:hAnsi="Times New Roman"/>
          <w:color w:val="000000"/>
          <w:lang w:val="en-US"/>
        </w:rPr>
        <w:t xml:space="preserve"> </w:t>
      </w:r>
      <w:r w:rsidR="000C7C0E">
        <w:rPr>
          <w:rFonts w:ascii="Times New Roman" w:hAnsi="Times New Roman"/>
          <w:color w:val="000000"/>
          <w:lang w:val="en-US"/>
        </w:rPr>
        <w:t>I</w:t>
      </w:r>
      <w:r w:rsidR="000C7C0E" w:rsidRPr="00D176A5">
        <w:rPr>
          <w:rFonts w:ascii="Times New Roman" w:hAnsi="Times New Roman"/>
          <w:color w:val="000000"/>
          <w:lang w:val="en-US"/>
        </w:rPr>
        <w:t>sotope hydrology</w:t>
      </w:r>
      <w:r w:rsidR="000C7C0E">
        <w:rPr>
          <w:rFonts w:ascii="Times New Roman" w:hAnsi="Times New Roman"/>
          <w:color w:val="000000"/>
          <w:lang w:val="en-US"/>
        </w:rPr>
        <w:t xml:space="preserve">; </w:t>
      </w:r>
      <w:r w:rsidR="00377F49">
        <w:rPr>
          <w:rFonts w:ascii="Times New Roman" w:hAnsi="Times New Roman"/>
          <w:color w:val="000000"/>
          <w:lang w:val="en-US"/>
        </w:rPr>
        <w:t>G</w:t>
      </w:r>
      <w:bookmarkStart w:id="0" w:name="_GoBack"/>
      <w:bookmarkEnd w:id="0"/>
      <w:r w:rsidR="00444007" w:rsidRPr="00D176A5">
        <w:rPr>
          <w:rFonts w:ascii="Times New Roman" w:hAnsi="Times New Roman"/>
          <w:color w:val="000000"/>
          <w:lang w:val="en-US"/>
        </w:rPr>
        <w:t>e</w:t>
      </w:r>
      <w:r w:rsidR="00884DF6">
        <w:rPr>
          <w:rFonts w:ascii="Times New Roman" w:hAnsi="Times New Roman"/>
          <w:color w:val="000000"/>
          <w:lang w:val="en-US"/>
        </w:rPr>
        <w:t>ochemistry</w:t>
      </w:r>
      <w:r w:rsidR="00BB0A1B">
        <w:rPr>
          <w:rFonts w:ascii="Times New Roman" w:hAnsi="Times New Roman"/>
          <w:color w:val="000000"/>
          <w:lang w:val="en-US"/>
        </w:rPr>
        <w:t>; G</w:t>
      </w:r>
      <w:r w:rsidR="00E826B0">
        <w:rPr>
          <w:rFonts w:ascii="Times New Roman" w:hAnsi="Times New Roman"/>
          <w:color w:val="000000"/>
          <w:lang w:val="en-US"/>
        </w:rPr>
        <w:t>roundwater</w:t>
      </w:r>
      <w:r w:rsidR="00FF2538">
        <w:rPr>
          <w:rFonts w:ascii="Times New Roman" w:hAnsi="Times New Roman"/>
          <w:color w:val="000000"/>
          <w:lang w:val="en-US"/>
        </w:rPr>
        <w:t>; Egypt</w:t>
      </w:r>
    </w:p>
    <w:p w:rsidR="00003760" w:rsidRDefault="00003760" w:rsidP="00E071C2">
      <w:pPr>
        <w:rPr>
          <w:rFonts w:ascii="Times New Roman" w:hAnsi="Times New Roman"/>
          <w:color w:val="000000"/>
          <w:lang w:val="en-US"/>
        </w:rPr>
      </w:pPr>
    </w:p>
    <w:sectPr w:rsidR="00003760" w:rsidSect="0044400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D3" w:rsidRDefault="00371BD3" w:rsidP="0079405B">
      <w:pPr>
        <w:spacing w:before="0"/>
      </w:pPr>
      <w:r>
        <w:separator/>
      </w:r>
    </w:p>
  </w:endnote>
  <w:endnote w:type="continuationSeparator" w:id="0">
    <w:p w:rsidR="00371BD3" w:rsidRDefault="00371BD3" w:rsidP="007940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D3" w:rsidRDefault="00371BD3" w:rsidP="0079405B">
      <w:pPr>
        <w:spacing w:before="0"/>
      </w:pPr>
      <w:r>
        <w:separator/>
      </w:r>
    </w:p>
  </w:footnote>
  <w:footnote w:type="continuationSeparator" w:id="0">
    <w:p w:rsidR="00371BD3" w:rsidRDefault="00371BD3" w:rsidP="0079405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07"/>
    <w:rsid w:val="00003760"/>
    <w:rsid w:val="00003846"/>
    <w:rsid w:val="00022EC2"/>
    <w:rsid w:val="00024309"/>
    <w:rsid w:val="00035163"/>
    <w:rsid w:val="000361E6"/>
    <w:rsid w:val="000457E4"/>
    <w:rsid w:val="00047755"/>
    <w:rsid w:val="000635C6"/>
    <w:rsid w:val="000661D6"/>
    <w:rsid w:val="000806A3"/>
    <w:rsid w:val="00091ED3"/>
    <w:rsid w:val="000944F7"/>
    <w:rsid w:val="000A09A2"/>
    <w:rsid w:val="000A1055"/>
    <w:rsid w:val="000A2BBA"/>
    <w:rsid w:val="000A392E"/>
    <w:rsid w:val="000C20B7"/>
    <w:rsid w:val="000C58A5"/>
    <w:rsid w:val="000C7C0E"/>
    <w:rsid w:val="000D1CD7"/>
    <w:rsid w:val="000D401A"/>
    <w:rsid w:val="000F2CBB"/>
    <w:rsid w:val="000F55F4"/>
    <w:rsid w:val="000F5800"/>
    <w:rsid w:val="000F7CBD"/>
    <w:rsid w:val="00100B01"/>
    <w:rsid w:val="00102390"/>
    <w:rsid w:val="001043ED"/>
    <w:rsid w:val="001170BF"/>
    <w:rsid w:val="00122F04"/>
    <w:rsid w:val="00140E40"/>
    <w:rsid w:val="001454D8"/>
    <w:rsid w:val="00160830"/>
    <w:rsid w:val="001648FD"/>
    <w:rsid w:val="00165872"/>
    <w:rsid w:val="001704E0"/>
    <w:rsid w:val="00170B33"/>
    <w:rsid w:val="0017161B"/>
    <w:rsid w:val="001822D9"/>
    <w:rsid w:val="001932F5"/>
    <w:rsid w:val="00196228"/>
    <w:rsid w:val="001B0C10"/>
    <w:rsid w:val="001B1076"/>
    <w:rsid w:val="001B51C9"/>
    <w:rsid w:val="001E4A48"/>
    <w:rsid w:val="001E62D0"/>
    <w:rsid w:val="001F2366"/>
    <w:rsid w:val="001F6D69"/>
    <w:rsid w:val="001F7558"/>
    <w:rsid w:val="00216682"/>
    <w:rsid w:val="00217937"/>
    <w:rsid w:val="00221800"/>
    <w:rsid w:val="00225929"/>
    <w:rsid w:val="002353FF"/>
    <w:rsid w:val="002411EB"/>
    <w:rsid w:val="00253945"/>
    <w:rsid w:val="00254A27"/>
    <w:rsid w:val="00260750"/>
    <w:rsid w:val="00263808"/>
    <w:rsid w:val="002648AB"/>
    <w:rsid w:val="00274FE8"/>
    <w:rsid w:val="00280BE7"/>
    <w:rsid w:val="00291ACA"/>
    <w:rsid w:val="002A509D"/>
    <w:rsid w:val="002B395B"/>
    <w:rsid w:val="002B50B7"/>
    <w:rsid w:val="002B50C9"/>
    <w:rsid w:val="002B5D4B"/>
    <w:rsid w:val="002D5AF9"/>
    <w:rsid w:val="002E237B"/>
    <w:rsid w:val="002E4DBF"/>
    <w:rsid w:val="002F03A6"/>
    <w:rsid w:val="002F5C8F"/>
    <w:rsid w:val="00302221"/>
    <w:rsid w:val="00310B14"/>
    <w:rsid w:val="00332158"/>
    <w:rsid w:val="00355BFA"/>
    <w:rsid w:val="0035603C"/>
    <w:rsid w:val="00371BD3"/>
    <w:rsid w:val="00376083"/>
    <w:rsid w:val="003766B9"/>
    <w:rsid w:val="00376E58"/>
    <w:rsid w:val="00377F49"/>
    <w:rsid w:val="003855EF"/>
    <w:rsid w:val="00385741"/>
    <w:rsid w:val="00392D83"/>
    <w:rsid w:val="00394981"/>
    <w:rsid w:val="003A055A"/>
    <w:rsid w:val="003A088E"/>
    <w:rsid w:val="003A5414"/>
    <w:rsid w:val="003C3E1C"/>
    <w:rsid w:val="003E643B"/>
    <w:rsid w:val="003F7083"/>
    <w:rsid w:val="003F761D"/>
    <w:rsid w:val="00404752"/>
    <w:rsid w:val="0041289C"/>
    <w:rsid w:val="00413C88"/>
    <w:rsid w:val="004202A2"/>
    <w:rsid w:val="004214E9"/>
    <w:rsid w:val="00424480"/>
    <w:rsid w:val="00425060"/>
    <w:rsid w:val="00426CB9"/>
    <w:rsid w:val="00444007"/>
    <w:rsid w:val="00465E8A"/>
    <w:rsid w:val="00466DE9"/>
    <w:rsid w:val="00472D48"/>
    <w:rsid w:val="00473E45"/>
    <w:rsid w:val="004812DE"/>
    <w:rsid w:val="0048307B"/>
    <w:rsid w:val="00485CE6"/>
    <w:rsid w:val="00487984"/>
    <w:rsid w:val="004914B4"/>
    <w:rsid w:val="00494D42"/>
    <w:rsid w:val="004A35F7"/>
    <w:rsid w:val="004C1907"/>
    <w:rsid w:val="004C3748"/>
    <w:rsid w:val="004C600A"/>
    <w:rsid w:val="004D037A"/>
    <w:rsid w:val="004D6432"/>
    <w:rsid w:val="004D6FB5"/>
    <w:rsid w:val="004E4B49"/>
    <w:rsid w:val="004E53CB"/>
    <w:rsid w:val="004E75C3"/>
    <w:rsid w:val="004F4AEF"/>
    <w:rsid w:val="00515E58"/>
    <w:rsid w:val="00515F04"/>
    <w:rsid w:val="00516C92"/>
    <w:rsid w:val="005173BF"/>
    <w:rsid w:val="00526350"/>
    <w:rsid w:val="00535EA3"/>
    <w:rsid w:val="00542434"/>
    <w:rsid w:val="00545785"/>
    <w:rsid w:val="00551699"/>
    <w:rsid w:val="00554748"/>
    <w:rsid w:val="00564767"/>
    <w:rsid w:val="00571D0E"/>
    <w:rsid w:val="00580E2E"/>
    <w:rsid w:val="00585A3D"/>
    <w:rsid w:val="005900B1"/>
    <w:rsid w:val="00595CDF"/>
    <w:rsid w:val="00597585"/>
    <w:rsid w:val="005A34D2"/>
    <w:rsid w:val="005B5931"/>
    <w:rsid w:val="005B7AC4"/>
    <w:rsid w:val="005C5BA6"/>
    <w:rsid w:val="005E5106"/>
    <w:rsid w:val="005E7E66"/>
    <w:rsid w:val="005F329E"/>
    <w:rsid w:val="006008A9"/>
    <w:rsid w:val="00614840"/>
    <w:rsid w:val="00620E1D"/>
    <w:rsid w:val="00623F66"/>
    <w:rsid w:val="006306F6"/>
    <w:rsid w:val="00636C21"/>
    <w:rsid w:val="00646E6B"/>
    <w:rsid w:val="00647826"/>
    <w:rsid w:val="0065052E"/>
    <w:rsid w:val="00655858"/>
    <w:rsid w:val="00670C1D"/>
    <w:rsid w:val="00682B8B"/>
    <w:rsid w:val="00687736"/>
    <w:rsid w:val="0068787E"/>
    <w:rsid w:val="006902A5"/>
    <w:rsid w:val="006A51D3"/>
    <w:rsid w:val="006B7879"/>
    <w:rsid w:val="006F3A1A"/>
    <w:rsid w:val="0071408A"/>
    <w:rsid w:val="007313B9"/>
    <w:rsid w:val="00733C6F"/>
    <w:rsid w:val="0073451A"/>
    <w:rsid w:val="00742E7E"/>
    <w:rsid w:val="00751832"/>
    <w:rsid w:val="00764C67"/>
    <w:rsid w:val="00772ECC"/>
    <w:rsid w:val="00776CD3"/>
    <w:rsid w:val="0079405B"/>
    <w:rsid w:val="0079460B"/>
    <w:rsid w:val="00794CDD"/>
    <w:rsid w:val="007A5F3B"/>
    <w:rsid w:val="007A65D1"/>
    <w:rsid w:val="007C005E"/>
    <w:rsid w:val="007C10D0"/>
    <w:rsid w:val="007C27C0"/>
    <w:rsid w:val="007D5C26"/>
    <w:rsid w:val="007F2FA3"/>
    <w:rsid w:val="007F6C76"/>
    <w:rsid w:val="008007AA"/>
    <w:rsid w:val="00806340"/>
    <w:rsid w:val="00811CF1"/>
    <w:rsid w:val="00814BCB"/>
    <w:rsid w:val="008158BE"/>
    <w:rsid w:val="00824444"/>
    <w:rsid w:val="008270BA"/>
    <w:rsid w:val="00827104"/>
    <w:rsid w:val="0084496B"/>
    <w:rsid w:val="00846EA4"/>
    <w:rsid w:val="00852917"/>
    <w:rsid w:val="00857074"/>
    <w:rsid w:val="008574FF"/>
    <w:rsid w:val="0086114E"/>
    <w:rsid w:val="00865C05"/>
    <w:rsid w:val="008726AC"/>
    <w:rsid w:val="00874D8B"/>
    <w:rsid w:val="008779CF"/>
    <w:rsid w:val="00884DF6"/>
    <w:rsid w:val="00890A1C"/>
    <w:rsid w:val="00896B52"/>
    <w:rsid w:val="008A372D"/>
    <w:rsid w:val="008A55D8"/>
    <w:rsid w:val="008A743C"/>
    <w:rsid w:val="008C5E3E"/>
    <w:rsid w:val="008C5FE7"/>
    <w:rsid w:val="008C6CC0"/>
    <w:rsid w:val="008C6D9D"/>
    <w:rsid w:val="008D3B7A"/>
    <w:rsid w:val="008D5A6D"/>
    <w:rsid w:val="008E0BFB"/>
    <w:rsid w:val="008F016E"/>
    <w:rsid w:val="008F1D73"/>
    <w:rsid w:val="008F7ECC"/>
    <w:rsid w:val="0091360C"/>
    <w:rsid w:val="00913F0C"/>
    <w:rsid w:val="009156C3"/>
    <w:rsid w:val="00916C4F"/>
    <w:rsid w:val="009209CD"/>
    <w:rsid w:val="00922926"/>
    <w:rsid w:val="00930222"/>
    <w:rsid w:val="009406D5"/>
    <w:rsid w:val="00944816"/>
    <w:rsid w:val="00945593"/>
    <w:rsid w:val="009462AF"/>
    <w:rsid w:val="00951C3B"/>
    <w:rsid w:val="0095696E"/>
    <w:rsid w:val="00965EB7"/>
    <w:rsid w:val="00973266"/>
    <w:rsid w:val="009833C5"/>
    <w:rsid w:val="00995063"/>
    <w:rsid w:val="009A1E8F"/>
    <w:rsid w:val="009A6A3B"/>
    <w:rsid w:val="009B2294"/>
    <w:rsid w:val="009B2609"/>
    <w:rsid w:val="009B3A06"/>
    <w:rsid w:val="009B77B8"/>
    <w:rsid w:val="009C6EDF"/>
    <w:rsid w:val="009E657C"/>
    <w:rsid w:val="00A00C65"/>
    <w:rsid w:val="00A03838"/>
    <w:rsid w:val="00A24A77"/>
    <w:rsid w:val="00A33352"/>
    <w:rsid w:val="00A3585B"/>
    <w:rsid w:val="00A35CC7"/>
    <w:rsid w:val="00A42A07"/>
    <w:rsid w:val="00A43232"/>
    <w:rsid w:val="00A436B8"/>
    <w:rsid w:val="00A4759C"/>
    <w:rsid w:val="00A51E7E"/>
    <w:rsid w:val="00A66C94"/>
    <w:rsid w:val="00A67E52"/>
    <w:rsid w:val="00A75CB6"/>
    <w:rsid w:val="00A75F6D"/>
    <w:rsid w:val="00A811BC"/>
    <w:rsid w:val="00AA054F"/>
    <w:rsid w:val="00AA0C38"/>
    <w:rsid w:val="00AA3C50"/>
    <w:rsid w:val="00AB58B9"/>
    <w:rsid w:val="00AC36B2"/>
    <w:rsid w:val="00AD1F6D"/>
    <w:rsid w:val="00B01160"/>
    <w:rsid w:val="00B02498"/>
    <w:rsid w:val="00B03093"/>
    <w:rsid w:val="00B03C48"/>
    <w:rsid w:val="00B36C6A"/>
    <w:rsid w:val="00B44419"/>
    <w:rsid w:val="00B557BA"/>
    <w:rsid w:val="00B57187"/>
    <w:rsid w:val="00B72F97"/>
    <w:rsid w:val="00B76549"/>
    <w:rsid w:val="00B80E8D"/>
    <w:rsid w:val="00B81D91"/>
    <w:rsid w:val="00B87B98"/>
    <w:rsid w:val="00B9054B"/>
    <w:rsid w:val="00B90E58"/>
    <w:rsid w:val="00BA2215"/>
    <w:rsid w:val="00BA3938"/>
    <w:rsid w:val="00BA690F"/>
    <w:rsid w:val="00BB0A1B"/>
    <w:rsid w:val="00BB1BC8"/>
    <w:rsid w:val="00BB3400"/>
    <w:rsid w:val="00BB61F5"/>
    <w:rsid w:val="00BB62E5"/>
    <w:rsid w:val="00BC6ED4"/>
    <w:rsid w:val="00BC761D"/>
    <w:rsid w:val="00BC7A95"/>
    <w:rsid w:val="00BE073D"/>
    <w:rsid w:val="00C14F0E"/>
    <w:rsid w:val="00C255F1"/>
    <w:rsid w:val="00C42B48"/>
    <w:rsid w:val="00C50A1B"/>
    <w:rsid w:val="00C730FD"/>
    <w:rsid w:val="00C92966"/>
    <w:rsid w:val="00C9650D"/>
    <w:rsid w:val="00CA2AC5"/>
    <w:rsid w:val="00CA31BE"/>
    <w:rsid w:val="00CA6669"/>
    <w:rsid w:val="00CB629D"/>
    <w:rsid w:val="00CB7272"/>
    <w:rsid w:val="00CC13EF"/>
    <w:rsid w:val="00CC1D25"/>
    <w:rsid w:val="00CD4B09"/>
    <w:rsid w:val="00CE042C"/>
    <w:rsid w:val="00D137F0"/>
    <w:rsid w:val="00D233AA"/>
    <w:rsid w:val="00D25C06"/>
    <w:rsid w:val="00D27BBC"/>
    <w:rsid w:val="00D27F87"/>
    <w:rsid w:val="00D3309A"/>
    <w:rsid w:val="00D35B0B"/>
    <w:rsid w:val="00D457FA"/>
    <w:rsid w:val="00D515C6"/>
    <w:rsid w:val="00D54FE8"/>
    <w:rsid w:val="00D57D12"/>
    <w:rsid w:val="00D86776"/>
    <w:rsid w:val="00D9594D"/>
    <w:rsid w:val="00DA0758"/>
    <w:rsid w:val="00DB044A"/>
    <w:rsid w:val="00DB33E6"/>
    <w:rsid w:val="00DD1551"/>
    <w:rsid w:val="00DF2DBF"/>
    <w:rsid w:val="00DF31D7"/>
    <w:rsid w:val="00DF6EAE"/>
    <w:rsid w:val="00E03171"/>
    <w:rsid w:val="00E04E81"/>
    <w:rsid w:val="00E071C2"/>
    <w:rsid w:val="00E07E2F"/>
    <w:rsid w:val="00E1180A"/>
    <w:rsid w:val="00E26498"/>
    <w:rsid w:val="00E37495"/>
    <w:rsid w:val="00E429EF"/>
    <w:rsid w:val="00E43A77"/>
    <w:rsid w:val="00E57CDC"/>
    <w:rsid w:val="00E61973"/>
    <w:rsid w:val="00E63D0C"/>
    <w:rsid w:val="00E65252"/>
    <w:rsid w:val="00E704FD"/>
    <w:rsid w:val="00E77BA1"/>
    <w:rsid w:val="00E81BB0"/>
    <w:rsid w:val="00E826B0"/>
    <w:rsid w:val="00E8564B"/>
    <w:rsid w:val="00E85D30"/>
    <w:rsid w:val="00E8616C"/>
    <w:rsid w:val="00E95522"/>
    <w:rsid w:val="00EA53C5"/>
    <w:rsid w:val="00EC328C"/>
    <w:rsid w:val="00EC4590"/>
    <w:rsid w:val="00ED015C"/>
    <w:rsid w:val="00ED3147"/>
    <w:rsid w:val="00EF0B51"/>
    <w:rsid w:val="00F07401"/>
    <w:rsid w:val="00F0793F"/>
    <w:rsid w:val="00F1399A"/>
    <w:rsid w:val="00F14C00"/>
    <w:rsid w:val="00F202A9"/>
    <w:rsid w:val="00F252A5"/>
    <w:rsid w:val="00F32477"/>
    <w:rsid w:val="00F3383E"/>
    <w:rsid w:val="00F35B63"/>
    <w:rsid w:val="00F35FE7"/>
    <w:rsid w:val="00F362F7"/>
    <w:rsid w:val="00F640C4"/>
    <w:rsid w:val="00F75B9C"/>
    <w:rsid w:val="00F8737E"/>
    <w:rsid w:val="00F9032C"/>
    <w:rsid w:val="00F91736"/>
    <w:rsid w:val="00F91E8B"/>
    <w:rsid w:val="00FB1D8F"/>
    <w:rsid w:val="00FB31CA"/>
    <w:rsid w:val="00FC33D8"/>
    <w:rsid w:val="00FE03D3"/>
    <w:rsid w:val="00FE2B46"/>
    <w:rsid w:val="00FE46BB"/>
    <w:rsid w:val="00FF2538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07"/>
    <w:pPr>
      <w:widowControl w:val="0"/>
      <w:spacing w:before="120"/>
      <w:jc w:val="both"/>
    </w:pPr>
    <w:rPr>
      <w:rFonts w:ascii="Arial" w:hAnsi="Arial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F35FE7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5FE7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F35FE7"/>
    <w:rPr>
      <w:b/>
      <w:bCs/>
    </w:rPr>
  </w:style>
  <w:style w:type="paragraph" w:customStyle="1" w:styleId="3names">
    <w:name w:val="3names"/>
    <w:basedOn w:val="Normal"/>
    <w:qFormat/>
    <w:rsid w:val="00444007"/>
  </w:style>
  <w:style w:type="paragraph" w:styleId="Title">
    <w:name w:val="Title"/>
    <w:basedOn w:val="Normal"/>
    <w:next w:val="Normal"/>
    <w:link w:val="TitleChar"/>
    <w:uiPriority w:val="10"/>
    <w:qFormat/>
    <w:rsid w:val="00444007"/>
    <w:pPr>
      <w:ind w:right="567"/>
      <w:jc w:val="left"/>
    </w:pPr>
    <w:rPr>
      <w:rFonts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444007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apple-style-span">
    <w:name w:val="apple-style-span"/>
    <w:basedOn w:val="DefaultParagraphFont"/>
    <w:rsid w:val="00444007"/>
  </w:style>
  <w:style w:type="character" w:styleId="Hyperlink">
    <w:name w:val="Hyperlink"/>
    <w:basedOn w:val="DefaultParagraphFont"/>
    <w:uiPriority w:val="99"/>
    <w:unhideWhenUsed/>
    <w:rsid w:val="00E071C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05B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05B"/>
    <w:rPr>
      <w:rFonts w:ascii="Arial" w:hAnsi="Arial"/>
      <w:lang w:val="fr-FR" w:eastAsia="fr-FR"/>
    </w:rPr>
  </w:style>
  <w:style w:type="character" w:styleId="EndnoteReference">
    <w:name w:val="endnote reference"/>
    <w:basedOn w:val="DefaultParagraphFont"/>
    <w:uiPriority w:val="99"/>
    <w:semiHidden/>
    <w:unhideWhenUsed/>
    <w:rsid w:val="007940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07"/>
    <w:pPr>
      <w:widowControl w:val="0"/>
      <w:spacing w:before="120"/>
      <w:jc w:val="both"/>
    </w:pPr>
    <w:rPr>
      <w:rFonts w:ascii="Arial" w:hAnsi="Arial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F35FE7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5FE7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F35FE7"/>
    <w:rPr>
      <w:b/>
      <w:bCs/>
    </w:rPr>
  </w:style>
  <w:style w:type="paragraph" w:customStyle="1" w:styleId="3names">
    <w:name w:val="3names"/>
    <w:basedOn w:val="Normal"/>
    <w:qFormat/>
    <w:rsid w:val="00444007"/>
  </w:style>
  <w:style w:type="paragraph" w:styleId="Title">
    <w:name w:val="Title"/>
    <w:basedOn w:val="Normal"/>
    <w:next w:val="Normal"/>
    <w:link w:val="TitleChar"/>
    <w:uiPriority w:val="10"/>
    <w:qFormat/>
    <w:rsid w:val="00444007"/>
    <w:pPr>
      <w:ind w:right="567"/>
      <w:jc w:val="left"/>
    </w:pPr>
    <w:rPr>
      <w:rFonts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444007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apple-style-span">
    <w:name w:val="apple-style-span"/>
    <w:basedOn w:val="DefaultParagraphFont"/>
    <w:rsid w:val="00444007"/>
  </w:style>
  <w:style w:type="character" w:styleId="Hyperlink">
    <w:name w:val="Hyperlink"/>
    <w:basedOn w:val="DefaultParagraphFont"/>
    <w:uiPriority w:val="99"/>
    <w:unhideWhenUsed/>
    <w:rsid w:val="00E071C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05B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05B"/>
    <w:rPr>
      <w:rFonts w:ascii="Arial" w:hAnsi="Arial"/>
      <w:lang w:val="fr-FR" w:eastAsia="fr-FR"/>
    </w:rPr>
  </w:style>
  <w:style w:type="character" w:styleId="EndnoteReference">
    <w:name w:val="endnote reference"/>
    <w:basedOn w:val="DefaultParagraphFont"/>
    <w:uiPriority w:val="99"/>
    <w:semiHidden/>
    <w:unhideWhenUsed/>
    <w:rsid w:val="00794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rfahmy@staff.cu.edu.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BE6B-6BEA-44E1-8793-48C1A333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Fahmy</dc:creator>
  <cp:lastModifiedBy>Prof. Dr. Fahmy</cp:lastModifiedBy>
  <cp:revision>2</cp:revision>
  <dcterms:created xsi:type="dcterms:W3CDTF">2015-04-23T15:05:00Z</dcterms:created>
  <dcterms:modified xsi:type="dcterms:W3CDTF">2015-04-23T15:05:00Z</dcterms:modified>
</cp:coreProperties>
</file>