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26584806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  <w:u w:val="single"/>
        </w:rPr>
      </w:sdtEndPr>
      <w:sdtContent>
        <w:p w:rsidR="00451931" w:rsidRDefault="00451931"/>
        <w:p w:rsidR="00451931" w:rsidRDefault="00451931">
          <w:pPr>
            <w:rPr>
              <w:sz w:val="96"/>
              <w:szCs w:val="96"/>
            </w:rPr>
          </w:pPr>
        </w:p>
        <w:p w:rsidR="00451931" w:rsidRDefault="00451931">
          <w:pPr>
            <w:rPr>
              <w:sz w:val="96"/>
              <w:szCs w:val="96"/>
            </w:rPr>
          </w:pPr>
        </w:p>
        <w:p w:rsidR="00451931" w:rsidRPr="00451931" w:rsidRDefault="005F7555" w:rsidP="00A83478">
          <w:pPr>
            <w:spacing w:line="276" w:lineRule="auto"/>
            <w:jc w:val="center"/>
            <w:rPr>
              <w:b/>
              <w:bCs/>
              <w:sz w:val="96"/>
              <w:szCs w:val="96"/>
            </w:rPr>
          </w:pPr>
          <w:r>
            <w:rPr>
              <w:b/>
              <w:bCs/>
              <w:sz w:val="96"/>
              <w:szCs w:val="96"/>
            </w:rPr>
            <w:t>Abstract</w:t>
          </w:r>
        </w:p>
        <w:p w:rsidR="00451931" w:rsidRDefault="00451931">
          <w:pPr>
            <w:rPr>
              <w:b/>
              <w:bCs/>
              <w:sz w:val="36"/>
              <w:szCs w:val="36"/>
              <w:u w:val="single"/>
            </w:rPr>
          </w:pPr>
          <w:r>
            <w:rPr>
              <w:b/>
              <w:bCs/>
              <w:sz w:val="36"/>
              <w:szCs w:val="36"/>
              <w:u w:val="single"/>
            </w:rPr>
            <w:br w:type="page"/>
          </w:r>
        </w:p>
      </w:sdtContent>
    </w:sdt>
    <w:p w:rsidR="009E3AB6" w:rsidRDefault="00DE4A42" w:rsidP="00A83478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lastRenderedPageBreak/>
        <w:t>Abstract</w:t>
      </w:r>
    </w:p>
    <w:p w:rsidR="00DE4A42" w:rsidRDefault="00DE4A42" w:rsidP="00A1577C">
      <w:pPr>
        <w:spacing w:after="160"/>
        <w:rPr>
          <w:szCs w:val="28"/>
        </w:rPr>
      </w:pPr>
      <w:r>
        <w:rPr>
          <w:szCs w:val="28"/>
        </w:rPr>
        <w:t xml:space="preserve">This thesis comprises four chapters. </w:t>
      </w:r>
      <w:r w:rsidRPr="00174305">
        <w:rPr>
          <w:b/>
          <w:bCs/>
          <w:szCs w:val="28"/>
        </w:rPr>
        <w:t>The</w:t>
      </w:r>
      <w:r>
        <w:rPr>
          <w:szCs w:val="28"/>
        </w:rPr>
        <w:t xml:space="preserve"> </w:t>
      </w:r>
      <w:r w:rsidRPr="00F86B4B">
        <w:rPr>
          <w:b/>
          <w:bCs/>
          <w:szCs w:val="28"/>
        </w:rPr>
        <w:t>first</w:t>
      </w:r>
      <w:r>
        <w:rPr>
          <w:szCs w:val="28"/>
        </w:rPr>
        <w:t xml:space="preserve"> is an introduction which consists of a brief literature survey on the different methods for the synthesis of </w:t>
      </w:r>
      <w:proofErr w:type="spellStart"/>
      <w:r w:rsidRPr="00DE4A42">
        <w:rPr>
          <w:szCs w:val="28"/>
          <w:lang w:bidi="ar-EG"/>
        </w:rPr>
        <w:t>thieno</w:t>
      </w:r>
      <w:proofErr w:type="spellEnd"/>
      <w:r w:rsidRPr="00DE4A42">
        <w:rPr>
          <w:szCs w:val="28"/>
          <w:lang w:bidi="ar-EG"/>
        </w:rPr>
        <w:t>[2,3-</w:t>
      </w:r>
      <w:r w:rsidRPr="00DE4A42">
        <w:rPr>
          <w:i/>
          <w:iCs/>
          <w:szCs w:val="28"/>
          <w:lang w:bidi="ar-EG"/>
        </w:rPr>
        <w:t>d</w:t>
      </w:r>
      <w:r w:rsidRPr="00DE4A42">
        <w:rPr>
          <w:szCs w:val="28"/>
          <w:lang w:bidi="ar-EG"/>
        </w:rPr>
        <w:t>]</w:t>
      </w:r>
      <w:proofErr w:type="spellStart"/>
      <w:r w:rsidRPr="00DE4A42">
        <w:rPr>
          <w:szCs w:val="28"/>
          <w:lang w:bidi="ar-EG"/>
        </w:rPr>
        <w:t>pyrimidines</w:t>
      </w:r>
      <w:proofErr w:type="spellEnd"/>
      <w:r>
        <w:rPr>
          <w:szCs w:val="28"/>
        </w:rPr>
        <w:t xml:space="preserve"> and </w:t>
      </w:r>
      <w:proofErr w:type="spellStart"/>
      <w:r w:rsidRPr="00DE4A42">
        <w:rPr>
          <w:szCs w:val="28"/>
          <w:lang w:bidi="ar-EG"/>
        </w:rPr>
        <w:t>pyrido</w:t>
      </w:r>
      <w:proofErr w:type="spellEnd"/>
      <w:r w:rsidRPr="00DE4A42">
        <w:rPr>
          <w:szCs w:val="28"/>
          <w:lang w:bidi="ar-EG"/>
        </w:rPr>
        <w:t>[4',3':4,5]</w:t>
      </w:r>
      <w:proofErr w:type="spellStart"/>
      <w:r w:rsidRPr="00DE4A42">
        <w:rPr>
          <w:szCs w:val="28"/>
          <w:lang w:bidi="ar-EG"/>
        </w:rPr>
        <w:t>thieno</w:t>
      </w:r>
      <w:proofErr w:type="spellEnd"/>
      <w:r w:rsidRPr="00DE4A42">
        <w:rPr>
          <w:szCs w:val="28"/>
          <w:lang w:bidi="ar-EG"/>
        </w:rPr>
        <w:t>[2,3-</w:t>
      </w:r>
      <w:r w:rsidRPr="00DE4A42">
        <w:rPr>
          <w:i/>
          <w:iCs/>
          <w:szCs w:val="28"/>
          <w:lang w:bidi="ar-EG"/>
        </w:rPr>
        <w:t>d</w:t>
      </w:r>
      <w:r w:rsidRPr="00DE4A42">
        <w:rPr>
          <w:szCs w:val="28"/>
          <w:lang w:bidi="ar-EG"/>
        </w:rPr>
        <w:t>]</w:t>
      </w:r>
      <w:r w:rsidR="00430AD7">
        <w:rPr>
          <w:szCs w:val="28"/>
          <w:lang w:bidi="ar-EG"/>
        </w:rPr>
        <w:t xml:space="preserve"> </w:t>
      </w:r>
      <w:proofErr w:type="spellStart"/>
      <w:r w:rsidRPr="00DE4A42">
        <w:rPr>
          <w:szCs w:val="28"/>
          <w:lang w:bidi="ar-EG"/>
        </w:rPr>
        <w:t>pyrimidines</w:t>
      </w:r>
      <w:proofErr w:type="spellEnd"/>
      <w:r>
        <w:rPr>
          <w:szCs w:val="28"/>
        </w:rPr>
        <w:t xml:space="preserve"> in addition to an account on their cytotoxic activities.</w:t>
      </w:r>
    </w:p>
    <w:p w:rsidR="00DE4A42" w:rsidRDefault="00DE4A42" w:rsidP="00A1577C">
      <w:pPr>
        <w:spacing w:after="160"/>
        <w:rPr>
          <w:szCs w:val="28"/>
        </w:rPr>
      </w:pPr>
      <w:r w:rsidRPr="00174305">
        <w:rPr>
          <w:b/>
          <w:bCs/>
          <w:szCs w:val="28"/>
        </w:rPr>
        <w:t>The</w:t>
      </w:r>
      <w:r w:rsidRPr="00AB57D5">
        <w:rPr>
          <w:sz w:val="26"/>
          <w:szCs w:val="26"/>
        </w:rPr>
        <w:t xml:space="preserve"> </w:t>
      </w:r>
      <w:r w:rsidRPr="00F86B4B">
        <w:rPr>
          <w:b/>
          <w:bCs/>
          <w:szCs w:val="28"/>
        </w:rPr>
        <w:t>second</w:t>
      </w:r>
      <w:r w:rsidRPr="00AB57D5">
        <w:rPr>
          <w:sz w:val="26"/>
          <w:szCs w:val="26"/>
        </w:rPr>
        <w:t xml:space="preserve"> </w:t>
      </w:r>
      <w:r w:rsidRPr="00F86B4B">
        <w:rPr>
          <w:b/>
          <w:bCs/>
          <w:szCs w:val="28"/>
        </w:rPr>
        <w:t>chapter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clarifies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the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objectives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of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the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>work</w:t>
      </w:r>
      <w:r w:rsidRPr="00AB57D5">
        <w:rPr>
          <w:sz w:val="26"/>
          <w:szCs w:val="26"/>
        </w:rPr>
        <w:t xml:space="preserve"> </w:t>
      </w:r>
      <w:r>
        <w:rPr>
          <w:szCs w:val="28"/>
        </w:rPr>
        <w:t xml:space="preserve">and schemes </w:t>
      </w:r>
      <w:r w:rsidR="00FD064F">
        <w:rPr>
          <w:szCs w:val="28"/>
        </w:rPr>
        <w:t>designed for the preparation of the new required target compounds.</w:t>
      </w:r>
    </w:p>
    <w:p w:rsidR="00FD064F" w:rsidRDefault="00FD064F" w:rsidP="00696ADC">
      <w:pPr>
        <w:spacing w:after="160"/>
        <w:rPr>
          <w:szCs w:val="28"/>
        </w:rPr>
      </w:pPr>
      <w:r w:rsidRPr="00174305">
        <w:rPr>
          <w:b/>
          <w:bCs/>
          <w:szCs w:val="28"/>
        </w:rPr>
        <w:t>The</w:t>
      </w:r>
      <w:r>
        <w:rPr>
          <w:szCs w:val="28"/>
        </w:rPr>
        <w:t xml:space="preserve"> </w:t>
      </w:r>
      <w:r w:rsidRPr="00AB57D5">
        <w:rPr>
          <w:b/>
          <w:bCs/>
          <w:szCs w:val="28"/>
        </w:rPr>
        <w:t>third</w:t>
      </w:r>
      <w:r>
        <w:rPr>
          <w:szCs w:val="28"/>
        </w:rPr>
        <w:t xml:space="preserve"> </w:t>
      </w:r>
      <w:r w:rsidRPr="00AB57D5">
        <w:rPr>
          <w:b/>
          <w:bCs/>
          <w:szCs w:val="28"/>
        </w:rPr>
        <w:t>chapter</w:t>
      </w:r>
      <w:r>
        <w:rPr>
          <w:szCs w:val="28"/>
        </w:rPr>
        <w:t xml:space="preserve"> deals with the theoretical discussion of the experimental work for the preparation and spectroscopic confirmation of the target compounds and intermediates according to three schemes.</w:t>
      </w:r>
    </w:p>
    <w:p w:rsidR="00F85B1F" w:rsidRDefault="00FD064F" w:rsidP="00696ADC">
      <w:pPr>
        <w:spacing w:after="160"/>
        <w:rPr>
          <w:szCs w:val="28"/>
        </w:rPr>
      </w:pPr>
      <w:r w:rsidRPr="00F85B1F">
        <w:rPr>
          <w:b/>
          <w:bCs/>
          <w:szCs w:val="28"/>
        </w:rPr>
        <w:t>Scheme 1</w:t>
      </w:r>
      <w:r w:rsidRPr="00FD064F">
        <w:rPr>
          <w:szCs w:val="28"/>
        </w:rPr>
        <w:t xml:space="preserve"> is concerned with the preparation of the root compound</w:t>
      </w:r>
      <w:r w:rsidRPr="00FD064F">
        <w:rPr>
          <w:rFonts w:eastAsia="Times New Roman"/>
          <w:b/>
          <w:bCs/>
          <w:szCs w:val="28"/>
          <w:u w:val="single"/>
          <w:lang w:bidi="ar-EG"/>
        </w:rPr>
        <w:t xml:space="preserve"> </w:t>
      </w:r>
      <w:r w:rsidRPr="00FD064F">
        <w:rPr>
          <w:rFonts w:eastAsia="Times New Roman"/>
          <w:szCs w:val="28"/>
          <w:lang w:bidi="ar-EG"/>
        </w:rPr>
        <w:t>ethyl 2-amino-6-methyl-4</w:t>
      </w:r>
      <w:proofErr w:type="gramStart"/>
      <w:r w:rsidRPr="00FD064F">
        <w:rPr>
          <w:rFonts w:eastAsia="Times New Roman"/>
          <w:szCs w:val="28"/>
          <w:lang w:bidi="ar-EG"/>
        </w:rPr>
        <w:t>,5,6,7</w:t>
      </w:r>
      <w:proofErr w:type="gramEnd"/>
      <w:r w:rsidRPr="00FD064F">
        <w:rPr>
          <w:rFonts w:eastAsia="Times New Roman"/>
          <w:szCs w:val="28"/>
          <w:lang w:bidi="ar-EG"/>
        </w:rPr>
        <w:t>-tetrahydrothieno[2,3-</w:t>
      </w:r>
      <w:r w:rsidRPr="00FD064F">
        <w:rPr>
          <w:rFonts w:eastAsia="Times New Roman"/>
          <w:i/>
          <w:iCs/>
          <w:szCs w:val="28"/>
          <w:lang w:bidi="ar-EG"/>
        </w:rPr>
        <w:t>c</w:t>
      </w:r>
      <w:r w:rsidRPr="00FD064F">
        <w:rPr>
          <w:rFonts w:eastAsia="Times New Roman"/>
          <w:szCs w:val="28"/>
          <w:lang w:bidi="ar-EG"/>
        </w:rPr>
        <w:t>]pyridine-3-carbo</w:t>
      </w:r>
      <w:r w:rsidR="00430AD7">
        <w:rPr>
          <w:rFonts w:eastAsia="Times New Roman"/>
          <w:szCs w:val="28"/>
          <w:lang w:bidi="ar-EG"/>
        </w:rPr>
        <w:t>-</w:t>
      </w:r>
      <w:r w:rsidRPr="00FD064F">
        <w:rPr>
          <w:rFonts w:eastAsia="Times New Roman"/>
          <w:szCs w:val="28"/>
          <w:lang w:bidi="ar-EG"/>
        </w:rPr>
        <w:t xml:space="preserve">xylate </w:t>
      </w:r>
      <w:r w:rsidRPr="00F85B1F">
        <w:rPr>
          <w:rFonts w:eastAsia="Times New Roman"/>
          <w:b/>
          <w:bCs/>
          <w:szCs w:val="28"/>
          <w:lang w:bidi="ar-EG"/>
        </w:rPr>
        <w:t>(I)</w:t>
      </w:r>
      <w:r w:rsidR="00F85B1F">
        <w:rPr>
          <w:szCs w:val="28"/>
        </w:rPr>
        <w:t xml:space="preserve">. Reaction of </w:t>
      </w:r>
      <w:r w:rsidR="00F85B1F" w:rsidRPr="00F85B1F">
        <w:rPr>
          <w:b/>
          <w:bCs/>
          <w:szCs w:val="28"/>
        </w:rPr>
        <w:t>I</w:t>
      </w:r>
      <w:r w:rsidR="00F85B1F">
        <w:rPr>
          <w:szCs w:val="28"/>
        </w:rPr>
        <w:t xml:space="preserve"> with the appropriate </w:t>
      </w:r>
      <w:proofErr w:type="spellStart"/>
      <w:r w:rsidR="00F85B1F">
        <w:rPr>
          <w:szCs w:val="28"/>
        </w:rPr>
        <w:t>isothiocyanates</w:t>
      </w:r>
      <w:proofErr w:type="spellEnd"/>
      <w:r w:rsidR="00F85B1F">
        <w:rPr>
          <w:szCs w:val="28"/>
        </w:rPr>
        <w:t xml:space="preserve"> followed by hydrazine hydrate cyclization yielded the key </w:t>
      </w:r>
      <w:r w:rsidR="00F85B1F" w:rsidRPr="00430AD7">
        <w:rPr>
          <w:szCs w:val="28"/>
        </w:rPr>
        <w:t>intermediates</w:t>
      </w:r>
      <w:r w:rsidR="00430AD7">
        <w:rPr>
          <w:rFonts w:eastAsia="Times New Roman"/>
          <w:szCs w:val="28"/>
          <w:lang w:bidi="ar-EG"/>
        </w:rPr>
        <w:t xml:space="preserve"> </w:t>
      </w:r>
      <w:r w:rsidR="00F85B1F" w:rsidRPr="00430AD7">
        <w:rPr>
          <w:rFonts w:eastAsia="Times New Roman"/>
          <w:szCs w:val="28"/>
          <w:lang w:bidi="ar-EG"/>
        </w:rPr>
        <w:t>3</w:t>
      </w:r>
      <w:r w:rsidR="00F85B1F" w:rsidRPr="00F85B1F">
        <w:rPr>
          <w:rFonts w:eastAsia="Times New Roman"/>
          <w:szCs w:val="28"/>
          <w:lang w:bidi="ar-EG"/>
        </w:rPr>
        <w:t>-</w:t>
      </w:r>
      <w:r w:rsidR="00F85B1F">
        <w:rPr>
          <w:rFonts w:eastAsia="Times New Roman"/>
          <w:szCs w:val="28"/>
          <w:lang w:bidi="ar-EG"/>
        </w:rPr>
        <w:t>a</w:t>
      </w:r>
      <w:r w:rsidR="00F85B1F" w:rsidRPr="00F85B1F">
        <w:rPr>
          <w:rFonts w:eastAsia="Times New Roman"/>
          <w:szCs w:val="28"/>
          <w:lang w:bidi="ar-EG"/>
        </w:rPr>
        <w:t>mino-7-methyl-2-(4-substituted</w:t>
      </w:r>
      <w:r w:rsidR="00F85B1F">
        <w:rPr>
          <w:rFonts w:eastAsia="Times New Roman"/>
          <w:szCs w:val="28"/>
          <w:lang w:bidi="ar-EG"/>
        </w:rPr>
        <w:t xml:space="preserve"> </w:t>
      </w:r>
      <w:proofErr w:type="spellStart"/>
      <w:r w:rsidR="00F85B1F" w:rsidRPr="00F85B1F">
        <w:rPr>
          <w:rFonts w:eastAsia="Times New Roman"/>
          <w:szCs w:val="28"/>
          <w:lang w:bidi="ar-EG"/>
        </w:rPr>
        <w:t>anilino</w:t>
      </w:r>
      <w:proofErr w:type="spellEnd"/>
      <w:r w:rsidR="00F85B1F" w:rsidRPr="00F85B1F">
        <w:rPr>
          <w:rFonts w:eastAsia="Times New Roman"/>
          <w:szCs w:val="28"/>
          <w:lang w:bidi="ar-EG"/>
        </w:rPr>
        <w:t>)-5,6,7,8-tetrahydropyrido[4',3':4,5]</w:t>
      </w:r>
      <w:proofErr w:type="spellStart"/>
      <w:r w:rsidR="00F85B1F">
        <w:rPr>
          <w:rFonts w:eastAsia="Times New Roman"/>
          <w:szCs w:val="28"/>
          <w:lang w:bidi="ar-EG"/>
        </w:rPr>
        <w:t>thieno</w:t>
      </w:r>
      <w:proofErr w:type="spellEnd"/>
      <w:r w:rsidR="00430AD7">
        <w:rPr>
          <w:rFonts w:eastAsia="Times New Roman"/>
          <w:szCs w:val="28"/>
          <w:lang w:bidi="ar-EG"/>
        </w:rPr>
        <w:t xml:space="preserve">- </w:t>
      </w:r>
      <w:r w:rsidR="00F85B1F" w:rsidRPr="00F85B1F">
        <w:rPr>
          <w:rFonts w:eastAsia="Times New Roman"/>
          <w:szCs w:val="28"/>
          <w:lang w:bidi="ar-EG"/>
        </w:rPr>
        <w:t>[2,3-</w:t>
      </w:r>
      <w:r w:rsidR="00F85B1F" w:rsidRPr="00F85B1F">
        <w:rPr>
          <w:rFonts w:eastAsia="Times New Roman"/>
          <w:i/>
          <w:iCs/>
          <w:szCs w:val="28"/>
          <w:lang w:bidi="ar-EG"/>
        </w:rPr>
        <w:t>d</w:t>
      </w:r>
      <w:r w:rsidR="00F85B1F" w:rsidRPr="00F85B1F">
        <w:rPr>
          <w:rFonts w:eastAsia="Times New Roman"/>
          <w:szCs w:val="28"/>
          <w:lang w:bidi="ar-EG"/>
        </w:rPr>
        <w:t>]pyrimidin-4(3</w:t>
      </w:r>
      <w:r w:rsidR="00F85B1F" w:rsidRPr="00F85B1F">
        <w:rPr>
          <w:rFonts w:eastAsia="Times New Roman"/>
          <w:i/>
          <w:iCs/>
          <w:szCs w:val="28"/>
          <w:lang w:bidi="ar-EG"/>
        </w:rPr>
        <w:t>H</w:t>
      </w:r>
      <w:r w:rsidR="00F85B1F" w:rsidRPr="00F85B1F">
        <w:rPr>
          <w:rFonts w:eastAsia="Times New Roman"/>
          <w:szCs w:val="28"/>
          <w:lang w:bidi="ar-EG"/>
        </w:rPr>
        <w:t xml:space="preserve">)-ones </w:t>
      </w:r>
      <w:r w:rsidR="00F85B1F" w:rsidRPr="00F85B1F">
        <w:rPr>
          <w:rFonts w:eastAsia="Times New Roman"/>
          <w:b/>
          <w:bCs/>
          <w:szCs w:val="28"/>
          <w:lang w:bidi="ar-EG"/>
        </w:rPr>
        <w:t>(</w:t>
      </w:r>
      <w:proofErr w:type="spellStart"/>
      <w:r w:rsidR="00F85B1F" w:rsidRPr="00F85B1F">
        <w:rPr>
          <w:rFonts w:eastAsia="Times New Roman"/>
          <w:b/>
          <w:bCs/>
          <w:szCs w:val="28"/>
          <w:lang w:bidi="ar-EG"/>
        </w:rPr>
        <w:t>IIIa</w:t>
      </w:r>
      <w:proofErr w:type="spellEnd"/>
      <w:r w:rsidR="00F85B1F" w:rsidRPr="00F85B1F">
        <w:rPr>
          <w:rFonts w:eastAsia="Times New Roman"/>
          <w:b/>
          <w:bCs/>
          <w:szCs w:val="28"/>
          <w:lang w:bidi="ar-EG"/>
        </w:rPr>
        <w:t xml:space="preserve"> &amp; b)</w:t>
      </w:r>
      <w:r w:rsidR="00F85B1F">
        <w:rPr>
          <w:szCs w:val="28"/>
        </w:rPr>
        <w:t>.</w:t>
      </w:r>
    </w:p>
    <w:p w:rsidR="0017493E" w:rsidRDefault="00F85B1F" w:rsidP="00A1577C">
      <w:pPr>
        <w:rPr>
          <w:szCs w:val="28"/>
        </w:rPr>
      </w:pPr>
      <w:r w:rsidRPr="003F7992">
        <w:rPr>
          <w:b/>
          <w:bCs/>
          <w:szCs w:val="28"/>
        </w:rPr>
        <w:t>Scheme 2</w:t>
      </w:r>
      <w:r>
        <w:rPr>
          <w:szCs w:val="28"/>
        </w:rPr>
        <w:t xml:space="preserve"> involves the reaction of </w:t>
      </w:r>
      <w:proofErr w:type="spellStart"/>
      <w:r w:rsidRPr="003F7992">
        <w:rPr>
          <w:b/>
          <w:bCs/>
          <w:szCs w:val="28"/>
        </w:rPr>
        <w:t>IIIa</w:t>
      </w:r>
      <w:proofErr w:type="spellEnd"/>
      <w:r>
        <w:rPr>
          <w:szCs w:val="28"/>
        </w:rPr>
        <w:t xml:space="preserve"> or </w:t>
      </w:r>
      <w:r w:rsidRPr="003F7992">
        <w:rPr>
          <w:b/>
          <w:bCs/>
          <w:szCs w:val="28"/>
        </w:rPr>
        <w:t>b</w:t>
      </w:r>
      <w:r>
        <w:rPr>
          <w:szCs w:val="28"/>
        </w:rPr>
        <w:t xml:space="preserve"> with different aromatic aldehydes afforded the </w:t>
      </w:r>
      <w:proofErr w:type="spellStart"/>
      <w:r>
        <w:rPr>
          <w:szCs w:val="28"/>
        </w:rPr>
        <w:t>arylidene</w:t>
      </w:r>
      <w:proofErr w:type="spellEnd"/>
      <w:r>
        <w:rPr>
          <w:szCs w:val="28"/>
        </w:rPr>
        <w:t xml:space="preserve"> derivatives </w:t>
      </w:r>
      <w:proofErr w:type="spellStart"/>
      <w:r w:rsidRPr="003F7992">
        <w:rPr>
          <w:b/>
          <w:bCs/>
          <w:szCs w:val="28"/>
        </w:rPr>
        <w:t>IVa</w:t>
      </w:r>
      <w:proofErr w:type="spellEnd"/>
      <w:r w:rsidRPr="003F7992">
        <w:rPr>
          <w:b/>
          <w:bCs/>
          <w:szCs w:val="28"/>
        </w:rPr>
        <w:t>-f</w:t>
      </w:r>
      <w:r>
        <w:rPr>
          <w:szCs w:val="28"/>
        </w:rPr>
        <w:t>. Condensation of</w:t>
      </w:r>
      <w:r w:rsidRPr="00F85B1F">
        <w:rPr>
          <w:szCs w:val="28"/>
        </w:rPr>
        <w:t xml:space="preserve"> </w:t>
      </w:r>
      <w:proofErr w:type="spellStart"/>
      <w:r w:rsidRPr="003F7992">
        <w:rPr>
          <w:b/>
          <w:bCs/>
          <w:szCs w:val="28"/>
        </w:rPr>
        <w:t>IIIa</w:t>
      </w:r>
      <w:proofErr w:type="spellEnd"/>
      <w:r>
        <w:rPr>
          <w:szCs w:val="28"/>
        </w:rPr>
        <w:t xml:space="preserve"> or </w:t>
      </w:r>
      <w:r w:rsidRPr="003F7992">
        <w:rPr>
          <w:b/>
          <w:bCs/>
          <w:szCs w:val="28"/>
        </w:rPr>
        <w:t>b</w:t>
      </w:r>
      <w:r>
        <w:rPr>
          <w:szCs w:val="28"/>
        </w:rPr>
        <w:t xml:space="preserve"> with ethyl acetoacetate yielded the desired </w:t>
      </w:r>
      <w:proofErr w:type="spellStart"/>
      <w:r>
        <w:rPr>
          <w:szCs w:val="28"/>
        </w:rPr>
        <w:t>butanoate</w:t>
      </w:r>
      <w:proofErr w:type="spellEnd"/>
      <w:r>
        <w:rPr>
          <w:szCs w:val="28"/>
        </w:rPr>
        <w:t xml:space="preserve"> esters </w:t>
      </w:r>
      <w:proofErr w:type="spellStart"/>
      <w:proofErr w:type="gramStart"/>
      <w:r w:rsidRPr="003F7992">
        <w:rPr>
          <w:b/>
          <w:bCs/>
          <w:szCs w:val="28"/>
        </w:rPr>
        <w:t>Va</w:t>
      </w:r>
      <w:proofErr w:type="spellEnd"/>
      <w:proofErr w:type="gramEnd"/>
      <w:r>
        <w:rPr>
          <w:szCs w:val="28"/>
        </w:rPr>
        <w:t xml:space="preserve"> &amp; </w:t>
      </w:r>
      <w:r w:rsidRPr="003F7992">
        <w:rPr>
          <w:b/>
          <w:bCs/>
          <w:szCs w:val="28"/>
        </w:rPr>
        <w:t>b</w:t>
      </w:r>
      <w:r>
        <w:rPr>
          <w:szCs w:val="28"/>
        </w:rPr>
        <w:t>.</w:t>
      </w:r>
      <w:r w:rsidR="003F7992">
        <w:rPr>
          <w:szCs w:val="28"/>
        </w:rPr>
        <w:t xml:space="preserve"> Moreover, </w:t>
      </w:r>
      <w:r w:rsidR="003F7992" w:rsidRPr="003F7992">
        <w:rPr>
          <w:szCs w:val="28"/>
        </w:rPr>
        <w:t>3-[(</w:t>
      </w:r>
      <w:proofErr w:type="spellStart"/>
      <w:r w:rsidR="003F7992">
        <w:rPr>
          <w:szCs w:val="28"/>
        </w:rPr>
        <w:t>a</w:t>
      </w:r>
      <w:r w:rsidR="003F7992" w:rsidRPr="003F7992">
        <w:rPr>
          <w:szCs w:val="28"/>
        </w:rPr>
        <w:t>rylcarbamothioyl</w:t>
      </w:r>
      <w:proofErr w:type="spellEnd"/>
      <w:r w:rsidR="003F7992" w:rsidRPr="003F7992">
        <w:rPr>
          <w:szCs w:val="28"/>
        </w:rPr>
        <w:t>)a</w:t>
      </w:r>
      <w:r w:rsidR="003F7992">
        <w:rPr>
          <w:szCs w:val="28"/>
        </w:rPr>
        <w:t xml:space="preserve">mino]-7-methyl-2-(4-substituted </w:t>
      </w:r>
      <w:proofErr w:type="spellStart"/>
      <w:r w:rsidR="003F7992" w:rsidRPr="003F7992">
        <w:rPr>
          <w:szCs w:val="28"/>
        </w:rPr>
        <w:t>ani</w:t>
      </w:r>
      <w:r w:rsidR="003F7992">
        <w:rPr>
          <w:szCs w:val="28"/>
        </w:rPr>
        <w:t>l</w:t>
      </w:r>
      <w:proofErr w:type="spellEnd"/>
      <w:r w:rsidR="00014E89">
        <w:rPr>
          <w:szCs w:val="28"/>
        </w:rPr>
        <w:t xml:space="preserve">- </w:t>
      </w:r>
      <w:r w:rsidR="003F7992">
        <w:rPr>
          <w:szCs w:val="28"/>
        </w:rPr>
        <w:t>ino)-5,6,7,8-tetrahydropyrido</w:t>
      </w:r>
      <w:r w:rsidR="003F7992" w:rsidRPr="003F7992">
        <w:rPr>
          <w:szCs w:val="28"/>
        </w:rPr>
        <w:t>[4',3':4,5]thieno[2,3-</w:t>
      </w:r>
      <w:r w:rsidR="003F7992" w:rsidRPr="003F7992">
        <w:rPr>
          <w:i/>
          <w:iCs/>
          <w:szCs w:val="28"/>
        </w:rPr>
        <w:t>d</w:t>
      </w:r>
      <w:r w:rsidR="003F7992" w:rsidRPr="003F7992">
        <w:rPr>
          <w:szCs w:val="28"/>
        </w:rPr>
        <w:t>]pyrimidin-4(3</w:t>
      </w:r>
      <w:r w:rsidR="003F7992" w:rsidRPr="003F7992">
        <w:rPr>
          <w:i/>
          <w:iCs/>
          <w:szCs w:val="28"/>
        </w:rPr>
        <w:t>H</w:t>
      </w:r>
      <w:r w:rsidR="003F7992" w:rsidRPr="003F7992">
        <w:rPr>
          <w:szCs w:val="28"/>
        </w:rPr>
        <w:t xml:space="preserve">)-ones </w:t>
      </w:r>
      <w:r w:rsidR="003F7992" w:rsidRPr="003F7992">
        <w:rPr>
          <w:b/>
          <w:bCs/>
          <w:szCs w:val="28"/>
        </w:rPr>
        <w:t>(</w:t>
      </w:r>
      <w:proofErr w:type="spellStart"/>
      <w:r w:rsidR="003F7992" w:rsidRPr="003F7992">
        <w:rPr>
          <w:b/>
          <w:bCs/>
          <w:szCs w:val="28"/>
        </w:rPr>
        <w:t>VIa</w:t>
      </w:r>
      <w:proofErr w:type="spellEnd"/>
      <w:r w:rsidR="003F7992" w:rsidRPr="003F7992">
        <w:rPr>
          <w:b/>
          <w:bCs/>
          <w:szCs w:val="28"/>
        </w:rPr>
        <w:t>-e)</w:t>
      </w:r>
      <w:r w:rsidR="003F7992">
        <w:rPr>
          <w:szCs w:val="28"/>
        </w:rPr>
        <w:t xml:space="preserve"> were prepared </w:t>
      </w:r>
      <w:r w:rsidR="00014E89">
        <w:rPr>
          <w:szCs w:val="28"/>
        </w:rPr>
        <w:t>via the reaction</w:t>
      </w:r>
      <w:r w:rsidR="003F7992">
        <w:rPr>
          <w:szCs w:val="28"/>
        </w:rPr>
        <w:t xml:space="preserve"> of the amino derivative </w:t>
      </w:r>
      <w:proofErr w:type="spellStart"/>
      <w:r w:rsidR="003F7992" w:rsidRPr="003F7992">
        <w:rPr>
          <w:b/>
          <w:bCs/>
          <w:szCs w:val="28"/>
        </w:rPr>
        <w:t>IIIa</w:t>
      </w:r>
      <w:proofErr w:type="spellEnd"/>
      <w:r w:rsidR="003F7992">
        <w:rPr>
          <w:szCs w:val="28"/>
        </w:rPr>
        <w:t xml:space="preserve"> or </w:t>
      </w:r>
      <w:r w:rsidR="003F7992" w:rsidRPr="003F7992">
        <w:rPr>
          <w:b/>
          <w:bCs/>
          <w:szCs w:val="28"/>
        </w:rPr>
        <w:t>b</w:t>
      </w:r>
      <w:r w:rsidR="003F7992">
        <w:rPr>
          <w:szCs w:val="28"/>
        </w:rPr>
        <w:t xml:space="preserve"> </w:t>
      </w:r>
      <w:r w:rsidR="00014E89">
        <w:rPr>
          <w:szCs w:val="28"/>
        </w:rPr>
        <w:t>with certain</w:t>
      </w:r>
      <w:r w:rsidR="003F7992">
        <w:rPr>
          <w:szCs w:val="28"/>
        </w:rPr>
        <w:t xml:space="preserve"> selected </w:t>
      </w:r>
      <w:proofErr w:type="spellStart"/>
      <w:r w:rsidR="003F7992">
        <w:rPr>
          <w:szCs w:val="28"/>
        </w:rPr>
        <w:t>isothiocyanates</w:t>
      </w:r>
      <w:proofErr w:type="spellEnd"/>
      <w:r w:rsidR="003F7992">
        <w:rPr>
          <w:szCs w:val="28"/>
        </w:rPr>
        <w:t xml:space="preserve">. Cyclization of </w:t>
      </w:r>
      <w:proofErr w:type="spellStart"/>
      <w:r w:rsidR="003F7992">
        <w:rPr>
          <w:szCs w:val="28"/>
        </w:rPr>
        <w:t>thiourea</w:t>
      </w:r>
      <w:proofErr w:type="spellEnd"/>
      <w:r w:rsidR="003F7992">
        <w:rPr>
          <w:szCs w:val="28"/>
        </w:rPr>
        <w:t xml:space="preserve"> derivatives </w:t>
      </w:r>
      <w:proofErr w:type="spellStart"/>
      <w:r w:rsidR="003F7992" w:rsidRPr="003F7992">
        <w:rPr>
          <w:b/>
          <w:bCs/>
          <w:szCs w:val="28"/>
        </w:rPr>
        <w:t>VIa</w:t>
      </w:r>
      <w:proofErr w:type="spellEnd"/>
      <w:r w:rsidR="003F7992" w:rsidRPr="003F7992">
        <w:rPr>
          <w:b/>
          <w:bCs/>
          <w:szCs w:val="28"/>
        </w:rPr>
        <w:t>-c</w:t>
      </w:r>
      <w:r w:rsidR="003F7992">
        <w:rPr>
          <w:szCs w:val="28"/>
        </w:rPr>
        <w:t xml:space="preserve"> with </w:t>
      </w:r>
      <w:proofErr w:type="spellStart"/>
      <w:r w:rsidR="003F7992">
        <w:rPr>
          <w:szCs w:val="28"/>
        </w:rPr>
        <w:t>chloroacetyl</w:t>
      </w:r>
      <w:proofErr w:type="spellEnd"/>
      <w:r w:rsidR="003F7992">
        <w:rPr>
          <w:szCs w:val="28"/>
        </w:rPr>
        <w:t xml:space="preserve"> chloride produced 1</w:t>
      </w:r>
      <w:proofErr w:type="gramStart"/>
      <w:r w:rsidR="003F7992">
        <w:rPr>
          <w:szCs w:val="28"/>
        </w:rPr>
        <w:t>,3</w:t>
      </w:r>
      <w:proofErr w:type="gramEnd"/>
      <w:r w:rsidR="003F7992">
        <w:rPr>
          <w:szCs w:val="28"/>
        </w:rPr>
        <w:t xml:space="preserve">-thiazolidin-5-ones </w:t>
      </w:r>
      <w:proofErr w:type="spellStart"/>
      <w:r w:rsidR="003F7992" w:rsidRPr="003F7992">
        <w:rPr>
          <w:b/>
          <w:bCs/>
          <w:szCs w:val="28"/>
        </w:rPr>
        <w:t>VIIa</w:t>
      </w:r>
      <w:proofErr w:type="spellEnd"/>
      <w:r w:rsidR="003F7992" w:rsidRPr="003F7992">
        <w:rPr>
          <w:b/>
          <w:bCs/>
          <w:szCs w:val="28"/>
        </w:rPr>
        <w:t>-c</w:t>
      </w:r>
      <w:r w:rsidR="003F7992">
        <w:rPr>
          <w:szCs w:val="28"/>
        </w:rPr>
        <w:t xml:space="preserve"> while</w:t>
      </w:r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>cyclization</w:t>
      </w:r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>of</w:t>
      </w:r>
      <w:r w:rsidR="003F7992" w:rsidRPr="00A1577C">
        <w:rPr>
          <w:sz w:val="26"/>
          <w:szCs w:val="26"/>
        </w:rPr>
        <w:t xml:space="preserve"> </w:t>
      </w:r>
      <w:proofErr w:type="spellStart"/>
      <w:r w:rsidR="003F7992" w:rsidRPr="003F7992">
        <w:rPr>
          <w:b/>
          <w:bCs/>
          <w:szCs w:val="28"/>
        </w:rPr>
        <w:t>VIa</w:t>
      </w:r>
      <w:proofErr w:type="spellEnd"/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>with</w:t>
      </w:r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>ethyl</w:t>
      </w:r>
      <w:r w:rsidR="003F7992" w:rsidRPr="00A1577C">
        <w:rPr>
          <w:sz w:val="26"/>
          <w:szCs w:val="26"/>
        </w:rPr>
        <w:t xml:space="preserve"> </w:t>
      </w:r>
      <w:proofErr w:type="spellStart"/>
      <w:r w:rsidR="003F7992">
        <w:rPr>
          <w:szCs w:val="28"/>
        </w:rPr>
        <w:t>bromoacetate</w:t>
      </w:r>
      <w:proofErr w:type="spellEnd"/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>afforded</w:t>
      </w:r>
      <w:r w:rsidR="003F7992" w:rsidRPr="00A1577C">
        <w:rPr>
          <w:sz w:val="26"/>
          <w:szCs w:val="26"/>
        </w:rPr>
        <w:t xml:space="preserve"> </w:t>
      </w:r>
      <w:r w:rsidR="003F7992">
        <w:rPr>
          <w:szCs w:val="28"/>
        </w:rPr>
        <w:t xml:space="preserve">1,3-thiazolidin-4-one isomer </w:t>
      </w:r>
      <w:r w:rsidR="003F7992" w:rsidRPr="003F7992">
        <w:rPr>
          <w:b/>
          <w:bCs/>
          <w:szCs w:val="28"/>
        </w:rPr>
        <w:t>VIII</w:t>
      </w:r>
      <w:r w:rsidR="003F7992">
        <w:rPr>
          <w:szCs w:val="28"/>
        </w:rPr>
        <w:t>.</w:t>
      </w:r>
      <w:r w:rsidR="00A1577C">
        <w:rPr>
          <w:szCs w:val="28"/>
        </w:rPr>
        <w:t xml:space="preserve"> The latter was differentiated from </w:t>
      </w:r>
      <w:proofErr w:type="spellStart"/>
      <w:r w:rsidR="00A1577C" w:rsidRPr="00A1577C">
        <w:rPr>
          <w:b/>
          <w:bCs/>
          <w:szCs w:val="28"/>
        </w:rPr>
        <w:t>VIIa</w:t>
      </w:r>
      <w:proofErr w:type="spellEnd"/>
      <w:r w:rsidR="00A1577C">
        <w:rPr>
          <w:szCs w:val="28"/>
        </w:rPr>
        <w:t xml:space="preserve"> by IR &amp; mass</w:t>
      </w:r>
      <w:r w:rsidR="00696ADC">
        <w:rPr>
          <w:szCs w:val="28"/>
        </w:rPr>
        <w:t xml:space="preserve"> fragmentation data.</w:t>
      </w:r>
      <w:r w:rsidR="00A1577C">
        <w:rPr>
          <w:szCs w:val="28"/>
        </w:rPr>
        <w:t xml:space="preserve"> </w:t>
      </w:r>
    </w:p>
    <w:p w:rsidR="00B330DA" w:rsidRDefault="0017493E" w:rsidP="008104C3">
      <w:pPr>
        <w:rPr>
          <w:szCs w:val="28"/>
        </w:rPr>
      </w:pPr>
      <w:r>
        <w:rPr>
          <w:szCs w:val="28"/>
        </w:rPr>
        <w:lastRenderedPageBreak/>
        <w:t>Furthermore,</w:t>
      </w:r>
      <w:r w:rsidR="00B330DA" w:rsidRPr="00B330DA">
        <w:t xml:space="preserve"> </w:t>
      </w:r>
      <w:r w:rsidR="00B330DA" w:rsidRPr="00696ADC">
        <w:rPr>
          <w:i/>
          <w:iCs/>
          <w:szCs w:val="28"/>
        </w:rPr>
        <w:t>N</w:t>
      </w:r>
      <w:r w:rsidR="00B330DA" w:rsidRPr="00B330DA">
        <w:rPr>
          <w:szCs w:val="28"/>
        </w:rPr>
        <w:t>-[7-methyl-4-oxo-2-</w:t>
      </w:r>
      <w:r w:rsidR="00F03AF4">
        <w:rPr>
          <w:szCs w:val="28"/>
        </w:rPr>
        <w:t>(4-substituted anilino)-5,6,7,8-</w:t>
      </w:r>
      <w:r w:rsidR="00B330DA" w:rsidRPr="00B330DA">
        <w:rPr>
          <w:szCs w:val="28"/>
        </w:rPr>
        <w:t>tetrahydropyrido[4',3':4,5]thieno[2,3</w:t>
      </w:r>
      <w:r w:rsidR="00B330DA" w:rsidRPr="00F03AF4">
        <w:rPr>
          <w:szCs w:val="28"/>
        </w:rPr>
        <w:t>-</w:t>
      </w:r>
      <w:r w:rsidR="00B330DA" w:rsidRPr="00B330DA">
        <w:rPr>
          <w:i/>
          <w:iCs/>
          <w:szCs w:val="28"/>
        </w:rPr>
        <w:t>d</w:t>
      </w:r>
      <w:r w:rsidR="00B330DA" w:rsidRPr="00B330DA">
        <w:rPr>
          <w:szCs w:val="28"/>
        </w:rPr>
        <w:t>]pyrimidin</w:t>
      </w:r>
      <w:r w:rsidR="00B330DA" w:rsidRPr="00F03AF4">
        <w:rPr>
          <w:szCs w:val="28"/>
        </w:rPr>
        <w:t>-</w:t>
      </w:r>
      <w:r w:rsidR="00B330DA" w:rsidRPr="00B330DA">
        <w:rPr>
          <w:szCs w:val="28"/>
        </w:rPr>
        <w:t>3(4</w:t>
      </w:r>
      <w:r w:rsidR="00B330DA" w:rsidRPr="00B330DA">
        <w:rPr>
          <w:i/>
          <w:iCs/>
          <w:szCs w:val="28"/>
        </w:rPr>
        <w:t>H</w:t>
      </w:r>
      <w:r w:rsidR="00B330DA" w:rsidRPr="00B330DA">
        <w:rPr>
          <w:szCs w:val="28"/>
        </w:rPr>
        <w:t>)</w:t>
      </w:r>
      <w:r w:rsidR="00B330DA" w:rsidRPr="00F03AF4">
        <w:rPr>
          <w:szCs w:val="28"/>
        </w:rPr>
        <w:t>-</w:t>
      </w:r>
      <w:r w:rsidR="00B330DA" w:rsidRPr="00B330DA">
        <w:rPr>
          <w:szCs w:val="28"/>
        </w:rPr>
        <w:t>yl]</w:t>
      </w:r>
      <w:r w:rsidR="00366AFA">
        <w:rPr>
          <w:szCs w:val="28"/>
        </w:rPr>
        <w:t>benzamides</w:t>
      </w:r>
      <w:r w:rsidR="00F03AF4">
        <w:rPr>
          <w:b/>
          <w:bCs/>
          <w:szCs w:val="28"/>
        </w:rPr>
        <w:t xml:space="preserve"> </w:t>
      </w:r>
      <w:r w:rsidR="00B330DA" w:rsidRPr="00B330DA">
        <w:rPr>
          <w:b/>
          <w:bCs/>
          <w:szCs w:val="28"/>
        </w:rPr>
        <w:t>(</w:t>
      </w:r>
      <w:proofErr w:type="spellStart"/>
      <w:r w:rsidR="00B330DA" w:rsidRPr="00B330DA">
        <w:rPr>
          <w:b/>
          <w:bCs/>
          <w:szCs w:val="28"/>
        </w:rPr>
        <w:t>IXa</w:t>
      </w:r>
      <w:proofErr w:type="spellEnd"/>
      <w:r w:rsidR="00B330DA" w:rsidRPr="00B330DA">
        <w:rPr>
          <w:b/>
          <w:bCs/>
          <w:szCs w:val="28"/>
        </w:rPr>
        <w:t>-f)</w:t>
      </w:r>
      <w:r w:rsidR="00B330DA">
        <w:rPr>
          <w:szCs w:val="28"/>
        </w:rPr>
        <w:t xml:space="preserve"> were obtained </w:t>
      </w:r>
      <w:r w:rsidR="00EF09E2">
        <w:rPr>
          <w:szCs w:val="28"/>
        </w:rPr>
        <w:t>through</w:t>
      </w:r>
      <w:r w:rsidR="00B330DA">
        <w:rPr>
          <w:szCs w:val="28"/>
        </w:rPr>
        <w:t xml:space="preserve"> acylation of </w:t>
      </w:r>
      <w:proofErr w:type="spellStart"/>
      <w:r w:rsidR="00B330DA" w:rsidRPr="00B330DA">
        <w:rPr>
          <w:b/>
          <w:bCs/>
          <w:szCs w:val="28"/>
        </w:rPr>
        <w:t>IIIa</w:t>
      </w:r>
      <w:proofErr w:type="spellEnd"/>
      <w:r w:rsidR="00B330DA">
        <w:rPr>
          <w:szCs w:val="28"/>
        </w:rPr>
        <w:t xml:space="preserve"> or </w:t>
      </w:r>
      <w:r w:rsidR="00B330DA" w:rsidRPr="00B330DA">
        <w:rPr>
          <w:b/>
          <w:bCs/>
          <w:szCs w:val="28"/>
        </w:rPr>
        <w:t>b</w:t>
      </w:r>
      <w:r w:rsidR="00B330DA">
        <w:rPr>
          <w:szCs w:val="28"/>
        </w:rPr>
        <w:t xml:space="preserve"> with </w:t>
      </w:r>
      <w:r w:rsidR="00EF09E2">
        <w:rPr>
          <w:szCs w:val="28"/>
        </w:rPr>
        <w:t xml:space="preserve">benzoyl </w:t>
      </w:r>
      <w:r w:rsidR="00B330DA">
        <w:rPr>
          <w:szCs w:val="28"/>
        </w:rPr>
        <w:t>ch</w:t>
      </w:r>
      <w:r w:rsidR="00655F83">
        <w:rPr>
          <w:szCs w:val="28"/>
        </w:rPr>
        <w:t>l</w:t>
      </w:r>
      <w:r w:rsidR="00CD686F">
        <w:rPr>
          <w:szCs w:val="28"/>
        </w:rPr>
        <w:t>oride</w:t>
      </w:r>
      <w:r w:rsidR="008104C3">
        <w:rPr>
          <w:szCs w:val="28"/>
        </w:rPr>
        <w:t>,</w:t>
      </w:r>
      <w:r w:rsidR="00CD686F">
        <w:rPr>
          <w:szCs w:val="28"/>
        </w:rPr>
        <w:t xml:space="preserve"> its 2-fluoro and 4-nitro derivatives. </w:t>
      </w:r>
    </w:p>
    <w:p w:rsidR="007B0113" w:rsidRDefault="00B330DA" w:rsidP="0018428F">
      <w:pPr>
        <w:rPr>
          <w:szCs w:val="28"/>
        </w:rPr>
      </w:pPr>
      <w:r w:rsidRPr="00B330DA">
        <w:rPr>
          <w:b/>
          <w:bCs/>
          <w:szCs w:val="28"/>
        </w:rPr>
        <w:t>Scheme 3A</w:t>
      </w:r>
      <w:r>
        <w:rPr>
          <w:szCs w:val="28"/>
        </w:rPr>
        <w:t xml:space="preserve"> comprises the synthesis of </w:t>
      </w:r>
      <w:r w:rsidRPr="00B330DA">
        <w:rPr>
          <w:szCs w:val="28"/>
        </w:rPr>
        <w:t>7-</w:t>
      </w:r>
      <w:r>
        <w:rPr>
          <w:szCs w:val="28"/>
        </w:rPr>
        <w:t>methyl-3-(4-substituted phenyl</w:t>
      </w:r>
      <w:r w:rsidR="00CD686F">
        <w:rPr>
          <w:szCs w:val="28"/>
        </w:rPr>
        <w:t>)</w:t>
      </w:r>
      <w:r w:rsidRPr="0018428F">
        <w:rPr>
          <w:sz w:val="22"/>
        </w:rPr>
        <w:t>-</w:t>
      </w:r>
      <w:r>
        <w:rPr>
          <w:szCs w:val="28"/>
        </w:rPr>
        <w:t>6,7,8,9</w:t>
      </w:r>
      <w:r w:rsidRPr="0018428F">
        <w:rPr>
          <w:sz w:val="22"/>
        </w:rPr>
        <w:t>-</w:t>
      </w:r>
      <w:r>
        <w:rPr>
          <w:szCs w:val="28"/>
        </w:rPr>
        <w:t>tetrahydro</w:t>
      </w:r>
      <w:r w:rsidRPr="00B330DA">
        <w:rPr>
          <w:szCs w:val="28"/>
        </w:rPr>
        <w:t>pyrido[4',3':4,5]thieno[2,3</w:t>
      </w:r>
      <w:r w:rsidRPr="0018428F">
        <w:rPr>
          <w:sz w:val="22"/>
        </w:rPr>
        <w:t>-</w:t>
      </w:r>
      <w:r w:rsidRPr="00B330DA">
        <w:rPr>
          <w:i/>
          <w:iCs/>
          <w:szCs w:val="28"/>
        </w:rPr>
        <w:t>d</w:t>
      </w:r>
      <w:r w:rsidRPr="00B330DA">
        <w:rPr>
          <w:szCs w:val="28"/>
        </w:rPr>
        <w:t>][1,2,4]triazolo[1,5</w:t>
      </w:r>
      <w:r w:rsidRPr="0018428F">
        <w:rPr>
          <w:sz w:val="22"/>
        </w:rPr>
        <w:t>-</w:t>
      </w:r>
      <w:r w:rsidRPr="00B330DA">
        <w:rPr>
          <w:i/>
          <w:iCs/>
          <w:szCs w:val="28"/>
        </w:rPr>
        <w:t>a</w:t>
      </w:r>
      <w:r>
        <w:rPr>
          <w:szCs w:val="28"/>
        </w:rPr>
        <w:t>]</w:t>
      </w:r>
      <w:r w:rsidRPr="00B330DA">
        <w:rPr>
          <w:szCs w:val="28"/>
        </w:rPr>
        <w:t>pyrimidin-10(3</w:t>
      </w:r>
      <w:r w:rsidRPr="00B330DA">
        <w:rPr>
          <w:i/>
          <w:iCs/>
          <w:szCs w:val="28"/>
        </w:rPr>
        <w:t>H</w:t>
      </w:r>
      <w:r w:rsidRPr="00B330DA">
        <w:rPr>
          <w:szCs w:val="28"/>
        </w:rPr>
        <w:t xml:space="preserve">)-ones </w:t>
      </w:r>
      <w:r w:rsidRPr="00E93B71">
        <w:rPr>
          <w:b/>
          <w:bCs/>
          <w:szCs w:val="28"/>
        </w:rPr>
        <w:t>(</w:t>
      </w:r>
      <w:proofErr w:type="spellStart"/>
      <w:r w:rsidRPr="00E93B71">
        <w:rPr>
          <w:b/>
          <w:bCs/>
          <w:szCs w:val="28"/>
        </w:rPr>
        <w:t>Xa</w:t>
      </w:r>
      <w:proofErr w:type="spellEnd"/>
      <w:r w:rsidRPr="00E93B71">
        <w:rPr>
          <w:b/>
          <w:bCs/>
          <w:szCs w:val="28"/>
        </w:rPr>
        <w:t xml:space="preserve"> &amp; b)</w:t>
      </w:r>
      <w:r>
        <w:rPr>
          <w:szCs w:val="28"/>
        </w:rPr>
        <w:t>,</w:t>
      </w:r>
      <w:r w:rsidR="001A3FFB" w:rsidRPr="001A3FFB">
        <w:t xml:space="preserve"> </w:t>
      </w:r>
      <w:r w:rsidR="001A3FFB" w:rsidRPr="001A3FFB">
        <w:rPr>
          <w:szCs w:val="28"/>
        </w:rPr>
        <w:t>2,7-</w:t>
      </w:r>
      <w:r w:rsidR="001A3FFB">
        <w:rPr>
          <w:szCs w:val="28"/>
        </w:rPr>
        <w:t xml:space="preserve">dimethyl-3-(4-substituted </w:t>
      </w:r>
      <w:r w:rsidR="001A3FFB" w:rsidRPr="001A3FFB">
        <w:rPr>
          <w:szCs w:val="28"/>
        </w:rPr>
        <w:t>phenyl)</w:t>
      </w:r>
      <w:r w:rsidR="001A3FFB" w:rsidRPr="000E6813">
        <w:rPr>
          <w:sz w:val="22"/>
        </w:rPr>
        <w:t>-</w:t>
      </w:r>
      <w:r w:rsidR="001A3FFB" w:rsidRPr="001A3FFB">
        <w:rPr>
          <w:szCs w:val="28"/>
        </w:rPr>
        <w:t>6,7,8,9</w:t>
      </w:r>
      <w:r w:rsidR="001A3FFB" w:rsidRPr="000E6813">
        <w:rPr>
          <w:sz w:val="22"/>
        </w:rPr>
        <w:t>-</w:t>
      </w:r>
      <w:r w:rsidR="001A3FFB" w:rsidRPr="001A3FFB">
        <w:rPr>
          <w:szCs w:val="28"/>
        </w:rPr>
        <w:t>tetrahydropyrido</w:t>
      </w:r>
      <w:r w:rsidR="007B0113">
        <w:rPr>
          <w:szCs w:val="28"/>
        </w:rPr>
        <w:t>[4',3':4,5]thieno[2,3</w:t>
      </w:r>
      <w:r w:rsidR="007B0113" w:rsidRPr="000E6813">
        <w:rPr>
          <w:sz w:val="22"/>
        </w:rPr>
        <w:t>-</w:t>
      </w:r>
      <w:r w:rsidR="007B0113" w:rsidRPr="007B0113">
        <w:rPr>
          <w:i/>
          <w:iCs/>
          <w:szCs w:val="28"/>
        </w:rPr>
        <w:t>d</w:t>
      </w:r>
      <w:r w:rsidR="007B0113">
        <w:rPr>
          <w:szCs w:val="28"/>
        </w:rPr>
        <w:t>][1,2,4]</w:t>
      </w:r>
      <w:r w:rsidR="001A3FFB" w:rsidRPr="001A3FFB">
        <w:rPr>
          <w:szCs w:val="28"/>
        </w:rPr>
        <w:t>triazolo[1,5</w:t>
      </w:r>
      <w:r w:rsidR="001A3FFB" w:rsidRPr="000E6813">
        <w:rPr>
          <w:sz w:val="22"/>
        </w:rPr>
        <w:t>-</w:t>
      </w:r>
      <w:r w:rsidR="001A3FFB" w:rsidRPr="007B0113">
        <w:rPr>
          <w:i/>
          <w:iCs/>
          <w:szCs w:val="28"/>
        </w:rPr>
        <w:t>a</w:t>
      </w:r>
      <w:r w:rsidR="001A3FFB" w:rsidRPr="001A3FFB">
        <w:rPr>
          <w:szCs w:val="28"/>
        </w:rPr>
        <w:t>]pyrimidin-10(3</w:t>
      </w:r>
      <w:r w:rsidR="001A3FFB" w:rsidRPr="007B0113">
        <w:rPr>
          <w:i/>
          <w:iCs/>
          <w:szCs w:val="28"/>
        </w:rPr>
        <w:t>H</w:t>
      </w:r>
      <w:r w:rsidR="001A3FFB" w:rsidRPr="001A3FFB">
        <w:rPr>
          <w:szCs w:val="28"/>
        </w:rPr>
        <w:t xml:space="preserve">)-ones </w:t>
      </w:r>
      <w:r w:rsidR="001A3FFB" w:rsidRPr="00E93B71">
        <w:rPr>
          <w:b/>
          <w:bCs/>
          <w:szCs w:val="28"/>
        </w:rPr>
        <w:t>(</w:t>
      </w:r>
      <w:proofErr w:type="spellStart"/>
      <w:r w:rsidR="001A3FFB" w:rsidRPr="00E93B71">
        <w:rPr>
          <w:b/>
          <w:bCs/>
          <w:szCs w:val="28"/>
        </w:rPr>
        <w:t>XIa</w:t>
      </w:r>
      <w:proofErr w:type="spellEnd"/>
      <w:r w:rsidR="001A3FFB" w:rsidRPr="00E93B71">
        <w:rPr>
          <w:b/>
          <w:bCs/>
          <w:szCs w:val="28"/>
        </w:rPr>
        <w:t xml:space="preserve"> &amp; b)</w:t>
      </w:r>
      <w:r w:rsidR="007B0113">
        <w:rPr>
          <w:szCs w:val="28"/>
        </w:rPr>
        <w:t xml:space="preserve"> and </w:t>
      </w:r>
      <w:r w:rsidR="007B0113" w:rsidRPr="007B0113">
        <w:rPr>
          <w:szCs w:val="28"/>
        </w:rPr>
        <w:t>7-</w:t>
      </w:r>
      <w:r w:rsidR="007B0113">
        <w:rPr>
          <w:szCs w:val="28"/>
        </w:rPr>
        <w:t>methyl-3-(4-substituted phenyl)</w:t>
      </w:r>
      <w:r w:rsidR="007B0113" w:rsidRPr="000E6813">
        <w:rPr>
          <w:sz w:val="22"/>
        </w:rPr>
        <w:t>-</w:t>
      </w:r>
      <w:r w:rsidR="007B0113">
        <w:rPr>
          <w:szCs w:val="28"/>
        </w:rPr>
        <w:t>6,7,8,9</w:t>
      </w:r>
      <w:r w:rsidR="007B0113" w:rsidRPr="000E6813">
        <w:rPr>
          <w:sz w:val="22"/>
        </w:rPr>
        <w:t>-</w:t>
      </w:r>
      <w:r w:rsidR="007B0113">
        <w:rPr>
          <w:szCs w:val="28"/>
        </w:rPr>
        <w:t>tetrahydro</w:t>
      </w:r>
      <w:r w:rsidR="007B0113" w:rsidRPr="007B0113">
        <w:rPr>
          <w:szCs w:val="28"/>
        </w:rPr>
        <w:t>pyrid</w:t>
      </w:r>
      <w:r w:rsidR="007B0113">
        <w:rPr>
          <w:szCs w:val="28"/>
        </w:rPr>
        <w:t>o[4',3':4,5]thieno[2,3</w:t>
      </w:r>
      <w:r w:rsidR="007B0113" w:rsidRPr="000E6813">
        <w:rPr>
          <w:sz w:val="22"/>
        </w:rPr>
        <w:t>-</w:t>
      </w:r>
      <w:r w:rsidR="007B0113" w:rsidRPr="007B0113">
        <w:rPr>
          <w:i/>
          <w:iCs/>
          <w:szCs w:val="28"/>
        </w:rPr>
        <w:t>d</w:t>
      </w:r>
      <w:r w:rsidR="007B0113" w:rsidRPr="007B0113">
        <w:rPr>
          <w:szCs w:val="28"/>
        </w:rPr>
        <w:t>][1,2,4]triazolo</w:t>
      </w:r>
      <w:r w:rsidR="007B0113">
        <w:rPr>
          <w:szCs w:val="28"/>
        </w:rPr>
        <w:t>[1,5</w:t>
      </w:r>
      <w:r w:rsidR="007B0113" w:rsidRPr="000E6813">
        <w:rPr>
          <w:sz w:val="22"/>
        </w:rPr>
        <w:t>-</w:t>
      </w:r>
      <w:r w:rsidR="007B0113" w:rsidRPr="007B0113">
        <w:rPr>
          <w:i/>
          <w:iCs/>
          <w:szCs w:val="28"/>
        </w:rPr>
        <w:t>a</w:t>
      </w:r>
      <w:r w:rsidR="007B0113">
        <w:rPr>
          <w:szCs w:val="28"/>
        </w:rPr>
        <w:t>]</w:t>
      </w:r>
      <w:r w:rsidR="007B0113" w:rsidRPr="007B0113">
        <w:rPr>
          <w:szCs w:val="28"/>
        </w:rPr>
        <w:t>pyrimidine-2,10(1</w:t>
      </w:r>
      <w:r w:rsidR="007B0113" w:rsidRPr="007B0113">
        <w:rPr>
          <w:i/>
          <w:iCs/>
          <w:szCs w:val="28"/>
        </w:rPr>
        <w:t>H</w:t>
      </w:r>
      <w:r w:rsidR="007B0113" w:rsidRPr="007B0113">
        <w:rPr>
          <w:szCs w:val="28"/>
        </w:rPr>
        <w:t>,3</w:t>
      </w:r>
      <w:r w:rsidR="007B0113" w:rsidRPr="007B0113">
        <w:rPr>
          <w:i/>
          <w:iCs/>
          <w:szCs w:val="28"/>
        </w:rPr>
        <w:t>H</w:t>
      </w:r>
      <w:r w:rsidR="007B0113" w:rsidRPr="007B0113">
        <w:rPr>
          <w:szCs w:val="28"/>
        </w:rPr>
        <w:t xml:space="preserve">)-diones </w:t>
      </w:r>
      <w:r w:rsidR="007B0113" w:rsidRPr="00E93B71">
        <w:rPr>
          <w:b/>
          <w:bCs/>
          <w:szCs w:val="28"/>
        </w:rPr>
        <w:t>(</w:t>
      </w:r>
      <w:proofErr w:type="spellStart"/>
      <w:r w:rsidR="007B0113" w:rsidRPr="00E93B71">
        <w:rPr>
          <w:b/>
          <w:bCs/>
          <w:szCs w:val="28"/>
        </w:rPr>
        <w:t>XIIa</w:t>
      </w:r>
      <w:proofErr w:type="spellEnd"/>
      <w:r w:rsidR="007B0113" w:rsidRPr="00E93B71">
        <w:rPr>
          <w:b/>
          <w:bCs/>
          <w:szCs w:val="28"/>
        </w:rPr>
        <w:t xml:space="preserve"> &amp; b)</w:t>
      </w:r>
      <w:r w:rsidR="007B0113">
        <w:rPr>
          <w:szCs w:val="28"/>
        </w:rPr>
        <w:t xml:space="preserve"> through heating of the amino</w:t>
      </w:r>
      <w:r w:rsidR="007B0113" w:rsidRPr="00CD686F">
        <w:rPr>
          <w:sz w:val="24"/>
          <w:szCs w:val="24"/>
        </w:rPr>
        <w:t xml:space="preserve"> </w:t>
      </w:r>
      <w:r w:rsidR="00CD686F">
        <w:rPr>
          <w:szCs w:val="28"/>
        </w:rPr>
        <w:t>compound</w:t>
      </w:r>
      <w:r w:rsidR="007B0113" w:rsidRPr="00CD686F">
        <w:rPr>
          <w:sz w:val="24"/>
          <w:szCs w:val="24"/>
        </w:rPr>
        <w:t xml:space="preserve"> </w:t>
      </w:r>
      <w:proofErr w:type="spellStart"/>
      <w:r w:rsidR="007B0113" w:rsidRPr="00E93B71">
        <w:rPr>
          <w:b/>
          <w:bCs/>
          <w:szCs w:val="28"/>
        </w:rPr>
        <w:t>IIIa</w:t>
      </w:r>
      <w:proofErr w:type="spellEnd"/>
      <w:r w:rsidR="007B0113" w:rsidRPr="00CD686F">
        <w:rPr>
          <w:sz w:val="24"/>
          <w:szCs w:val="24"/>
        </w:rPr>
        <w:t xml:space="preserve"> </w:t>
      </w:r>
      <w:r w:rsidR="007B0113">
        <w:rPr>
          <w:szCs w:val="28"/>
        </w:rPr>
        <w:t>or</w:t>
      </w:r>
      <w:r w:rsidR="007B0113" w:rsidRPr="00CD686F">
        <w:rPr>
          <w:sz w:val="24"/>
          <w:szCs w:val="24"/>
        </w:rPr>
        <w:t xml:space="preserve"> </w:t>
      </w:r>
      <w:r w:rsidR="007B0113" w:rsidRPr="00E93B71">
        <w:rPr>
          <w:b/>
          <w:bCs/>
          <w:szCs w:val="28"/>
        </w:rPr>
        <w:t>b</w:t>
      </w:r>
      <w:r w:rsidR="007B0113" w:rsidRPr="00CD686F">
        <w:rPr>
          <w:sz w:val="24"/>
          <w:szCs w:val="24"/>
        </w:rPr>
        <w:t xml:space="preserve"> </w:t>
      </w:r>
      <w:r w:rsidR="007B0113">
        <w:rPr>
          <w:szCs w:val="28"/>
        </w:rPr>
        <w:t>with</w:t>
      </w:r>
      <w:r w:rsidR="007B0113" w:rsidRPr="00CD686F">
        <w:rPr>
          <w:sz w:val="24"/>
          <w:szCs w:val="24"/>
        </w:rPr>
        <w:t xml:space="preserve"> </w:t>
      </w:r>
      <w:proofErr w:type="spellStart"/>
      <w:r w:rsidR="007B0113">
        <w:rPr>
          <w:szCs w:val="28"/>
        </w:rPr>
        <w:t>triethyl</w:t>
      </w:r>
      <w:proofErr w:type="spellEnd"/>
      <w:r w:rsidR="007B0113" w:rsidRPr="00CD686F">
        <w:rPr>
          <w:sz w:val="24"/>
          <w:szCs w:val="24"/>
        </w:rPr>
        <w:t xml:space="preserve"> </w:t>
      </w:r>
      <w:proofErr w:type="spellStart"/>
      <w:r w:rsidR="007B0113">
        <w:rPr>
          <w:szCs w:val="28"/>
        </w:rPr>
        <w:t>orthoformate</w:t>
      </w:r>
      <w:proofErr w:type="spellEnd"/>
      <w:r w:rsidR="007B0113">
        <w:rPr>
          <w:szCs w:val="28"/>
        </w:rPr>
        <w:t>,</w:t>
      </w:r>
      <w:r w:rsidR="007B0113" w:rsidRPr="00CD686F">
        <w:rPr>
          <w:sz w:val="24"/>
          <w:szCs w:val="24"/>
        </w:rPr>
        <w:t xml:space="preserve"> </w:t>
      </w:r>
      <w:proofErr w:type="spellStart"/>
      <w:r w:rsidR="007B0113">
        <w:rPr>
          <w:szCs w:val="28"/>
        </w:rPr>
        <w:t>triethyl</w:t>
      </w:r>
      <w:proofErr w:type="spellEnd"/>
      <w:r w:rsidR="007B0113">
        <w:rPr>
          <w:szCs w:val="28"/>
        </w:rPr>
        <w:t xml:space="preserve"> </w:t>
      </w:r>
      <w:proofErr w:type="spellStart"/>
      <w:r w:rsidR="007B0113">
        <w:rPr>
          <w:szCs w:val="28"/>
        </w:rPr>
        <w:t>orthoacetate</w:t>
      </w:r>
      <w:proofErr w:type="spellEnd"/>
      <w:r w:rsidR="007B0113">
        <w:rPr>
          <w:szCs w:val="28"/>
        </w:rPr>
        <w:t xml:space="preserve"> and</w:t>
      </w:r>
      <w:r w:rsidR="007B0113" w:rsidRPr="007B0113">
        <w:rPr>
          <w:i/>
          <w:iCs/>
          <w:szCs w:val="28"/>
          <w:lang w:bidi="ar-EG"/>
        </w:rPr>
        <w:t xml:space="preserve"> </w:t>
      </w:r>
      <w:r w:rsidR="007B0113" w:rsidRPr="0080787B">
        <w:rPr>
          <w:i/>
          <w:iCs/>
          <w:szCs w:val="28"/>
          <w:lang w:bidi="ar-EG"/>
        </w:rPr>
        <w:t>N</w:t>
      </w:r>
      <w:r w:rsidR="007B0113">
        <w:rPr>
          <w:szCs w:val="28"/>
          <w:lang w:bidi="ar-EG"/>
        </w:rPr>
        <w:t>,</w:t>
      </w:r>
      <w:r w:rsidR="007B0113" w:rsidRPr="0080787B">
        <w:rPr>
          <w:i/>
          <w:iCs/>
          <w:szCs w:val="28"/>
          <w:lang w:bidi="ar-EG"/>
        </w:rPr>
        <w:t>N'</w:t>
      </w:r>
      <w:r w:rsidR="007B0113">
        <w:rPr>
          <w:szCs w:val="28"/>
          <w:lang w:bidi="ar-EG"/>
        </w:rPr>
        <w:t>-</w:t>
      </w:r>
      <w:proofErr w:type="spellStart"/>
      <w:r w:rsidR="007B0113">
        <w:rPr>
          <w:szCs w:val="28"/>
          <w:lang w:bidi="ar-EG"/>
        </w:rPr>
        <w:t>carbonyldiimidazole</w:t>
      </w:r>
      <w:proofErr w:type="spellEnd"/>
      <w:r w:rsidR="007B0113">
        <w:rPr>
          <w:szCs w:val="28"/>
        </w:rPr>
        <w:t xml:space="preserve"> respectively. Reaction of </w:t>
      </w:r>
      <w:proofErr w:type="spellStart"/>
      <w:r w:rsidR="007B0113" w:rsidRPr="00E93B71">
        <w:rPr>
          <w:b/>
          <w:bCs/>
          <w:szCs w:val="28"/>
        </w:rPr>
        <w:t>IIIa</w:t>
      </w:r>
      <w:proofErr w:type="spellEnd"/>
      <w:r w:rsidR="007B0113">
        <w:rPr>
          <w:szCs w:val="28"/>
        </w:rPr>
        <w:t xml:space="preserve"> or </w:t>
      </w:r>
      <w:r w:rsidR="007B0113" w:rsidRPr="00E93B71">
        <w:rPr>
          <w:b/>
          <w:bCs/>
          <w:szCs w:val="28"/>
        </w:rPr>
        <w:t>b</w:t>
      </w:r>
      <w:r w:rsidR="007B0113">
        <w:rPr>
          <w:szCs w:val="28"/>
        </w:rPr>
        <w:t xml:space="preserve"> with carbon </w:t>
      </w:r>
      <w:proofErr w:type="spellStart"/>
      <w:r w:rsidR="007B0113">
        <w:rPr>
          <w:szCs w:val="28"/>
        </w:rPr>
        <w:t>disulphide</w:t>
      </w:r>
      <w:proofErr w:type="spellEnd"/>
      <w:r w:rsidR="007B0113">
        <w:rPr>
          <w:szCs w:val="28"/>
        </w:rPr>
        <w:t xml:space="preserve"> in </w:t>
      </w:r>
      <w:proofErr w:type="spellStart"/>
      <w:r w:rsidR="007B0113">
        <w:rPr>
          <w:szCs w:val="28"/>
        </w:rPr>
        <w:t>ethanolic</w:t>
      </w:r>
      <w:proofErr w:type="spellEnd"/>
      <w:r w:rsidR="007B0113">
        <w:rPr>
          <w:szCs w:val="28"/>
        </w:rPr>
        <w:t xml:space="preserve"> potassium hydroxide yielded the corresponding 2-thioxo derivatives </w:t>
      </w:r>
      <w:proofErr w:type="spellStart"/>
      <w:r w:rsidR="007B0113" w:rsidRPr="00E93B71">
        <w:rPr>
          <w:b/>
          <w:bCs/>
          <w:szCs w:val="28"/>
        </w:rPr>
        <w:t>XIIIa</w:t>
      </w:r>
      <w:proofErr w:type="spellEnd"/>
      <w:r w:rsidR="007B0113">
        <w:rPr>
          <w:szCs w:val="28"/>
        </w:rPr>
        <w:t xml:space="preserve"> &amp; </w:t>
      </w:r>
      <w:r w:rsidR="007B0113" w:rsidRPr="00E93B71">
        <w:rPr>
          <w:b/>
          <w:bCs/>
          <w:szCs w:val="28"/>
        </w:rPr>
        <w:t>b</w:t>
      </w:r>
      <w:r w:rsidR="007B0113">
        <w:rPr>
          <w:szCs w:val="28"/>
        </w:rPr>
        <w:t>. Alkylation of the latter with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a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variety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of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alkyl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halides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gave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the</w:t>
      </w:r>
      <w:r w:rsidR="007B0113" w:rsidRPr="00E93B71">
        <w:rPr>
          <w:sz w:val="22"/>
        </w:rPr>
        <w:t xml:space="preserve"> </w:t>
      </w:r>
      <w:r w:rsidR="007B0113">
        <w:rPr>
          <w:szCs w:val="28"/>
        </w:rPr>
        <w:t>target</w:t>
      </w:r>
      <w:r w:rsidR="007B0113" w:rsidRPr="00E93B71">
        <w:rPr>
          <w:sz w:val="22"/>
        </w:rPr>
        <w:t xml:space="preserve"> </w:t>
      </w:r>
      <w:proofErr w:type="spellStart"/>
      <w:r w:rsidR="007B0113">
        <w:rPr>
          <w:szCs w:val="28"/>
        </w:rPr>
        <w:t>thi</w:t>
      </w:r>
      <w:r w:rsidR="00E93B71">
        <w:rPr>
          <w:szCs w:val="28"/>
        </w:rPr>
        <w:t>o</w:t>
      </w:r>
      <w:r w:rsidR="007B0113">
        <w:rPr>
          <w:szCs w:val="28"/>
        </w:rPr>
        <w:t>ethers</w:t>
      </w:r>
      <w:proofErr w:type="spellEnd"/>
      <w:r w:rsidR="007B0113" w:rsidRPr="00E93B71">
        <w:rPr>
          <w:sz w:val="22"/>
        </w:rPr>
        <w:t xml:space="preserve"> </w:t>
      </w:r>
      <w:proofErr w:type="spellStart"/>
      <w:r w:rsidR="007B0113" w:rsidRPr="00E93B71">
        <w:rPr>
          <w:b/>
          <w:bCs/>
          <w:szCs w:val="28"/>
        </w:rPr>
        <w:t>XIVa</w:t>
      </w:r>
      <w:proofErr w:type="spellEnd"/>
      <w:r w:rsidR="007B0113" w:rsidRPr="00E93B71">
        <w:rPr>
          <w:b/>
          <w:bCs/>
          <w:szCs w:val="28"/>
        </w:rPr>
        <w:t>-e</w:t>
      </w:r>
      <w:r w:rsidR="007B0113">
        <w:rPr>
          <w:szCs w:val="28"/>
        </w:rPr>
        <w:t>.</w:t>
      </w:r>
    </w:p>
    <w:p w:rsidR="00E93B71" w:rsidRDefault="007B0113" w:rsidP="00F03AF4">
      <w:pPr>
        <w:rPr>
          <w:szCs w:val="28"/>
        </w:rPr>
      </w:pPr>
      <w:r>
        <w:rPr>
          <w:szCs w:val="28"/>
        </w:rPr>
        <w:t xml:space="preserve">In addition, </w:t>
      </w:r>
      <w:r w:rsidR="00E93B71" w:rsidRPr="00E93B71">
        <w:rPr>
          <w:szCs w:val="28"/>
        </w:rPr>
        <w:t>2-(</w:t>
      </w:r>
      <w:r w:rsidR="00E93B71">
        <w:rPr>
          <w:szCs w:val="28"/>
        </w:rPr>
        <w:t>a</w:t>
      </w:r>
      <w:r w:rsidR="00E93B71" w:rsidRPr="00E93B71">
        <w:rPr>
          <w:szCs w:val="28"/>
        </w:rPr>
        <w:t>rylamino)-7-methyl-3-(4-methylphenyl)-6,7,8,9-tetrahydropyrido</w:t>
      </w:r>
      <w:r w:rsidR="00E93B71">
        <w:rPr>
          <w:szCs w:val="28"/>
        </w:rPr>
        <w:t>[4',3':4,5]thieno[2,3</w:t>
      </w:r>
      <w:r w:rsidR="00E93B71" w:rsidRPr="00F03AF4">
        <w:rPr>
          <w:szCs w:val="28"/>
        </w:rPr>
        <w:t>-</w:t>
      </w:r>
      <w:r w:rsidR="00E93B71" w:rsidRPr="00E93B71">
        <w:rPr>
          <w:i/>
          <w:iCs/>
          <w:szCs w:val="28"/>
        </w:rPr>
        <w:t>d</w:t>
      </w:r>
      <w:r w:rsidR="00E93B71">
        <w:rPr>
          <w:szCs w:val="28"/>
        </w:rPr>
        <w:t>][1,2,4]</w:t>
      </w:r>
      <w:r w:rsidR="00E93B71" w:rsidRPr="00E93B71">
        <w:rPr>
          <w:szCs w:val="28"/>
        </w:rPr>
        <w:t>triazolo[1,5</w:t>
      </w:r>
      <w:r w:rsidR="00E93B71" w:rsidRPr="00F03AF4">
        <w:rPr>
          <w:szCs w:val="28"/>
        </w:rPr>
        <w:t>-</w:t>
      </w:r>
      <w:r w:rsidR="00E93B71" w:rsidRPr="00E93B71">
        <w:rPr>
          <w:i/>
          <w:iCs/>
          <w:szCs w:val="28"/>
        </w:rPr>
        <w:t>a</w:t>
      </w:r>
      <w:r w:rsidR="00E93B71" w:rsidRPr="00E93B71">
        <w:rPr>
          <w:szCs w:val="28"/>
        </w:rPr>
        <w:t>]pyrimidin</w:t>
      </w:r>
      <w:r w:rsidR="00F03AF4" w:rsidRPr="00F03AF4">
        <w:rPr>
          <w:szCs w:val="28"/>
        </w:rPr>
        <w:t>-</w:t>
      </w:r>
      <w:r w:rsidR="00E93B71" w:rsidRPr="00E93B71">
        <w:rPr>
          <w:szCs w:val="28"/>
        </w:rPr>
        <w:t>10</w:t>
      </w:r>
      <w:r w:rsidR="00F03AF4">
        <w:rPr>
          <w:szCs w:val="28"/>
        </w:rPr>
        <w:t xml:space="preserve"> </w:t>
      </w:r>
      <w:r w:rsidR="00E93B71" w:rsidRPr="00E93B71">
        <w:rPr>
          <w:szCs w:val="28"/>
        </w:rPr>
        <w:t>(3</w:t>
      </w:r>
      <w:r w:rsidR="00E93B71" w:rsidRPr="00E93B71">
        <w:rPr>
          <w:i/>
          <w:iCs/>
          <w:szCs w:val="28"/>
        </w:rPr>
        <w:t>H</w:t>
      </w:r>
      <w:r w:rsidR="00E93B71" w:rsidRPr="00E93B71">
        <w:rPr>
          <w:szCs w:val="28"/>
        </w:rPr>
        <w:t>)</w:t>
      </w:r>
      <w:r w:rsidR="00E93B71" w:rsidRPr="00F03AF4">
        <w:rPr>
          <w:szCs w:val="28"/>
        </w:rPr>
        <w:t>-</w:t>
      </w:r>
      <w:r w:rsidR="00E93B71" w:rsidRPr="00E93B71">
        <w:rPr>
          <w:szCs w:val="28"/>
        </w:rPr>
        <w:t xml:space="preserve">ones </w:t>
      </w:r>
      <w:r w:rsidR="00E93B71" w:rsidRPr="0003205C">
        <w:rPr>
          <w:b/>
          <w:bCs/>
          <w:szCs w:val="28"/>
        </w:rPr>
        <w:t>(</w:t>
      </w:r>
      <w:proofErr w:type="spellStart"/>
      <w:r w:rsidR="00E93B71" w:rsidRPr="0003205C">
        <w:rPr>
          <w:b/>
          <w:bCs/>
          <w:szCs w:val="28"/>
        </w:rPr>
        <w:t>XVa</w:t>
      </w:r>
      <w:proofErr w:type="spellEnd"/>
      <w:r w:rsidR="00E93B71" w:rsidRPr="0003205C">
        <w:rPr>
          <w:b/>
          <w:bCs/>
          <w:szCs w:val="28"/>
        </w:rPr>
        <w:t>-c)</w:t>
      </w:r>
      <w:r w:rsidR="00E93B71">
        <w:rPr>
          <w:szCs w:val="28"/>
        </w:rPr>
        <w:t xml:space="preserve"> were synthesized via refluxing the appropriate </w:t>
      </w:r>
      <w:proofErr w:type="spellStart"/>
      <w:r w:rsidR="00E93B71">
        <w:rPr>
          <w:szCs w:val="28"/>
        </w:rPr>
        <w:t>thiourea</w:t>
      </w:r>
      <w:proofErr w:type="spellEnd"/>
      <w:r w:rsidR="00E93B71">
        <w:rPr>
          <w:szCs w:val="28"/>
        </w:rPr>
        <w:t xml:space="preserve"> derivatives </w:t>
      </w:r>
      <w:proofErr w:type="spellStart"/>
      <w:r w:rsidR="00E93B71" w:rsidRPr="0003205C">
        <w:rPr>
          <w:b/>
          <w:bCs/>
          <w:szCs w:val="28"/>
        </w:rPr>
        <w:t>VIa</w:t>
      </w:r>
      <w:proofErr w:type="spellEnd"/>
      <w:r w:rsidR="00E93B71" w:rsidRPr="0003205C">
        <w:rPr>
          <w:b/>
          <w:bCs/>
          <w:szCs w:val="28"/>
        </w:rPr>
        <w:t>-c</w:t>
      </w:r>
      <w:r w:rsidR="00E93B71">
        <w:rPr>
          <w:szCs w:val="28"/>
        </w:rPr>
        <w:t xml:space="preserve"> in </w:t>
      </w:r>
      <w:proofErr w:type="spellStart"/>
      <w:r w:rsidR="00E93B71">
        <w:rPr>
          <w:szCs w:val="28"/>
        </w:rPr>
        <w:t>ethanolic</w:t>
      </w:r>
      <w:proofErr w:type="spellEnd"/>
      <w:r w:rsidR="00E93B71">
        <w:rPr>
          <w:szCs w:val="28"/>
        </w:rPr>
        <w:t xml:space="preserve"> potassium hydroxide.</w:t>
      </w:r>
    </w:p>
    <w:p w:rsidR="00321CAD" w:rsidRDefault="00E93B71" w:rsidP="000C6EDE">
      <w:pPr>
        <w:rPr>
          <w:szCs w:val="28"/>
        </w:rPr>
      </w:pPr>
      <w:r w:rsidRPr="00321CAD">
        <w:rPr>
          <w:b/>
          <w:bCs/>
          <w:szCs w:val="28"/>
        </w:rPr>
        <w:t>Scheme 3B</w:t>
      </w:r>
      <w:r w:rsidR="00C447CF">
        <w:rPr>
          <w:szCs w:val="28"/>
        </w:rPr>
        <w:t xml:space="preserve"> involves the reaction of </w:t>
      </w:r>
      <w:proofErr w:type="spellStart"/>
      <w:r w:rsidR="00C447CF" w:rsidRPr="00321CAD">
        <w:rPr>
          <w:b/>
          <w:bCs/>
          <w:szCs w:val="28"/>
        </w:rPr>
        <w:t>IIIa</w:t>
      </w:r>
      <w:proofErr w:type="spellEnd"/>
      <w:r w:rsidR="00C447CF">
        <w:rPr>
          <w:szCs w:val="28"/>
        </w:rPr>
        <w:t xml:space="preserve"> or </w:t>
      </w:r>
      <w:r w:rsidR="00C447CF" w:rsidRPr="00321CAD">
        <w:rPr>
          <w:b/>
          <w:bCs/>
          <w:szCs w:val="28"/>
        </w:rPr>
        <w:t>b</w:t>
      </w:r>
      <w:r w:rsidR="000C6EDE">
        <w:rPr>
          <w:szCs w:val="28"/>
        </w:rPr>
        <w:t xml:space="preserve"> with </w:t>
      </w:r>
      <w:proofErr w:type="spellStart"/>
      <w:r w:rsidR="000C6EDE">
        <w:rPr>
          <w:szCs w:val="28"/>
        </w:rPr>
        <w:t>oxalyl</w:t>
      </w:r>
      <w:proofErr w:type="spellEnd"/>
      <w:r w:rsidR="000C6EDE">
        <w:rPr>
          <w:szCs w:val="28"/>
        </w:rPr>
        <w:t xml:space="preserve"> </w:t>
      </w:r>
      <w:proofErr w:type="spellStart"/>
      <w:r w:rsidR="000C6EDE">
        <w:rPr>
          <w:szCs w:val="28"/>
        </w:rPr>
        <w:t>choride</w:t>
      </w:r>
      <w:proofErr w:type="spellEnd"/>
      <w:r w:rsidR="000C6EDE">
        <w:rPr>
          <w:szCs w:val="28"/>
        </w:rPr>
        <w:t xml:space="preserve"> or </w:t>
      </w:r>
      <w:proofErr w:type="spellStart"/>
      <w:r w:rsidR="00C447CF">
        <w:rPr>
          <w:szCs w:val="28"/>
        </w:rPr>
        <w:t>malonyl</w:t>
      </w:r>
      <w:proofErr w:type="spellEnd"/>
      <w:r w:rsidR="00C447CF" w:rsidRPr="000C6EDE">
        <w:rPr>
          <w:szCs w:val="28"/>
        </w:rPr>
        <w:t xml:space="preserve"> </w:t>
      </w:r>
      <w:r w:rsidR="00C447CF">
        <w:rPr>
          <w:szCs w:val="28"/>
        </w:rPr>
        <w:t>chloride</w:t>
      </w:r>
      <w:r w:rsidR="00C447CF" w:rsidRPr="000C6EDE">
        <w:rPr>
          <w:szCs w:val="28"/>
        </w:rPr>
        <w:t xml:space="preserve"> </w:t>
      </w:r>
      <w:r w:rsidR="00C447CF">
        <w:rPr>
          <w:szCs w:val="28"/>
        </w:rPr>
        <w:t>which</w:t>
      </w:r>
      <w:r w:rsidR="00C447CF" w:rsidRPr="000C6EDE">
        <w:rPr>
          <w:szCs w:val="28"/>
        </w:rPr>
        <w:t xml:space="preserve"> </w:t>
      </w:r>
      <w:r w:rsidR="00C447CF">
        <w:rPr>
          <w:szCs w:val="28"/>
        </w:rPr>
        <w:t>gave</w:t>
      </w:r>
      <w:r w:rsidR="00C447CF" w:rsidRPr="000C6EDE">
        <w:rPr>
          <w:szCs w:val="28"/>
        </w:rPr>
        <w:t xml:space="preserve"> </w:t>
      </w:r>
      <w:r w:rsidR="00C447CF">
        <w:rPr>
          <w:szCs w:val="28"/>
        </w:rPr>
        <w:t>the</w:t>
      </w:r>
      <w:r w:rsidR="00C447CF" w:rsidRPr="000C6EDE">
        <w:rPr>
          <w:szCs w:val="28"/>
        </w:rPr>
        <w:t xml:space="preserve"> </w:t>
      </w:r>
      <w:r w:rsidR="00C447CF">
        <w:rPr>
          <w:szCs w:val="28"/>
        </w:rPr>
        <w:t>corresponding</w:t>
      </w:r>
      <w:r w:rsidR="00C447CF" w:rsidRPr="000C6EDE">
        <w:rPr>
          <w:szCs w:val="28"/>
        </w:rPr>
        <w:t xml:space="preserve"> </w:t>
      </w:r>
      <w:r w:rsidR="00C447CF" w:rsidRPr="00C447CF">
        <w:rPr>
          <w:szCs w:val="28"/>
        </w:rPr>
        <w:t>8-</w:t>
      </w:r>
      <w:r w:rsidR="00E529E2">
        <w:rPr>
          <w:szCs w:val="28"/>
        </w:rPr>
        <w:t>m</w:t>
      </w:r>
      <w:r w:rsidR="00C447CF" w:rsidRPr="00C447CF">
        <w:rPr>
          <w:szCs w:val="28"/>
        </w:rPr>
        <w:t>ethyl-4-(4-substituted phenyl)-7,8,9,10-tetrahydro-1</w:t>
      </w:r>
      <w:r w:rsidR="00C447CF" w:rsidRPr="00321CAD">
        <w:rPr>
          <w:i/>
          <w:iCs/>
          <w:szCs w:val="28"/>
        </w:rPr>
        <w:t>H</w:t>
      </w:r>
      <w:r w:rsidR="00C447CF" w:rsidRPr="00C447CF">
        <w:rPr>
          <w:szCs w:val="28"/>
        </w:rPr>
        <w:t>-pyrido[4'',3'':4',5']thieno</w:t>
      </w:r>
      <w:r w:rsidR="00E95269">
        <w:rPr>
          <w:szCs w:val="28"/>
        </w:rPr>
        <w:t>[2',3':4,5]</w:t>
      </w:r>
      <w:r w:rsidR="000C6EDE">
        <w:rPr>
          <w:szCs w:val="28"/>
        </w:rPr>
        <w:t>pyrimi-d</w:t>
      </w:r>
      <w:r w:rsidR="00C447CF" w:rsidRPr="00C447CF">
        <w:rPr>
          <w:szCs w:val="28"/>
        </w:rPr>
        <w:t>o[1,2-</w:t>
      </w:r>
      <w:r w:rsidR="00C447CF" w:rsidRPr="00321CAD">
        <w:rPr>
          <w:i/>
          <w:iCs/>
          <w:szCs w:val="28"/>
        </w:rPr>
        <w:t>b</w:t>
      </w:r>
      <w:r w:rsidR="00C447CF" w:rsidRPr="00C447CF">
        <w:rPr>
          <w:szCs w:val="28"/>
        </w:rPr>
        <w:t>][1,2,4]triazine-2,3,11(4</w:t>
      </w:r>
      <w:r w:rsidR="00C447CF" w:rsidRPr="00321CAD">
        <w:rPr>
          <w:i/>
          <w:iCs/>
          <w:szCs w:val="28"/>
        </w:rPr>
        <w:t>H</w:t>
      </w:r>
      <w:r w:rsidR="00C447CF" w:rsidRPr="00C447CF">
        <w:rPr>
          <w:szCs w:val="28"/>
        </w:rPr>
        <w:t xml:space="preserve">)-triones </w:t>
      </w:r>
      <w:r w:rsidR="00C447CF" w:rsidRPr="00321CAD">
        <w:rPr>
          <w:b/>
          <w:bCs/>
          <w:szCs w:val="28"/>
        </w:rPr>
        <w:t>(</w:t>
      </w:r>
      <w:proofErr w:type="spellStart"/>
      <w:r w:rsidR="00C447CF" w:rsidRPr="00321CAD">
        <w:rPr>
          <w:b/>
          <w:bCs/>
          <w:szCs w:val="28"/>
        </w:rPr>
        <w:t>XVIa</w:t>
      </w:r>
      <w:proofErr w:type="spellEnd"/>
      <w:r w:rsidR="00C447CF" w:rsidRPr="00321CAD">
        <w:rPr>
          <w:b/>
          <w:bCs/>
          <w:szCs w:val="28"/>
        </w:rPr>
        <w:t xml:space="preserve"> &amp; b)</w:t>
      </w:r>
      <w:r w:rsidR="00E95269">
        <w:rPr>
          <w:szCs w:val="28"/>
        </w:rPr>
        <w:t xml:space="preserve"> and </w:t>
      </w:r>
      <w:r w:rsidR="00E95269" w:rsidRPr="00E95269">
        <w:rPr>
          <w:szCs w:val="28"/>
        </w:rPr>
        <w:t>9-</w:t>
      </w:r>
      <w:r w:rsidR="00321CAD">
        <w:rPr>
          <w:szCs w:val="28"/>
        </w:rPr>
        <w:t xml:space="preserve">methyl-5-(4-substituted </w:t>
      </w:r>
      <w:r w:rsidR="00E95269" w:rsidRPr="00E95269">
        <w:rPr>
          <w:szCs w:val="28"/>
        </w:rPr>
        <w:t>phenyl)-8,9,10,11-tetrahydropyrido[4'',3'':4',5']</w:t>
      </w:r>
      <w:proofErr w:type="spellStart"/>
      <w:r w:rsidR="00E95269" w:rsidRPr="00E95269">
        <w:rPr>
          <w:szCs w:val="28"/>
        </w:rPr>
        <w:t>thieno</w:t>
      </w:r>
      <w:proofErr w:type="spellEnd"/>
      <w:r w:rsidR="00321CAD">
        <w:rPr>
          <w:szCs w:val="28"/>
        </w:rPr>
        <w:t>[2',3':</w:t>
      </w:r>
      <w:r w:rsidR="000C6EDE">
        <w:rPr>
          <w:szCs w:val="28"/>
        </w:rPr>
        <w:t xml:space="preserve"> </w:t>
      </w:r>
      <w:r w:rsidR="00321CAD">
        <w:rPr>
          <w:szCs w:val="28"/>
        </w:rPr>
        <w:t>4,5]</w:t>
      </w:r>
      <w:proofErr w:type="spellStart"/>
      <w:r w:rsidR="00E95269" w:rsidRPr="00E95269">
        <w:rPr>
          <w:szCs w:val="28"/>
        </w:rPr>
        <w:t>pyrimido</w:t>
      </w:r>
      <w:proofErr w:type="spellEnd"/>
      <w:r w:rsidR="00E95269" w:rsidRPr="00E95269">
        <w:rPr>
          <w:szCs w:val="28"/>
        </w:rPr>
        <w:t>[1,2-</w:t>
      </w:r>
      <w:r w:rsidR="00E95269" w:rsidRPr="00321CAD">
        <w:rPr>
          <w:i/>
          <w:iCs/>
          <w:szCs w:val="28"/>
        </w:rPr>
        <w:t>b</w:t>
      </w:r>
      <w:r w:rsidR="00E95269" w:rsidRPr="00E95269">
        <w:rPr>
          <w:szCs w:val="28"/>
        </w:rPr>
        <w:t>][1,2,4]triazepine-2,4,12(1</w:t>
      </w:r>
      <w:r w:rsidR="00E95269" w:rsidRPr="00321CAD">
        <w:rPr>
          <w:i/>
          <w:iCs/>
          <w:szCs w:val="28"/>
        </w:rPr>
        <w:t>H</w:t>
      </w:r>
      <w:r w:rsidR="00E95269" w:rsidRPr="00E95269">
        <w:rPr>
          <w:szCs w:val="28"/>
        </w:rPr>
        <w:t>,3</w:t>
      </w:r>
      <w:r w:rsidR="00E95269" w:rsidRPr="00321CAD">
        <w:rPr>
          <w:i/>
          <w:iCs/>
          <w:szCs w:val="28"/>
        </w:rPr>
        <w:t>H</w:t>
      </w:r>
      <w:r w:rsidR="00E95269" w:rsidRPr="00E95269">
        <w:rPr>
          <w:szCs w:val="28"/>
        </w:rPr>
        <w:t>,5</w:t>
      </w:r>
      <w:r w:rsidR="00E95269" w:rsidRPr="00321CAD">
        <w:rPr>
          <w:i/>
          <w:iCs/>
          <w:szCs w:val="28"/>
        </w:rPr>
        <w:t>H</w:t>
      </w:r>
      <w:r w:rsidR="000C6EDE">
        <w:rPr>
          <w:szCs w:val="28"/>
        </w:rPr>
        <w:t>)-</w:t>
      </w:r>
      <w:proofErr w:type="spellStart"/>
      <w:r w:rsidR="000C6EDE">
        <w:rPr>
          <w:szCs w:val="28"/>
        </w:rPr>
        <w:t>triones</w:t>
      </w:r>
      <w:proofErr w:type="spellEnd"/>
      <w:r w:rsidR="007B09F8" w:rsidRPr="007B09F8">
        <w:rPr>
          <w:sz w:val="16"/>
          <w:szCs w:val="16"/>
        </w:rPr>
        <w:t xml:space="preserve"> </w:t>
      </w:r>
      <w:r w:rsidR="00E95269" w:rsidRPr="00321CAD">
        <w:rPr>
          <w:b/>
          <w:bCs/>
          <w:szCs w:val="28"/>
        </w:rPr>
        <w:t>(</w:t>
      </w:r>
      <w:proofErr w:type="spellStart"/>
      <w:r w:rsidR="00E95269" w:rsidRPr="00321CAD">
        <w:rPr>
          <w:b/>
          <w:bCs/>
          <w:szCs w:val="28"/>
        </w:rPr>
        <w:t>XVIIa</w:t>
      </w:r>
      <w:proofErr w:type="spellEnd"/>
      <w:r w:rsidR="00E95269" w:rsidRPr="00321CAD">
        <w:rPr>
          <w:b/>
          <w:bCs/>
          <w:szCs w:val="28"/>
        </w:rPr>
        <w:t xml:space="preserve"> &amp; b)</w:t>
      </w:r>
      <w:r w:rsidR="00321CAD">
        <w:rPr>
          <w:szCs w:val="28"/>
        </w:rPr>
        <w:t xml:space="preserve"> respectively.</w:t>
      </w:r>
    </w:p>
    <w:p w:rsidR="00D31958" w:rsidRDefault="00587774" w:rsidP="00587774">
      <w:pPr>
        <w:rPr>
          <w:szCs w:val="28"/>
        </w:rPr>
      </w:pPr>
      <w:r>
        <w:rPr>
          <w:szCs w:val="28"/>
        </w:rPr>
        <w:lastRenderedPageBreak/>
        <w:t>O</w:t>
      </w:r>
      <w:r w:rsidR="00321CAD">
        <w:rPr>
          <w:szCs w:val="28"/>
        </w:rPr>
        <w:t xml:space="preserve">ther </w:t>
      </w:r>
      <w:proofErr w:type="spellStart"/>
      <w:r w:rsidR="00321CAD">
        <w:rPr>
          <w:szCs w:val="28"/>
        </w:rPr>
        <w:t>triazepine</w:t>
      </w:r>
      <w:proofErr w:type="spellEnd"/>
      <w:r w:rsidR="00321CAD">
        <w:rPr>
          <w:szCs w:val="28"/>
        </w:rPr>
        <w:t xml:space="preserve"> derivatives were obtained when </w:t>
      </w:r>
      <w:proofErr w:type="spellStart"/>
      <w:r w:rsidR="00321CAD" w:rsidRPr="00D31958">
        <w:rPr>
          <w:b/>
          <w:bCs/>
          <w:szCs w:val="28"/>
        </w:rPr>
        <w:t>IIIa</w:t>
      </w:r>
      <w:proofErr w:type="spellEnd"/>
      <w:r w:rsidR="00321CAD">
        <w:rPr>
          <w:szCs w:val="28"/>
        </w:rPr>
        <w:t xml:space="preserve"> or </w:t>
      </w:r>
      <w:r w:rsidR="00321CAD" w:rsidRPr="00D31958">
        <w:rPr>
          <w:b/>
          <w:bCs/>
          <w:szCs w:val="28"/>
        </w:rPr>
        <w:t>b</w:t>
      </w:r>
      <w:r w:rsidR="00321CAD">
        <w:rPr>
          <w:szCs w:val="28"/>
        </w:rPr>
        <w:t xml:space="preserve"> was reacted with acetyl acetone or ethyl</w:t>
      </w:r>
      <w:r w:rsidR="00321CAD" w:rsidRPr="00321CAD">
        <w:rPr>
          <w:szCs w:val="28"/>
          <w:lang w:bidi="ar-EG"/>
        </w:rPr>
        <w:t xml:space="preserve"> </w:t>
      </w:r>
      <w:proofErr w:type="spellStart"/>
      <w:r w:rsidR="00321CAD">
        <w:rPr>
          <w:szCs w:val="28"/>
          <w:lang w:bidi="ar-EG"/>
        </w:rPr>
        <w:t>ethoxymethylidenecyanoacetate</w:t>
      </w:r>
      <w:proofErr w:type="spellEnd"/>
      <w:r w:rsidR="00321CAD">
        <w:rPr>
          <w:szCs w:val="28"/>
          <w:lang w:bidi="ar-EG"/>
        </w:rPr>
        <w:t xml:space="preserve"> to give</w:t>
      </w:r>
      <w:r w:rsidR="00321CAD" w:rsidRPr="00321CAD">
        <w:rPr>
          <w:sz w:val="16"/>
          <w:szCs w:val="16"/>
          <w:lang w:bidi="ar-EG"/>
        </w:rPr>
        <w:t xml:space="preserve"> </w:t>
      </w:r>
      <w:r w:rsidR="00321CAD" w:rsidRPr="00321CAD">
        <w:rPr>
          <w:szCs w:val="28"/>
        </w:rPr>
        <w:t>2,4,9-</w:t>
      </w:r>
      <w:r w:rsidR="00321CAD">
        <w:rPr>
          <w:szCs w:val="28"/>
        </w:rPr>
        <w:t>t</w:t>
      </w:r>
      <w:r w:rsidR="00321CAD" w:rsidRPr="00321CAD">
        <w:rPr>
          <w:szCs w:val="28"/>
        </w:rPr>
        <w:t>rimethyl-5-(4-substituted phenyl)-8,9,10,11-tetrahydropyrido</w:t>
      </w:r>
      <w:r w:rsidR="00321CAD">
        <w:rPr>
          <w:szCs w:val="28"/>
        </w:rPr>
        <w:t xml:space="preserve">- </w:t>
      </w:r>
      <w:r w:rsidR="00321CAD" w:rsidRPr="00321CAD">
        <w:rPr>
          <w:szCs w:val="28"/>
        </w:rPr>
        <w:t>[</w:t>
      </w:r>
      <w:r w:rsidR="00321CAD">
        <w:rPr>
          <w:szCs w:val="28"/>
        </w:rPr>
        <w:t>4'',3'':4',5']thieno[2',3':4,5]</w:t>
      </w:r>
      <w:r w:rsidR="00321CAD" w:rsidRPr="00321CAD">
        <w:rPr>
          <w:szCs w:val="28"/>
        </w:rPr>
        <w:t>pyrimido[1,2-</w:t>
      </w:r>
      <w:r w:rsidR="00321CAD" w:rsidRPr="00D31958">
        <w:rPr>
          <w:i/>
          <w:iCs/>
          <w:szCs w:val="28"/>
        </w:rPr>
        <w:t>b</w:t>
      </w:r>
      <w:r w:rsidR="00321CAD" w:rsidRPr="00321CAD">
        <w:rPr>
          <w:szCs w:val="28"/>
        </w:rPr>
        <w:t>][1,2,4]triazepin-12(5</w:t>
      </w:r>
      <w:r w:rsidR="00321CAD" w:rsidRPr="00D31958">
        <w:rPr>
          <w:i/>
          <w:iCs/>
          <w:szCs w:val="28"/>
        </w:rPr>
        <w:t>H</w:t>
      </w:r>
      <w:r w:rsidR="00321CAD" w:rsidRPr="00321CAD">
        <w:rPr>
          <w:szCs w:val="28"/>
        </w:rPr>
        <w:t xml:space="preserve">)-ones    </w:t>
      </w:r>
      <w:r w:rsidR="00321CAD" w:rsidRPr="00D31958">
        <w:rPr>
          <w:b/>
          <w:bCs/>
          <w:szCs w:val="28"/>
        </w:rPr>
        <w:t>(</w:t>
      </w:r>
      <w:proofErr w:type="spellStart"/>
      <w:r w:rsidR="00321CAD" w:rsidRPr="00D31958">
        <w:rPr>
          <w:b/>
          <w:bCs/>
          <w:szCs w:val="28"/>
        </w:rPr>
        <w:t>XVIIIa</w:t>
      </w:r>
      <w:proofErr w:type="spellEnd"/>
      <w:r w:rsidR="00321CAD" w:rsidRPr="00587774">
        <w:rPr>
          <w:szCs w:val="28"/>
        </w:rPr>
        <w:t xml:space="preserve"> </w:t>
      </w:r>
      <w:r w:rsidR="00321CAD" w:rsidRPr="00D31958">
        <w:rPr>
          <w:b/>
          <w:bCs/>
          <w:szCs w:val="28"/>
        </w:rPr>
        <w:t>&amp;</w:t>
      </w:r>
      <w:r w:rsidR="00321CAD" w:rsidRPr="00587774">
        <w:rPr>
          <w:szCs w:val="28"/>
        </w:rPr>
        <w:t xml:space="preserve"> </w:t>
      </w:r>
      <w:r w:rsidR="00321CAD" w:rsidRPr="00D31958">
        <w:rPr>
          <w:b/>
          <w:bCs/>
          <w:szCs w:val="28"/>
        </w:rPr>
        <w:t>b)</w:t>
      </w:r>
      <w:r w:rsidR="00D31958">
        <w:rPr>
          <w:szCs w:val="28"/>
        </w:rPr>
        <w:t xml:space="preserve"> and e</w:t>
      </w:r>
      <w:r w:rsidR="00D31958" w:rsidRPr="00D31958">
        <w:rPr>
          <w:szCs w:val="28"/>
        </w:rPr>
        <w:t>thyl 4-amino-9-methyl-12-oxo-5-(4-substituted phenyl)-5,8,9,10,11,12</w:t>
      </w:r>
      <w:r w:rsidR="00D31958">
        <w:rPr>
          <w:szCs w:val="28"/>
        </w:rPr>
        <w:t>-hexahydropyrido[4'',3'':4',5']thieno</w:t>
      </w:r>
      <w:r w:rsidR="00D31958" w:rsidRPr="00D31958">
        <w:rPr>
          <w:szCs w:val="28"/>
        </w:rPr>
        <w:t>[2',3':4,5]pyri</w:t>
      </w:r>
      <w:r>
        <w:rPr>
          <w:szCs w:val="28"/>
        </w:rPr>
        <w:t>-</w:t>
      </w:r>
      <w:r w:rsidR="00D31958" w:rsidRPr="00D31958">
        <w:rPr>
          <w:szCs w:val="28"/>
        </w:rPr>
        <w:t>mido[1,2-</w:t>
      </w:r>
      <w:r w:rsidR="00D31958" w:rsidRPr="00D31958">
        <w:rPr>
          <w:i/>
          <w:iCs/>
          <w:szCs w:val="28"/>
        </w:rPr>
        <w:t>b</w:t>
      </w:r>
      <w:r w:rsidR="00D31958" w:rsidRPr="00D31958">
        <w:rPr>
          <w:szCs w:val="28"/>
        </w:rPr>
        <w:t>][1,2,4]triazepine-3-carboxylates</w:t>
      </w:r>
      <w:r w:rsidR="00D31958" w:rsidRPr="00D31958">
        <w:rPr>
          <w:sz w:val="24"/>
          <w:szCs w:val="24"/>
        </w:rPr>
        <w:t xml:space="preserve"> </w:t>
      </w:r>
      <w:r w:rsidR="00D31958" w:rsidRPr="00D31958">
        <w:rPr>
          <w:b/>
          <w:bCs/>
          <w:szCs w:val="28"/>
        </w:rPr>
        <w:t>(</w:t>
      </w:r>
      <w:proofErr w:type="spellStart"/>
      <w:r w:rsidR="00D31958" w:rsidRPr="00D31958">
        <w:rPr>
          <w:b/>
          <w:bCs/>
          <w:szCs w:val="28"/>
        </w:rPr>
        <w:t>XIXa</w:t>
      </w:r>
      <w:proofErr w:type="spellEnd"/>
      <w:r w:rsidR="00D31958" w:rsidRPr="00D31958">
        <w:rPr>
          <w:b/>
          <w:bCs/>
          <w:szCs w:val="28"/>
        </w:rPr>
        <w:t xml:space="preserve"> &amp; b)</w:t>
      </w:r>
      <w:r w:rsidR="00D31958" w:rsidRPr="00D31958">
        <w:rPr>
          <w:sz w:val="24"/>
          <w:szCs w:val="24"/>
        </w:rPr>
        <w:t xml:space="preserve"> </w:t>
      </w:r>
      <w:r w:rsidR="00D31958">
        <w:rPr>
          <w:szCs w:val="28"/>
        </w:rPr>
        <w:t>respectively.</w:t>
      </w:r>
    </w:p>
    <w:p w:rsidR="001B2A4B" w:rsidRDefault="00D31958" w:rsidP="001B2A4B">
      <w:pPr>
        <w:rPr>
          <w:szCs w:val="28"/>
        </w:rPr>
      </w:pPr>
      <w:r>
        <w:rPr>
          <w:szCs w:val="28"/>
        </w:rPr>
        <w:t xml:space="preserve">The structure elucidation of the new compounds was supported by element analysis, IR, </w:t>
      </w:r>
      <w:r w:rsidRPr="001B2A4B">
        <w:rPr>
          <w:szCs w:val="28"/>
          <w:vertAlign w:val="superscript"/>
        </w:rPr>
        <w:t>1</w:t>
      </w:r>
      <w:r>
        <w:rPr>
          <w:szCs w:val="28"/>
        </w:rPr>
        <w:t xml:space="preserve">HNMR and mass </w:t>
      </w:r>
      <w:r w:rsidR="001B2A4B">
        <w:rPr>
          <w:szCs w:val="28"/>
        </w:rPr>
        <w:t>spectrometry</w:t>
      </w:r>
      <w:r>
        <w:rPr>
          <w:szCs w:val="28"/>
        </w:rPr>
        <w:t xml:space="preserve">. Detailed mass </w:t>
      </w:r>
      <w:r w:rsidR="001B2A4B">
        <w:rPr>
          <w:szCs w:val="28"/>
        </w:rPr>
        <w:t>spectral study was done for forty compounds representing all series. The characteristic mass spectral data, possible structures and expected pathways of the main fragments</w:t>
      </w:r>
      <w:r w:rsidR="001B2A4B" w:rsidRPr="00587774">
        <w:rPr>
          <w:sz w:val="26"/>
          <w:szCs w:val="26"/>
        </w:rPr>
        <w:t xml:space="preserve"> </w:t>
      </w:r>
      <w:r w:rsidR="001B2A4B">
        <w:rPr>
          <w:szCs w:val="28"/>
        </w:rPr>
        <w:t>ar</w:t>
      </w:r>
      <w:r w:rsidR="00587774">
        <w:rPr>
          <w:szCs w:val="28"/>
        </w:rPr>
        <w:t>e</w:t>
      </w:r>
      <w:r w:rsidR="00587774" w:rsidRPr="00587774">
        <w:rPr>
          <w:sz w:val="26"/>
          <w:szCs w:val="26"/>
        </w:rPr>
        <w:t xml:space="preserve"> </w:t>
      </w:r>
      <w:r w:rsidR="00587774">
        <w:rPr>
          <w:szCs w:val="28"/>
        </w:rPr>
        <w:t>illustrated</w:t>
      </w:r>
      <w:r w:rsidR="00587774" w:rsidRPr="00587774">
        <w:rPr>
          <w:sz w:val="26"/>
          <w:szCs w:val="26"/>
        </w:rPr>
        <w:t xml:space="preserve"> </w:t>
      </w:r>
      <w:r w:rsidR="00587774">
        <w:rPr>
          <w:szCs w:val="28"/>
        </w:rPr>
        <w:t>in</w:t>
      </w:r>
      <w:r w:rsidR="00587774" w:rsidRPr="00587774">
        <w:rPr>
          <w:sz w:val="26"/>
          <w:szCs w:val="26"/>
        </w:rPr>
        <w:t xml:space="preserve"> </w:t>
      </w:r>
      <w:r w:rsidR="00587774">
        <w:rPr>
          <w:szCs w:val="28"/>
        </w:rPr>
        <w:t>special</w:t>
      </w:r>
      <w:r w:rsidR="00587774" w:rsidRPr="00587774">
        <w:rPr>
          <w:sz w:val="26"/>
          <w:szCs w:val="26"/>
        </w:rPr>
        <w:t xml:space="preserve"> </w:t>
      </w:r>
      <w:r w:rsidR="00587774">
        <w:rPr>
          <w:szCs w:val="28"/>
        </w:rPr>
        <w:t>charts</w:t>
      </w:r>
      <w:r w:rsidR="00587774" w:rsidRPr="00587774">
        <w:rPr>
          <w:sz w:val="26"/>
          <w:szCs w:val="26"/>
        </w:rPr>
        <w:t xml:space="preserve"> </w:t>
      </w:r>
      <w:r w:rsidR="00587774">
        <w:rPr>
          <w:szCs w:val="28"/>
        </w:rPr>
        <w:t>and tables.</w:t>
      </w:r>
    </w:p>
    <w:p w:rsidR="001B2A4B" w:rsidRDefault="001B2A4B" w:rsidP="00224CE0">
      <w:pPr>
        <w:rPr>
          <w:szCs w:val="28"/>
        </w:rPr>
      </w:pPr>
      <w:r>
        <w:rPr>
          <w:szCs w:val="28"/>
        </w:rPr>
        <w:t xml:space="preserve">Additionally, </w:t>
      </w:r>
      <w:r w:rsidR="00224CE0">
        <w:rPr>
          <w:szCs w:val="28"/>
        </w:rPr>
        <w:t xml:space="preserve">all compounds were subjected to molecular modeling studies on the active site of </w:t>
      </w:r>
      <w:r w:rsidR="00224CE0" w:rsidRPr="00224CE0">
        <w:rPr>
          <w:szCs w:val="28"/>
        </w:rPr>
        <w:t>17</w:t>
      </w:r>
      <w:r w:rsidR="00224CE0" w:rsidRPr="00224CE0">
        <w:rPr>
          <w:i/>
          <w:iCs/>
          <w:szCs w:val="28"/>
        </w:rPr>
        <w:t>β</w:t>
      </w:r>
      <w:r w:rsidR="00224CE0" w:rsidRPr="00224CE0">
        <w:rPr>
          <w:szCs w:val="28"/>
        </w:rPr>
        <w:t>-HSD1</w:t>
      </w:r>
      <w:r w:rsidR="00224CE0">
        <w:rPr>
          <w:szCs w:val="28"/>
        </w:rPr>
        <w:t>, lead (E</w:t>
      </w:r>
      <w:r w:rsidR="00224CE0" w:rsidRPr="00224CE0">
        <w:rPr>
          <w:szCs w:val="28"/>
          <w:vertAlign w:val="subscript"/>
        </w:rPr>
        <w:t>2</w:t>
      </w:r>
      <w:r w:rsidR="00224CE0">
        <w:rPr>
          <w:szCs w:val="28"/>
        </w:rPr>
        <w:t xml:space="preserve">B) (PDB ID: 3HB4) using Molecular Operating Environment </w:t>
      </w:r>
      <w:r w:rsidR="00224CE0">
        <w:rPr>
          <w:rFonts w:eastAsiaTheme="minorEastAsia"/>
          <w:szCs w:val="28"/>
        </w:rPr>
        <w:t>(MOE 2008.10) software</w:t>
      </w:r>
      <w:r>
        <w:rPr>
          <w:szCs w:val="28"/>
        </w:rPr>
        <w:t>. Also, the principle and results of cytotoxic activities were briefly discussed.</w:t>
      </w:r>
      <w:r w:rsidR="00224CE0">
        <w:rPr>
          <w:szCs w:val="28"/>
        </w:rPr>
        <w:t xml:space="preserve"> In addition, a correlation between the docking results &amp; cytotoxic activity is also discussed.</w:t>
      </w:r>
    </w:p>
    <w:p w:rsidR="00714028" w:rsidRDefault="001B2A4B" w:rsidP="00562D14">
      <w:pPr>
        <w:rPr>
          <w:szCs w:val="28"/>
        </w:rPr>
      </w:pPr>
      <w:r w:rsidRPr="00174305">
        <w:rPr>
          <w:b/>
          <w:bCs/>
          <w:szCs w:val="28"/>
        </w:rPr>
        <w:t>The</w:t>
      </w:r>
      <w:r>
        <w:rPr>
          <w:szCs w:val="28"/>
        </w:rPr>
        <w:t xml:space="preserve"> </w:t>
      </w:r>
      <w:r w:rsidRPr="00AA6243">
        <w:rPr>
          <w:b/>
          <w:bCs/>
          <w:szCs w:val="28"/>
        </w:rPr>
        <w:t>fourth</w:t>
      </w:r>
      <w:r>
        <w:rPr>
          <w:szCs w:val="28"/>
        </w:rPr>
        <w:t xml:space="preserve"> </w:t>
      </w:r>
      <w:r w:rsidRPr="00AA6243">
        <w:rPr>
          <w:b/>
          <w:bCs/>
          <w:szCs w:val="28"/>
        </w:rPr>
        <w:t>chapter</w:t>
      </w:r>
      <w:r>
        <w:rPr>
          <w:szCs w:val="28"/>
        </w:rPr>
        <w:t xml:space="preserve"> </w:t>
      </w:r>
      <w:r w:rsidR="00562D14">
        <w:rPr>
          <w:szCs w:val="28"/>
        </w:rPr>
        <w:t>comprises</w:t>
      </w:r>
      <w:r>
        <w:rPr>
          <w:szCs w:val="28"/>
        </w:rPr>
        <w:t xml:space="preserve"> the experimental part of this thesis which contains the detailed procedures used for the synthesis of the tar</w:t>
      </w:r>
      <w:r w:rsidR="00224CE0">
        <w:rPr>
          <w:szCs w:val="28"/>
        </w:rPr>
        <w:t>get compounds and intermediates.</w:t>
      </w:r>
      <w:r>
        <w:rPr>
          <w:szCs w:val="28"/>
        </w:rPr>
        <w:t xml:space="preserve"> </w:t>
      </w:r>
      <w:r w:rsidR="00224CE0">
        <w:rPr>
          <w:szCs w:val="28"/>
        </w:rPr>
        <w:t>I</w:t>
      </w:r>
      <w:r w:rsidR="00714028">
        <w:rPr>
          <w:szCs w:val="28"/>
        </w:rPr>
        <w:t>n addition</w:t>
      </w:r>
      <w:r w:rsidR="004304F0">
        <w:rPr>
          <w:szCs w:val="28"/>
        </w:rPr>
        <w:t>,</w:t>
      </w:r>
      <w:r w:rsidR="00714028">
        <w:rPr>
          <w:szCs w:val="28"/>
        </w:rPr>
        <w:t xml:space="preserve"> </w:t>
      </w:r>
      <w:r>
        <w:rPr>
          <w:szCs w:val="28"/>
        </w:rPr>
        <w:t xml:space="preserve">the physical properties of the synthesized </w:t>
      </w:r>
      <w:r w:rsidR="00405417">
        <w:rPr>
          <w:szCs w:val="28"/>
        </w:rPr>
        <w:t>compounds and their element analys</w:t>
      </w:r>
      <w:r w:rsidR="00714028">
        <w:rPr>
          <w:szCs w:val="28"/>
        </w:rPr>
        <w:t>i</w:t>
      </w:r>
      <w:r w:rsidR="00405417">
        <w:rPr>
          <w:szCs w:val="28"/>
        </w:rPr>
        <w:t>s and spectral data</w:t>
      </w:r>
      <w:r w:rsidR="00714028">
        <w:rPr>
          <w:szCs w:val="28"/>
        </w:rPr>
        <w:t xml:space="preserve"> are illustrated</w:t>
      </w:r>
      <w:r w:rsidR="00405417">
        <w:rPr>
          <w:szCs w:val="28"/>
        </w:rPr>
        <w:t>. Also, it demonstrates the steps involved in the molecular modeling study and</w:t>
      </w:r>
      <w:r w:rsidR="00714028">
        <w:rPr>
          <w:szCs w:val="28"/>
        </w:rPr>
        <w:t xml:space="preserve"> the results obtained from the docking study of all compounds.</w:t>
      </w:r>
      <w:bookmarkStart w:id="0" w:name="_GoBack"/>
      <w:bookmarkEnd w:id="0"/>
      <w:r w:rsidR="00714028">
        <w:rPr>
          <w:szCs w:val="28"/>
        </w:rPr>
        <w:t xml:space="preserve"> </w:t>
      </w:r>
    </w:p>
    <w:p w:rsidR="00714028" w:rsidRDefault="00714028" w:rsidP="00714028">
      <w:pPr>
        <w:rPr>
          <w:szCs w:val="28"/>
        </w:rPr>
      </w:pPr>
    </w:p>
    <w:p w:rsidR="00FD064F" w:rsidRPr="00FD064F" w:rsidRDefault="00714028" w:rsidP="00A36E56">
      <w:pPr>
        <w:rPr>
          <w:rFonts w:eastAsia="Times New Roman"/>
          <w:szCs w:val="28"/>
          <w:lang w:bidi="ar-EG"/>
        </w:rPr>
      </w:pPr>
      <w:r>
        <w:rPr>
          <w:szCs w:val="28"/>
        </w:rPr>
        <w:lastRenderedPageBreak/>
        <w:t>Finally</w:t>
      </w:r>
      <w:r w:rsidR="00A36E56">
        <w:rPr>
          <w:szCs w:val="28"/>
        </w:rPr>
        <w:t>,</w:t>
      </w:r>
      <w:r>
        <w:rPr>
          <w:szCs w:val="28"/>
        </w:rPr>
        <w:t xml:space="preserve"> </w:t>
      </w:r>
      <w:r w:rsidR="00405417">
        <w:rPr>
          <w:szCs w:val="28"/>
        </w:rPr>
        <w:t xml:space="preserve">thirty of the newly synthesized compounds </w:t>
      </w:r>
      <w:r>
        <w:rPr>
          <w:szCs w:val="28"/>
        </w:rPr>
        <w:t xml:space="preserve">were subjected to </w:t>
      </w:r>
      <w:r w:rsidRPr="00714028">
        <w:rPr>
          <w:i/>
          <w:iCs/>
          <w:szCs w:val="28"/>
        </w:rPr>
        <w:t>in</w:t>
      </w:r>
      <w:r w:rsidRPr="00714028">
        <w:rPr>
          <w:szCs w:val="28"/>
        </w:rPr>
        <w:t xml:space="preserve"> </w:t>
      </w:r>
      <w:r w:rsidRPr="00714028">
        <w:rPr>
          <w:i/>
          <w:iCs/>
          <w:szCs w:val="28"/>
        </w:rPr>
        <w:t>vitro</w:t>
      </w:r>
      <w:r w:rsidRPr="00714028">
        <w:rPr>
          <w:szCs w:val="28"/>
        </w:rPr>
        <w:t xml:space="preserve"> cytot</w:t>
      </w:r>
      <w:r w:rsidR="0029119D">
        <w:rPr>
          <w:szCs w:val="28"/>
        </w:rPr>
        <w:t>o</w:t>
      </w:r>
      <w:r w:rsidRPr="00714028">
        <w:rPr>
          <w:szCs w:val="28"/>
        </w:rPr>
        <w:t>xic activity</w:t>
      </w:r>
      <w:r>
        <w:rPr>
          <w:szCs w:val="28"/>
        </w:rPr>
        <w:t xml:space="preserve"> testing</w:t>
      </w:r>
      <w:r w:rsidRPr="00714028">
        <w:rPr>
          <w:szCs w:val="28"/>
        </w:rPr>
        <w:t xml:space="preserve"> </w:t>
      </w:r>
      <w:r w:rsidR="00405417">
        <w:rPr>
          <w:rFonts w:eastAsiaTheme="minorEastAsia"/>
          <w:spacing w:val="-1"/>
          <w:szCs w:val="28"/>
        </w:rPr>
        <w:t>on two human breast cancer cell lines (T-47D</w:t>
      </w:r>
      <w:r>
        <w:rPr>
          <w:rFonts w:eastAsiaTheme="minorEastAsia"/>
          <w:spacing w:val="-1"/>
          <w:szCs w:val="28"/>
        </w:rPr>
        <w:t xml:space="preserve"> &amp;</w:t>
      </w:r>
      <w:r w:rsidRPr="00714028">
        <w:rPr>
          <w:rFonts w:eastAsiaTheme="minorEastAsia"/>
          <w:spacing w:val="-1"/>
          <w:szCs w:val="28"/>
        </w:rPr>
        <w:t xml:space="preserve"> </w:t>
      </w:r>
      <w:r>
        <w:rPr>
          <w:rFonts w:eastAsiaTheme="minorEastAsia"/>
          <w:spacing w:val="-1"/>
          <w:szCs w:val="28"/>
        </w:rPr>
        <w:t>MCF-7</w:t>
      </w:r>
      <w:r w:rsidR="00405417">
        <w:rPr>
          <w:rFonts w:eastAsiaTheme="minorEastAsia"/>
          <w:spacing w:val="-1"/>
          <w:szCs w:val="28"/>
        </w:rPr>
        <w:t>) and one cervical cancer cell line (HELA)</w:t>
      </w:r>
      <w:r w:rsidR="00405417">
        <w:rPr>
          <w:szCs w:val="28"/>
        </w:rPr>
        <w:t xml:space="preserve"> compa</w:t>
      </w:r>
      <w:r w:rsidR="00A36E56">
        <w:rPr>
          <w:szCs w:val="28"/>
        </w:rPr>
        <w:t>red with doxorubicin</w:t>
      </w:r>
      <w:r w:rsidR="00A36E56" w:rsidRPr="00A36E56">
        <w:rPr>
          <w:sz w:val="26"/>
          <w:szCs w:val="26"/>
        </w:rPr>
        <w:t xml:space="preserve"> </w:t>
      </w:r>
      <w:r w:rsidR="00A36E56">
        <w:rPr>
          <w:szCs w:val="28"/>
        </w:rPr>
        <w:t>as</w:t>
      </w:r>
      <w:r w:rsidR="00A36E56" w:rsidRPr="00A36E56">
        <w:rPr>
          <w:sz w:val="26"/>
          <w:szCs w:val="26"/>
        </w:rPr>
        <w:t xml:space="preserve"> </w:t>
      </w:r>
      <w:r w:rsidR="00405417">
        <w:rPr>
          <w:szCs w:val="28"/>
        </w:rPr>
        <w:t>a</w:t>
      </w:r>
      <w:r w:rsidR="00405417" w:rsidRPr="00A36E56">
        <w:rPr>
          <w:sz w:val="26"/>
          <w:szCs w:val="26"/>
        </w:rPr>
        <w:t xml:space="preserve"> </w:t>
      </w:r>
      <w:r w:rsidR="00405417">
        <w:rPr>
          <w:szCs w:val="28"/>
        </w:rPr>
        <w:t>reference</w:t>
      </w:r>
      <w:r w:rsidR="00405417" w:rsidRPr="00A36E56">
        <w:rPr>
          <w:sz w:val="26"/>
          <w:szCs w:val="26"/>
        </w:rPr>
        <w:t xml:space="preserve"> </w:t>
      </w:r>
      <w:r w:rsidR="00405417">
        <w:rPr>
          <w:szCs w:val="28"/>
        </w:rPr>
        <w:t>anticancer</w:t>
      </w:r>
      <w:r w:rsidR="00405417" w:rsidRPr="00A36E56">
        <w:rPr>
          <w:sz w:val="26"/>
          <w:szCs w:val="26"/>
        </w:rPr>
        <w:t xml:space="preserve"> </w:t>
      </w:r>
      <w:r w:rsidR="00405417">
        <w:rPr>
          <w:szCs w:val="28"/>
        </w:rPr>
        <w:t>agent.</w:t>
      </w:r>
      <w:r w:rsidR="00A36E56" w:rsidRPr="00A36E56">
        <w:rPr>
          <w:sz w:val="26"/>
          <w:szCs w:val="26"/>
        </w:rPr>
        <w:t xml:space="preserve"> </w:t>
      </w:r>
      <w:r w:rsidR="00A36E56">
        <w:rPr>
          <w:szCs w:val="28"/>
        </w:rPr>
        <w:t>Twenty</w:t>
      </w:r>
      <w:r w:rsidR="00A36E56" w:rsidRPr="00A36E56">
        <w:rPr>
          <w:sz w:val="26"/>
          <w:szCs w:val="26"/>
        </w:rPr>
        <w:t xml:space="preserve"> </w:t>
      </w:r>
      <w:r w:rsidR="00A36E56">
        <w:rPr>
          <w:szCs w:val="28"/>
        </w:rPr>
        <w:t>nine compounds showed cytotoxic activity on T-</w:t>
      </w:r>
      <w:proofErr w:type="gramStart"/>
      <w:r w:rsidR="00A36E56">
        <w:rPr>
          <w:szCs w:val="28"/>
        </w:rPr>
        <w:t>47D,</w:t>
      </w:r>
      <w:proofErr w:type="gramEnd"/>
      <w:r w:rsidR="00A36E56">
        <w:rPr>
          <w:szCs w:val="28"/>
        </w:rPr>
        <w:t xml:space="preserve"> </w:t>
      </w:r>
      <w:r w:rsidR="00E051C2">
        <w:rPr>
          <w:szCs w:val="28"/>
        </w:rPr>
        <w:t xml:space="preserve">only </w:t>
      </w:r>
      <w:r w:rsidR="00A36E56">
        <w:rPr>
          <w:szCs w:val="28"/>
        </w:rPr>
        <w:t>three compounds</w:t>
      </w:r>
      <w:r w:rsidR="00E051C2">
        <w:rPr>
          <w:szCs w:val="28"/>
        </w:rPr>
        <w:t xml:space="preserve"> on MCF-7 while ten compounds on HELA.</w:t>
      </w:r>
      <w:r w:rsidR="00405417">
        <w:rPr>
          <w:szCs w:val="28"/>
        </w:rPr>
        <w:t xml:space="preserve"> </w:t>
      </w:r>
      <w:r w:rsidR="001B2A4B">
        <w:rPr>
          <w:szCs w:val="28"/>
        </w:rPr>
        <w:t xml:space="preserve">  </w:t>
      </w:r>
      <w:r w:rsidR="00321CAD">
        <w:rPr>
          <w:szCs w:val="28"/>
        </w:rPr>
        <w:t xml:space="preserve">  </w:t>
      </w:r>
      <w:r w:rsidR="00E93B71">
        <w:rPr>
          <w:szCs w:val="28"/>
        </w:rPr>
        <w:t xml:space="preserve">  </w:t>
      </w:r>
      <w:r w:rsidR="007B0113">
        <w:rPr>
          <w:szCs w:val="28"/>
        </w:rPr>
        <w:t xml:space="preserve">  </w:t>
      </w:r>
      <w:r w:rsidR="00B330DA">
        <w:rPr>
          <w:szCs w:val="28"/>
        </w:rPr>
        <w:t xml:space="preserve"> </w:t>
      </w:r>
      <w:r w:rsidR="0017493E">
        <w:rPr>
          <w:szCs w:val="28"/>
        </w:rPr>
        <w:t xml:space="preserve"> </w:t>
      </w:r>
      <w:r w:rsidR="003F7992">
        <w:rPr>
          <w:szCs w:val="28"/>
        </w:rPr>
        <w:t xml:space="preserve"> </w:t>
      </w:r>
      <w:r w:rsidR="00F85B1F">
        <w:rPr>
          <w:szCs w:val="28"/>
        </w:rPr>
        <w:t xml:space="preserve">  </w:t>
      </w:r>
    </w:p>
    <w:sectPr w:rsidR="00FD064F" w:rsidRPr="00FD064F" w:rsidSect="001E137F">
      <w:headerReference w:type="default" r:id="rId8"/>
      <w:footerReference w:type="default" r:id="rId9"/>
      <w:pgSz w:w="11906" w:h="16838"/>
      <w:pgMar w:top="1440" w:right="1800" w:bottom="1440" w:left="1800" w:header="706" w:footer="706" w:gutter="0"/>
      <w:pgBorders w:display="firstPage">
        <w:top w:val="twistedLines2" w:sz="10" w:space="1" w:color="auto"/>
        <w:left w:val="twistedLines2" w:sz="10" w:space="0" w:color="auto"/>
        <w:bottom w:val="twistedLines2" w:sz="10" w:space="1" w:color="auto"/>
        <w:right w:val="twistedLines2" w:sz="10" w:space="15" w:color="auto"/>
      </w:pgBorders>
      <w:pgNumType w:fmt="lowerRoman" w:start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02" w:rsidRDefault="00571802" w:rsidP="000C79F2">
      <w:pPr>
        <w:spacing w:after="0" w:line="240" w:lineRule="auto"/>
      </w:pPr>
      <w:r>
        <w:separator/>
      </w:r>
    </w:p>
  </w:endnote>
  <w:endnote w:type="continuationSeparator" w:id="0">
    <w:p w:rsidR="00571802" w:rsidRDefault="00571802" w:rsidP="000C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0363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207A0" w:rsidRPr="003062DC" w:rsidRDefault="00C207A0">
        <w:pPr>
          <w:pStyle w:val="Footer"/>
          <w:jc w:val="center"/>
          <w:rPr>
            <w:sz w:val="24"/>
            <w:szCs w:val="24"/>
          </w:rPr>
        </w:pPr>
        <w:r w:rsidRPr="003062DC">
          <w:rPr>
            <w:sz w:val="24"/>
            <w:szCs w:val="24"/>
          </w:rPr>
          <w:fldChar w:fldCharType="begin"/>
        </w:r>
        <w:r w:rsidRPr="003062DC">
          <w:rPr>
            <w:sz w:val="24"/>
            <w:szCs w:val="24"/>
          </w:rPr>
          <w:instrText xml:space="preserve"> PAGE   \* MERGEFORMAT </w:instrText>
        </w:r>
        <w:r w:rsidRPr="003062DC">
          <w:rPr>
            <w:sz w:val="24"/>
            <w:szCs w:val="24"/>
          </w:rPr>
          <w:fldChar w:fldCharType="separate"/>
        </w:r>
        <w:r w:rsidR="00562D14">
          <w:rPr>
            <w:noProof/>
            <w:sz w:val="24"/>
            <w:szCs w:val="24"/>
          </w:rPr>
          <w:t>iii</w:t>
        </w:r>
        <w:r w:rsidRPr="003062DC">
          <w:rPr>
            <w:noProof/>
            <w:sz w:val="24"/>
            <w:szCs w:val="24"/>
          </w:rPr>
          <w:fldChar w:fldCharType="end"/>
        </w:r>
      </w:p>
    </w:sdtContent>
  </w:sdt>
  <w:p w:rsidR="00C207A0" w:rsidRDefault="00C207A0" w:rsidP="003062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02" w:rsidRDefault="00571802" w:rsidP="000C79F2">
      <w:pPr>
        <w:spacing w:after="0" w:line="240" w:lineRule="auto"/>
      </w:pPr>
      <w:r>
        <w:separator/>
      </w:r>
    </w:p>
  </w:footnote>
  <w:footnote w:type="continuationSeparator" w:id="0">
    <w:p w:rsidR="00571802" w:rsidRDefault="00571802" w:rsidP="000C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A0" w:rsidRPr="000C79F2" w:rsidRDefault="00C207A0" w:rsidP="00DE4A42">
    <w:pPr>
      <w:pBdr>
        <w:bottom w:val="single" w:sz="12" w:space="5" w:color="auto"/>
      </w:pBdr>
      <w:tabs>
        <w:tab w:val="center" w:pos="4153"/>
        <w:tab w:val="right" w:pos="8306"/>
      </w:tabs>
      <w:spacing w:after="0" w:line="240" w:lineRule="auto"/>
      <w:ind w:firstLine="0"/>
      <w:jc w:val="center"/>
      <w:rPr>
        <w:rFonts w:ascii="Arial" w:eastAsia="Times New Roman" w:hAnsi="Arial" w:cs="Arial"/>
        <w:b/>
        <w:bCs/>
        <w:i/>
        <w:iCs/>
        <w:sz w:val="24"/>
        <w:szCs w:val="24"/>
        <w:lang w:bidi="ar-EG"/>
      </w:rPr>
    </w:pPr>
    <w:r w:rsidRPr="000C79F2">
      <w:rPr>
        <w:rFonts w:ascii="Arial" w:eastAsia="Times New Roman" w:hAnsi="Arial" w:cs="Arial"/>
        <w:i/>
        <w:iCs/>
        <w:sz w:val="24"/>
        <w:szCs w:val="24"/>
        <w:lang w:bidi="ar-EG"/>
      </w:rPr>
      <w:t xml:space="preserve">                                                                                   </w:t>
    </w:r>
    <w:r w:rsidR="00DE4A42">
      <w:rPr>
        <w:rFonts w:ascii="Arial" w:eastAsia="Times New Roman" w:hAnsi="Arial" w:cs="Arial"/>
        <w:b/>
        <w:bCs/>
        <w:i/>
        <w:iCs/>
        <w:sz w:val="24"/>
        <w:szCs w:val="24"/>
        <w:lang w:bidi="ar-EG"/>
      </w:rPr>
      <w:t>Abstract</w:t>
    </w:r>
  </w:p>
  <w:p w:rsidR="00C207A0" w:rsidRDefault="00C207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B42"/>
    <w:multiLevelType w:val="hybridMultilevel"/>
    <w:tmpl w:val="4D1A5FFC"/>
    <w:lvl w:ilvl="0" w:tplc="B98233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283A"/>
    <w:multiLevelType w:val="hybridMultilevel"/>
    <w:tmpl w:val="EA2408FC"/>
    <w:lvl w:ilvl="0" w:tplc="040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0D4A09BB"/>
    <w:multiLevelType w:val="hybridMultilevel"/>
    <w:tmpl w:val="D34A6CE4"/>
    <w:lvl w:ilvl="0" w:tplc="CDAAA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0D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EB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8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6A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4CC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F86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62D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20E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CB71E3"/>
    <w:multiLevelType w:val="hybridMultilevel"/>
    <w:tmpl w:val="D9B6C146"/>
    <w:lvl w:ilvl="0" w:tplc="54C0B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05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443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46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DEC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909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0E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48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280B94"/>
    <w:multiLevelType w:val="hybridMultilevel"/>
    <w:tmpl w:val="B5DE996C"/>
    <w:lvl w:ilvl="0" w:tplc="4F748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2E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BC5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E2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C2A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6202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47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D8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8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9443E8"/>
    <w:multiLevelType w:val="hybridMultilevel"/>
    <w:tmpl w:val="B3D6A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839F8"/>
    <w:multiLevelType w:val="hybridMultilevel"/>
    <w:tmpl w:val="CDC23468"/>
    <w:lvl w:ilvl="0" w:tplc="C4347BB8">
      <w:start w:val="1"/>
      <w:numFmt w:val="decimal"/>
      <w:lvlText w:val="%1-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7">
    <w:nsid w:val="3B0F6727"/>
    <w:multiLevelType w:val="hybridMultilevel"/>
    <w:tmpl w:val="FE525D6C"/>
    <w:lvl w:ilvl="0" w:tplc="72443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DEDA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7C3B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68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CAD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05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83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86A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8A1C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905411"/>
    <w:multiLevelType w:val="hybridMultilevel"/>
    <w:tmpl w:val="06F43094"/>
    <w:lvl w:ilvl="0" w:tplc="6420B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C4F1B"/>
    <w:multiLevelType w:val="hybridMultilevel"/>
    <w:tmpl w:val="8E12D5BC"/>
    <w:lvl w:ilvl="0" w:tplc="BEDE034A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>
    <w:nsid w:val="5EBA5179"/>
    <w:multiLevelType w:val="hybridMultilevel"/>
    <w:tmpl w:val="F254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F2"/>
    <w:rsid w:val="00014E89"/>
    <w:rsid w:val="00015D93"/>
    <w:rsid w:val="000218E0"/>
    <w:rsid w:val="0003205C"/>
    <w:rsid w:val="00040EF3"/>
    <w:rsid w:val="000421DF"/>
    <w:rsid w:val="000438C4"/>
    <w:rsid w:val="00055C32"/>
    <w:rsid w:val="00055C5B"/>
    <w:rsid w:val="00065F68"/>
    <w:rsid w:val="00066E3B"/>
    <w:rsid w:val="00086395"/>
    <w:rsid w:val="000919A9"/>
    <w:rsid w:val="000A5DC7"/>
    <w:rsid w:val="000C56AD"/>
    <w:rsid w:val="000C6EDE"/>
    <w:rsid w:val="000C79F2"/>
    <w:rsid w:val="000D0849"/>
    <w:rsid w:val="000D645E"/>
    <w:rsid w:val="000E6813"/>
    <w:rsid w:val="000F1504"/>
    <w:rsid w:val="000F4258"/>
    <w:rsid w:val="00104406"/>
    <w:rsid w:val="00113EC0"/>
    <w:rsid w:val="00114B55"/>
    <w:rsid w:val="001153D9"/>
    <w:rsid w:val="00120A37"/>
    <w:rsid w:val="00130F50"/>
    <w:rsid w:val="00144892"/>
    <w:rsid w:val="0014756F"/>
    <w:rsid w:val="00152034"/>
    <w:rsid w:val="0015628A"/>
    <w:rsid w:val="00160A7A"/>
    <w:rsid w:val="0016167E"/>
    <w:rsid w:val="00174305"/>
    <w:rsid w:val="0017493E"/>
    <w:rsid w:val="0018428F"/>
    <w:rsid w:val="001842F2"/>
    <w:rsid w:val="00184319"/>
    <w:rsid w:val="001A0ACC"/>
    <w:rsid w:val="001A3FFB"/>
    <w:rsid w:val="001A70B5"/>
    <w:rsid w:val="001B2A4B"/>
    <w:rsid w:val="001B70F0"/>
    <w:rsid w:val="001D5798"/>
    <w:rsid w:val="001D5E9E"/>
    <w:rsid w:val="001E137F"/>
    <w:rsid w:val="001E47A5"/>
    <w:rsid w:val="001F36AA"/>
    <w:rsid w:val="001F4F3F"/>
    <w:rsid w:val="001F561A"/>
    <w:rsid w:val="002134E0"/>
    <w:rsid w:val="00216F4F"/>
    <w:rsid w:val="0021756E"/>
    <w:rsid w:val="002206D6"/>
    <w:rsid w:val="00222A4D"/>
    <w:rsid w:val="00224CE0"/>
    <w:rsid w:val="00244F93"/>
    <w:rsid w:val="0025537D"/>
    <w:rsid w:val="0027452E"/>
    <w:rsid w:val="00274F30"/>
    <w:rsid w:val="002833FF"/>
    <w:rsid w:val="002862E5"/>
    <w:rsid w:val="0029119D"/>
    <w:rsid w:val="002917B6"/>
    <w:rsid w:val="002A2D50"/>
    <w:rsid w:val="002B3E0B"/>
    <w:rsid w:val="002C1D1D"/>
    <w:rsid w:val="002C301A"/>
    <w:rsid w:val="002D0DAB"/>
    <w:rsid w:val="002D67BB"/>
    <w:rsid w:val="002E192F"/>
    <w:rsid w:val="002E4ACE"/>
    <w:rsid w:val="002F33CC"/>
    <w:rsid w:val="002F70CD"/>
    <w:rsid w:val="00300E9F"/>
    <w:rsid w:val="00305E20"/>
    <w:rsid w:val="003062DC"/>
    <w:rsid w:val="00310D4B"/>
    <w:rsid w:val="003144AE"/>
    <w:rsid w:val="00314C6E"/>
    <w:rsid w:val="00321CAD"/>
    <w:rsid w:val="00346BAE"/>
    <w:rsid w:val="00354E83"/>
    <w:rsid w:val="0035776B"/>
    <w:rsid w:val="00365E91"/>
    <w:rsid w:val="00366AFA"/>
    <w:rsid w:val="00380145"/>
    <w:rsid w:val="00380425"/>
    <w:rsid w:val="00381BF1"/>
    <w:rsid w:val="00386095"/>
    <w:rsid w:val="00387486"/>
    <w:rsid w:val="00395E94"/>
    <w:rsid w:val="003A0439"/>
    <w:rsid w:val="003A4275"/>
    <w:rsid w:val="003B2A4D"/>
    <w:rsid w:val="003B368A"/>
    <w:rsid w:val="003B5FF8"/>
    <w:rsid w:val="003C11CD"/>
    <w:rsid w:val="003C14A2"/>
    <w:rsid w:val="003E09F7"/>
    <w:rsid w:val="003E264B"/>
    <w:rsid w:val="003F2BE0"/>
    <w:rsid w:val="003F7992"/>
    <w:rsid w:val="00405417"/>
    <w:rsid w:val="00405AA1"/>
    <w:rsid w:val="00412832"/>
    <w:rsid w:val="004131BA"/>
    <w:rsid w:val="0041668E"/>
    <w:rsid w:val="004304F0"/>
    <w:rsid w:val="00430AD7"/>
    <w:rsid w:val="00431E9B"/>
    <w:rsid w:val="004439E5"/>
    <w:rsid w:val="00445A37"/>
    <w:rsid w:val="00451931"/>
    <w:rsid w:val="004572D6"/>
    <w:rsid w:val="004608EC"/>
    <w:rsid w:val="004623DB"/>
    <w:rsid w:val="00465175"/>
    <w:rsid w:val="0048135A"/>
    <w:rsid w:val="0048179A"/>
    <w:rsid w:val="0049064D"/>
    <w:rsid w:val="004A489B"/>
    <w:rsid w:val="004B1655"/>
    <w:rsid w:val="004B5FF9"/>
    <w:rsid w:val="004C429B"/>
    <w:rsid w:val="004C5603"/>
    <w:rsid w:val="004D6FF3"/>
    <w:rsid w:val="004F688A"/>
    <w:rsid w:val="00505D8F"/>
    <w:rsid w:val="005216B7"/>
    <w:rsid w:val="0052190B"/>
    <w:rsid w:val="0052441A"/>
    <w:rsid w:val="005414CC"/>
    <w:rsid w:val="00550951"/>
    <w:rsid w:val="00551AD0"/>
    <w:rsid w:val="005544C7"/>
    <w:rsid w:val="00562D14"/>
    <w:rsid w:val="005635F3"/>
    <w:rsid w:val="00571802"/>
    <w:rsid w:val="0057384D"/>
    <w:rsid w:val="005827B8"/>
    <w:rsid w:val="00582FB4"/>
    <w:rsid w:val="00587774"/>
    <w:rsid w:val="00595268"/>
    <w:rsid w:val="005A0D10"/>
    <w:rsid w:val="005A19D2"/>
    <w:rsid w:val="005B51E7"/>
    <w:rsid w:val="005B5711"/>
    <w:rsid w:val="005C2A71"/>
    <w:rsid w:val="005D15DA"/>
    <w:rsid w:val="005D3C13"/>
    <w:rsid w:val="005D4621"/>
    <w:rsid w:val="005D7F38"/>
    <w:rsid w:val="005F7555"/>
    <w:rsid w:val="00601696"/>
    <w:rsid w:val="006026C7"/>
    <w:rsid w:val="006123B4"/>
    <w:rsid w:val="00615A0C"/>
    <w:rsid w:val="00622DDA"/>
    <w:rsid w:val="00631D30"/>
    <w:rsid w:val="00641AB7"/>
    <w:rsid w:val="00643BCC"/>
    <w:rsid w:val="00651C6E"/>
    <w:rsid w:val="00655F83"/>
    <w:rsid w:val="00660317"/>
    <w:rsid w:val="00663D10"/>
    <w:rsid w:val="006671C2"/>
    <w:rsid w:val="00671D7F"/>
    <w:rsid w:val="00672A93"/>
    <w:rsid w:val="006803A5"/>
    <w:rsid w:val="0068343B"/>
    <w:rsid w:val="00696ADC"/>
    <w:rsid w:val="006C31C9"/>
    <w:rsid w:val="006D359A"/>
    <w:rsid w:val="006D4E2C"/>
    <w:rsid w:val="006E78D8"/>
    <w:rsid w:val="006F07B5"/>
    <w:rsid w:val="006F4657"/>
    <w:rsid w:val="006F7A1E"/>
    <w:rsid w:val="00702852"/>
    <w:rsid w:val="00706305"/>
    <w:rsid w:val="00714028"/>
    <w:rsid w:val="00716E14"/>
    <w:rsid w:val="007176ED"/>
    <w:rsid w:val="0072436F"/>
    <w:rsid w:val="007276AA"/>
    <w:rsid w:val="007303DC"/>
    <w:rsid w:val="007331DC"/>
    <w:rsid w:val="00733EE9"/>
    <w:rsid w:val="00735DA7"/>
    <w:rsid w:val="00750B6E"/>
    <w:rsid w:val="00750DF2"/>
    <w:rsid w:val="007529DB"/>
    <w:rsid w:val="007564A9"/>
    <w:rsid w:val="00763790"/>
    <w:rsid w:val="007658B3"/>
    <w:rsid w:val="00772986"/>
    <w:rsid w:val="0077666C"/>
    <w:rsid w:val="00793505"/>
    <w:rsid w:val="00797AF8"/>
    <w:rsid w:val="007A0AAF"/>
    <w:rsid w:val="007B0113"/>
    <w:rsid w:val="007B09F8"/>
    <w:rsid w:val="007C507E"/>
    <w:rsid w:val="007D7AD4"/>
    <w:rsid w:val="007E1C08"/>
    <w:rsid w:val="007E4362"/>
    <w:rsid w:val="007F3F7D"/>
    <w:rsid w:val="007F5375"/>
    <w:rsid w:val="0080057F"/>
    <w:rsid w:val="008005B5"/>
    <w:rsid w:val="00804BC7"/>
    <w:rsid w:val="00806FF8"/>
    <w:rsid w:val="008104C3"/>
    <w:rsid w:val="00811B16"/>
    <w:rsid w:val="008268D4"/>
    <w:rsid w:val="008269AF"/>
    <w:rsid w:val="00827BEA"/>
    <w:rsid w:val="00843087"/>
    <w:rsid w:val="008452EE"/>
    <w:rsid w:val="008502A0"/>
    <w:rsid w:val="00856739"/>
    <w:rsid w:val="00873627"/>
    <w:rsid w:val="00875225"/>
    <w:rsid w:val="00882A93"/>
    <w:rsid w:val="008A2E16"/>
    <w:rsid w:val="008B4599"/>
    <w:rsid w:val="008C2E1D"/>
    <w:rsid w:val="008E6290"/>
    <w:rsid w:val="008F193F"/>
    <w:rsid w:val="008F7C0D"/>
    <w:rsid w:val="0090208B"/>
    <w:rsid w:val="00903A21"/>
    <w:rsid w:val="00911040"/>
    <w:rsid w:val="009130AA"/>
    <w:rsid w:val="00915D49"/>
    <w:rsid w:val="00916DD5"/>
    <w:rsid w:val="0092094E"/>
    <w:rsid w:val="00922511"/>
    <w:rsid w:val="00923557"/>
    <w:rsid w:val="009259A0"/>
    <w:rsid w:val="009344AF"/>
    <w:rsid w:val="009424D0"/>
    <w:rsid w:val="009635A0"/>
    <w:rsid w:val="00966DF6"/>
    <w:rsid w:val="009707E7"/>
    <w:rsid w:val="0097361C"/>
    <w:rsid w:val="009800E7"/>
    <w:rsid w:val="009A1145"/>
    <w:rsid w:val="009A13CE"/>
    <w:rsid w:val="009A345F"/>
    <w:rsid w:val="009A3528"/>
    <w:rsid w:val="009A4874"/>
    <w:rsid w:val="009A55DC"/>
    <w:rsid w:val="009B07D0"/>
    <w:rsid w:val="009B3E8D"/>
    <w:rsid w:val="009C4102"/>
    <w:rsid w:val="009C7FA8"/>
    <w:rsid w:val="009D24EA"/>
    <w:rsid w:val="009E22B9"/>
    <w:rsid w:val="009E3AB6"/>
    <w:rsid w:val="009E74E0"/>
    <w:rsid w:val="009F780F"/>
    <w:rsid w:val="00A003CF"/>
    <w:rsid w:val="00A02437"/>
    <w:rsid w:val="00A11842"/>
    <w:rsid w:val="00A1577C"/>
    <w:rsid w:val="00A25D1F"/>
    <w:rsid w:val="00A27290"/>
    <w:rsid w:val="00A31B6A"/>
    <w:rsid w:val="00A31DCB"/>
    <w:rsid w:val="00A36E56"/>
    <w:rsid w:val="00A37AD9"/>
    <w:rsid w:val="00A50B1C"/>
    <w:rsid w:val="00A529FB"/>
    <w:rsid w:val="00A534AD"/>
    <w:rsid w:val="00A62208"/>
    <w:rsid w:val="00A65844"/>
    <w:rsid w:val="00A6700F"/>
    <w:rsid w:val="00A729AC"/>
    <w:rsid w:val="00A83478"/>
    <w:rsid w:val="00A86731"/>
    <w:rsid w:val="00A87B47"/>
    <w:rsid w:val="00A9379B"/>
    <w:rsid w:val="00A95599"/>
    <w:rsid w:val="00A95B09"/>
    <w:rsid w:val="00AA4B4E"/>
    <w:rsid w:val="00AA6243"/>
    <w:rsid w:val="00AB0054"/>
    <w:rsid w:val="00AB0CDE"/>
    <w:rsid w:val="00AB0E4A"/>
    <w:rsid w:val="00AB1321"/>
    <w:rsid w:val="00AB4FDA"/>
    <w:rsid w:val="00AB57D5"/>
    <w:rsid w:val="00AD0D52"/>
    <w:rsid w:val="00AD6D48"/>
    <w:rsid w:val="00AE7181"/>
    <w:rsid w:val="00AF5669"/>
    <w:rsid w:val="00AF7D96"/>
    <w:rsid w:val="00B000B7"/>
    <w:rsid w:val="00B01977"/>
    <w:rsid w:val="00B03076"/>
    <w:rsid w:val="00B03191"/>
    <w:rsid w:val="00B13D77"/>
    <w:rsid w:val="00B2376B"/>
    <w:rsid w:val="00B24494"/>
    <w:rsid w:val="00B27DCB"/>
    <w:rsid w:val="00B30063"/>
    <w:rsid w:val="00B330DA"/>
    <w:rsid w:val="00B3353A"/>
    <w:rsid w:val="00B41E3D"/>
    <w:rsid w:val="00B47D7C"/>
    <w:rsid w:val="00B5336B"/>
    <w:rsid w:val="00B5421A"/>
    <w:rsid w:val="00B546B0"/>
    <w:rsid w:val="00B5493D"/>
    <w:rsid w:val="00B569A1"/>
    <w:rsid w:val="00B619BF"/>
    <w:rsid w:val="00B66ADE"/>
    <w:rsid w:val="00B77C92"/>
    <w:rsid w:val="00B91B5E"/>
    <w:rsid w:val="00BA57CB"/>
    <w:rsid w:val="00BA67DA"/>
    <w:rsid w:val="00BB4B8F"/>
    <w:rsid w:val="00BC5838"/>
    <w:rsid w:val="00BE5727"/>
    <w:rsid w:val="00BF3BF2"/>
    <w:rsid w:val="00C05B64"/>
    <w:rsid w:val="00C065FB"/>
    <w:rsid w:val="00C06E79"/>
    <w:rsid w:val="00C10A98"/>
    <w:rsid w:val="00C2050F"/>
    <w:rsid w:val="00C207A0"/>
    <w:rsid w:val="00C241BE"/>
    <w:rsid w:val="00C26A34"/>
    <w:rsid w:val="00C2797B"/>
    <w:rsid w:val="00C314BF"/>
    <w:rsid w:val="00C42AB7"/>
    <w:rsid w:val="00C447CF"/>
    <w:rsid w:val="00C51A5B"/>
    <w:rsid w:val="00C53BE8"/>
    <w:rsid w:val="00C57D7A"/>
    <w:rsid w:val="00C714ED"/>
    <w:rsid w:val="00C74321"/>
    <w:rsid w:val="00C81B11"/>
    <w:rsid w:val="00C8375D"/>
    <w:rsid w:val="00C84326"/>
    <w:rsid w:val="00C917F7"/>
    <w:rsid w:val="00C91951"/>
    <w:rsid w:val="00C94AAA"/>
    <w:rsid w:val="00CA444F"/>
    <w:rsid w:val="00CB1340"/>
    <w:rsid w:val="00CB6232"/>
    <w:rsid w:val="00CC56A2"/>
    <w:rsid w:val="00CC68BE"/>
    <w:rsid w:val="00CC6FFB"/>
    <w:rsid w:val="00CD136A"/>
    <w:rsid w:val="00CD335D"/>
    <w:rsid w:val="00CD3B3C"/>
    <w:rsid w:val="00CD5762"/>
    <w:rsid w:val="00CD686F"/>
    <w:rsid w:val="00CE35F2"/>
    <w:rsid w:val="00CE7B64"/>
    <w:rsid w:val="00CF6539"/>
    <w:rsid w:val="00D02D40"/>
    <w:rsid w:val="00D06D6A"/>
    <w:rsid w:val="00D074C9"/>
    <w:rsid w:val="00D1632B"/>
    <w:rsid w:val="00D20755"/>
    <w:rsid w:val="00D2389B"/>
    <w:rsid w:val="00D23D5C"/>
    <w:rsid w:val="00D27BC6"/>
    <w:rsid w:val="00D31958"/>
    <w:rsid w:val="00D321D9"/>
    <w:rsid w:val="00D347C6"/>
    <w:rsid w:val="00D40810"/>
    <w:rsid w:val="00D4690B"/>
    <w:rsid w:val="00D505FA"/>
    <w:rsid w:val="00D55D47"/>
    <w:rsid w:val="00D65FD2"/>
    <w:rsid w:val="00D669E1"/>
    <w:rsid w:val="00D77F04"/>
    <w:rsid w:val="00D80214"/>
    <w:rsid w:val="00D818EC"/>
    <w:rsid w:val="00D86F2F"/>
    <w:rsid w:val="00DB28CE"/>
    <w:rsid w:val="00DC1B9B"/>
    <w:rsid w:val="00DC6171"/>
    <w:rsid w:val="00DD40A0"/>
    <w:rsid w:val="00DD5F94"/>
    <w:rsid w:val="00DE423B"/>
    <w:rsid w:val="00DE4A42"/>
    <w:rsid w:val="00DE7A68"/>
    <w:rsid w:val="00DF5797"/>
    <w:rsid w:val="00DF5868"/>
    <w:rsid w:val="00E0162E"/>
    <w:rsid w:val="00E051C2"/>
    <w:rsid w:val="00E06880"/>
    <w:rsid w:val="00E06DF3"/>
    <w:rsid w:val="00E12F71"/>
    <w:rsid w:val="00E15565"/>
    <w:rsid w:val="00E1700B"/>
    <w:rsid w:val="00E31C64"/>
    <w:rsid w:val="00E414B3"/>
    <w:rsid w:val="00E46489"/>
    <w:rsid w:val="00E529E2"/>
    <w:rsid w:val="00E53F67"/>
    <w:rsid w:val="00E5715C"/>
    <w:rsid w:val="00E61E77"/>
    <w:rsid w:val="00E623C4"/>
    <w:rsid w:val="00E65A0E"/>
    <w:rsid w:val="00E66786"/>
    <w:rsid w:val="00E6724A"/>
    <w:rsid w:val="00E67565"/>
    <w:rsid w:val="00E701CB"/>
    <w:rsid w:val="00E8231F"/>
    <w:rsid w:val="00E82BEF"/>
    <w:rsid w:val="00E93B71"/>
    <w:rsid w:val="00E95269"/>
    <w:rsid w:val="00EB62BD"/>
    <w:rsid w:val="00EC3732"/>
    <w:rsid w:val="00EC5FA6"/>
    <w:rsid w:val="00ED0817"/>
    <w:rsid w:val="00EF09E2"/>
    <w:rsid w:val="00EF242A"/>
    <w:rsid w:val="00EF45F5"/>
    <w:rsid w:val="00F03AF4"/>
    <w:rsid w:val="00F200C6"/>
    <w:rsid w:val="00F21CEE"/>
    <w:rsid w:val="00F230A6"/>
    <w:rsid w:val="00F3107E"/>
    <w:rsid w:val="00F35FB6"/>
    <w:rsid w:val="00F4116E"/>
    <w:rsid w:val="00F44754"/>
    <w:rsid w:val="00F46F38"/>
    <w:rsid w:val="00F50DF6"/>
    <w:rsid w:val="00F51DD2"/>
    <w:rsid w:val="00F61F14"/>
    <w:rsid w:val="00F65155"/>
    <w:rsid w:val="00F7012E"/>
    <w:rsid w:val="00F719FD"/>
    <w:rsid w:val="00F75DA9"/>
    <w:rsid w:val="00F85B1F"/>
    <w:rsid w:val="00F86B4B"/>
    <w:rsid w:val="00F934B0"/>
    <w:rsid w:val="00F94A1B"/>
    <w:rsid w:val="00FA6FF0"/>
    <w:rsid w:val="00FC6F8C"/>
    <w:rsid w:val="00FD064F"/>
    <w:rsid w:val="00FD0A03"/>
    <w:rsid w:val="00FD53FD"/>
    <w:rsid w:val="00FE222C"/>
    <w:rsid w:val="00FF060A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F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C7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F2"/>
    <w:rPr>
      <w:sz w:val="28"/>
    </w:rPr>
  </w:style>
  <w:style w:type="paragraph" w:styleId="ListParagraph">
    <w:name w:val="List Paragraph"/>
    <w:basedOn w:val="Normal"/>
    <w:uiPriority w:val="34"/>
    <w:qFormat/>
    <w:rsid w:val="00F7012E"/>
    <w:pPr>
      <w:ind w:left="720"/>
      <w:contextualSpacing/>
    </w:pPr>
  </w:style>
  <w:style w:type="character" w:customStyle="1" w:styleId="st">
    <w:name w:val="st"/>
    <w:basedOn w:val="DefaultParagraphFont"/>
    <w:rsid w:val="00120A37"/>
  </w:style>
  <w:style w:type="paragraph" w:styleId="NoSpacing">
    <w:name w:val="No Spacing"/>
    <w:link w:val="NoSpacingChar"/>
    <w:uiPriority w:val="1"/>
    <w:qFormat/>
    <w:rsid w:val="00451931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1931"/>
    <w:rPr>
      <w:rFonts w:asciiTheme="minorHAnsi" w:eastAsiaTheme="minorEastAsia" w:hAnsiTheme="minorHAnsi" w:cstheme="minorBid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360" w:lineRule="auto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9F2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C7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9F2"/>
    <w:rPr>
      <w:sz w:val="28"/>
    </w:rPr>
  </w:style>
  <w:style w:type="paragraph" w:styleId="ListParagraph">
    <w:name w:val="List Paragraph"/>
    <w:basedOn w:val="Normal"/>
    <w:uiPriority w:val="34"/>
    <w:qFormat/>
    <w:rsid w:val="00F7012E"/>
    <w:pPr>
      <w:ind w:left="720"/>
      <w:contextualSpacing/>
    </w:pPr>
  </w:style>
  <w:style w:type="character" w:customStyle="1" w:styleId="st">
    <w:name w:val="st"/>
    <w:basedOn w:val="DefaultParagraphFont"/>
    <w:rsid w:val="00120A37"/>
  </w:style>
  <w:style w:type="paragraph" w:styleId="NoSpacing">
    <w:name w:val="No Spacing"/>
    <w:link w:val="NoSpacingChar"/>
    <w:uiPriority w:val="1"/>
    <w:qFormat/>
    <w:rsid w:val="00451931"/>
    <w:pPr>
      <w:spacing w:after="0" w:line="240" w:lineRule="auto"/>
      <w:ind w:firstLine="0"/>
      <w:jc w:val="left"/>
    </w:pPr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1931"/>
    <w:rPr>
      <w:rFonts w:asciiTheme="minorHAnsi" w:eastAsiaTheme="minorEastAsia" w:hAnsiTheme="minorHAnsi" w:cstheme="minorBidi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9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3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4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84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264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42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3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85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8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6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51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0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9077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261</cp:revision>
  <cp:lastPrinted>2014-10-11T21:50:00Z</cp:lastPrinted>
  <dcterms:created xsi:type="dcterms:W3CDTF">2014-04-23T18:22:00Z</dcterms:created>
  <dcterms:modified xsi:type="dcterms:W3CDTF">2014-10-26T19:30:00Z</dcterms:modified>
</cp:coreProperties>
</file>