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5" w:rsidRPr="007A24A5" w:rsidRDefault="007A24A5" w:rsidP="007A24A5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4"/>
          <w:szCs w:val="24"/>
        </w:rPr>
      </w:pPr>
      <w:r w:rsidRPr="007A24A5">
        <w:rPr>
          <w:rFonts w:ascii="AdvOT863180fb" w:hAnsi="AdvOT863180fb" w:cs="AdvOT863180fb"/>
          <w:sz w:val="24"/>
          <w:szCs w:val="24"/>
        </w:rPr>
        <w:t>A B S T R A C T</w:t>
      </w:r>
    </w:p>
    <w:p w:rsidR="007A24A5" w:rsidRPr="007A24A5" w:rsidRDefault="007A24A5" w:rsidP="007A24A5">
      <w:pPr>
        <w:autoSpaceDE w:val="0"/>
        <w:autoSpaceDN w:val="0"/>
        <w:bidi w:val="0"/>
        <w:adjustRightInd w:val="0"/>
        <w:spacing w:after="0" w:line="240" w:lineRule="auto"/>
        <w:rPr>
          <w:rFonts w:ascii="AdvOTf2586c63.I" w:hAnsi="AdvOTf2586c63.I" w:cs="AdvOTf2586c63.I"/>
          <w:sz w:val="24"/>
          <w:szCs w:val="24"/>
        </w:rPr>
      </w:pPr>
      <w:r w:rsidRPr="007A24A5">
        <w:rPr>
          <w:rFonts w:ascii="AdvOT863180fb" w:hAnsi="AdvOT863180fb" w:cs="AdvOT863180fb"/>
          <w:sz w:val="24"/>
          <w:szCs w:val="24"/>
        </w:rPr>
        <w:t>The frequency and temperature dependence of AC conductivity, dielectric constant and dielectric loss of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f2586c63.I" w:hAnsi="AdvOTf2586c63.I" w:cs="AdvOTf2586c63.I"/>
          <w:sz w:val="24"/>
          <w:szCs w:val="24"/>
        </w:rPr>
        <w:t>p</w:t>
      </w:r>
      <w:r w:rsidRPr="007A24A5">
        <w:rPr>
          <w:rFonts w:ascii="AdvOT863180fb" w:hAnsi="AdvOT863180fb" w:cs="AdvOT863180fb"/>
          <w:sz w:val="24"/>
          <w:szCs w:val="24"/>
        </w:rPr>
        <w:t>-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quaterphenyl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 in pellet form were investigated in the frequency range of 200 Hz</w:t>
      </w:r>
      <w:r w:rsidRPr="007A24A5">
        <w:rPr>
          <w:rFonts w:ascii="AdvOT863180fb+20" w:hAnsi="AdvOT863180fb+20" w:cs="AdvOT863180fb+20"/>
          <w:sz w:val="24"/>
          <w:szCs w:val="24"/>
        </w:rPr>
        <w:t>–</w:t>
      </w:r>
      <w:r w:rsidRPr="007A24A5">
        <w:rPr>
          <w:rFonts w:ascii="AdvOT863180fb" w:hAnsi="AdvOT863180fb" w:cs="AdvOT863180fb"/>
          <w:sz w:val="24"/>
          <w:szCs w:val="24"/>
        </w:rPr>
        <w:t>2.4 MHz and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temperature range of 301</w:t>
      </w:r>
      <w:r w:rsidRPr="007A24A5">
        <w:rPr>
          <w:rFonts w:ascii="AdvOT863180fb+20" w:hAnsi="AdvOT863180fb+20" w:cs="AdvOT863180fb+20"/>
          <w:sz w:val="24"/>
          <w:szCs w:val="24"/>
        </w:rPr>
        <w:t>–</w:t>
      </w:r>
      <w:r w:rsidRPr="007A24A5">
        <w:rPr>
          <w:rFonts w:ascii="AdvOT863180fb" w:hAnsi="AdvOT863180fb" w:cs="AdvOT863180fb"/>
          <w:sz w:val="24"/>
          <w:szCs w:val="24"/>
        </w:rPr>
        <w:t xml:space="preserve">423 K. The X-ray diffraction of </w:t>
      </w:r>
      <w:r w:rsidRPr="007A24A5">
        <w:rPr>
          <w:rFonts w:ascii="AdvOTf2586c63.I" w:hAnsi="AdvOTf2586c63.I" w:cs="AdvOTf2586c63.I"/>
          <w:sz w:val="24"/>
          <w:szCs w:val="24"/>
        </w:rPr>
        <w:t>p</w:t>
      </w:r>
      <w:r w:rsidRPr="007A24A5">
        <w:rPr>
          <w:rFonts w:ascii="AdvOT863180fb" w:hAnsi="AdvOT863180fb" w:cs="AdvOT863180fb"/>
          <w:sz w:val="24"/>
          <w:szCs w:val="24"/>
        </w:rPr>
        <w:t>-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quaterphenyl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 at room temperature shows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monoclinic structure. The unit cell parameters and the values of Miller indices </w:t>
      </w:r>
      <w:proofErr w:type="spellStart"/>
      <w:r w:rsidRPr="007A24A5">
        <w:rPr>
          <w:rFonts w:ascii="AdvOTf2586c63.I" w:hAnsi="AdvOTf2586c63.I" w:cs="AdvOTf2586c63.I"/>
          <w:sz w:val="24"/>
          <w:szCs w:val="24"/>
        </w:rPr>
        <w:t>hkl</w:t>
      </w:r>
      <w:proofErr w:type="spellEnd"/>
      <w:r w:rsidRPr="007A24A5">
        <w:rPr>
          <w:rFonts w:ascii="AdvOTf2586c63.I" w:hAnsi="AdvOTf2586c63.I" w:cs="AdvOTf2586c63.I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and lattice spacing </w:t>
      </w:r>
      <w:proofErr w:type="spellStart"/>
      <w:r w:rsidRPr="007A24A5">
        <w:rPr>
          <w:rFonts w:ascii="AdvOTf2586c63.I" w:hAnsi="AdvOTf2586c63.I" w:cs="AdvOTf2586c63.I"/>
          <w:sz w:val="24"/>
          <w:szCs w:val="24"/>
        </w:rPr>
        <w:t>dhkl</w:t>
      </w:r>
      <w:proofErr w:type="spellEnd"/>
    </w:p>
    <w:p w:rsidR="007A24A5" w:rsidRPr="007A24A5" w:rsidRDefault="007A24A5" w:rsidP="007A24A5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4"/>
          <w:szCs w:val="24"/>
        </w:rPr>
      </w:pPr>
      <w:proofErr w:type="gramStart"/>
      <w:r w:rsidRPr="007A24A5">
        <w:rPr>
          <w:rFonts w:ascii="AdvOT863180fb" w:hAnsi="AdvOT863180fb" w:cs="AdvOT863180fb"/>
          <w:sz w:val="24"/>
          <w:szCs w:val="24"/>
        </w:rPr>
        <w:t>corresponding</w:t>
      </w:r>
      <w:proofErr w:type="gramEnd"/>
      <w:r w:rsidRPr="007A24A5">
        <w:rPr>
          <w:rFonts w:ascii="AdvOT863180fb" w:hAnsi="AdvOT863180fb" w:cs="AdvOT863180fb"/>
          <w:sz w:val="24"/>
          <w:szCs w:val="24"/>
        </w:rPr>
        <w:t xml:space="preserve"> to each diffraction line of </w:t>
      </w:r>
      <w:r w:rsidRPr="007A24A5">
        <w:rPr>
          <w:rFonts w:ascii="AdvOTf2586c63.I" w:hAnsi="AdvOTf2586c63.I" w:cs="AdvOTf2586c63.I"/>
          <w:sz w:val="24"/>
          <w:szCs w:val="24"/>
        </w:rPr>
        <w:t>p</w:t>
      </w:r>
      <w:r w:rsidRPr="007A24A5">
        <w:rPr>
          <w:rFonts w:ascii="AdvOT863180fb" w:hAnsi="AdvOT863180fb" w:cs="AdvOT863180fb"/>
          <w:sz w:val="24"/>
          <w:szCs w:val="24"/>
        </w:rPr>
        <w:t>-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quaterphenyl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 were investigated using some computer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programs. The behavior of AC conductivity was interpreted by the correlated barrier hopping (CBH)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model. Temperature dependence of </w:t>
      </w:r>
      <w:proofErr w:type="gramStart"/>
      <w:r w:rsidRPr="007A24A5">
        <w:rPr>
          <w:rFonts w:ascii="AdvOT863180fb" w:hAnsi="AdvOT863180fb" w:cs="AdvOT863180fb"/>
          <w:sz w:val="24"/>
          <w:szCs w:val="24"/>
        </w:rPr>
        <w:t>AC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 </w:t>
      </w:r>
      <w:r>
        <w:rPr>
          <w:rFonts w:ascii="AdvOT863180fb" w:hAnsi="AdvOT863180fb" w:cs="AdvOT863180fb"/>
          <w:sz w:val="24"/>
          <w:szCs w:val="24"/>
        </w:rPr>
        <w:t>c</w:t>
      </w:r>
      <w:r w:rsidRPr="007A24A5">
        <w:rPr>
          <w:rFonts w:ascii="AdvOT863180fb" w:hAnsi="AdvOT863180fb" w:cs="AdvOT863180fb"/>
          <w:sz w:val="24"/>
          <w:szCs w:val="24"/>
        </w:rPr>
        <w:t>onductivity</w:t>
      </w:r>
      <w:proofErr w:type="gramEnd"/>
      <w:r w:rsidRPr="007A24A5">
        <w:rPr>
          <w:rFonts w:ascii="AdvOT863180fb" w:hAnsi="AdvOT863180fb" w:cs="AdvOT863180fb"/>
          <w:sz w:val="24"/>
          <w:szCs w:val="24"/>
        </w:rPr>
        <w:t xml:space="preserve"> indicates that AC conduction is a thermally activated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process. AC activation energy decreases with increasing frequency which con</w:t>
      </w:r>
      <w:r w:rsidRPr="007A24A5">
        <w:rPr>
          <w:rFonts w:ascii="AdvOT863180fb+fb" w:hAnsi="AdvOT863180fb" w:cs="AdvOT863180fb+fb"/>
          <w:sz w:val="24"/>
          <w:szCs w:val="24"/>
        </w:rPr>
        <w:t>fi</w:t>
      </w:r>
      <w:r w:rsidRPr="007A24A5">
        <w:rPr>
          <w:rFonts w:ascii="AdvOT863180fb" w:hAnsi="AdvOT863180fb" w:cs="AdvOT863180fb"/>
          <w:sz w:val="24"/>
          <w:szCs w:val="24"/>
        </w:rPr>
        <w:t>rms the hopping</w:t>
      </w:r>
    </w:p>
    <w:p w:rsidR="00554E71" w:rsidRPr="007A24A5" w:rsidRDefault="007A24A5" w:rsidP="007A24A5">
      <w:pPr>
        <w:autoSpaceDE w:val="0"/>
        <w:autoSpaceDN w:val="0"/>
        <w:bidi w:val="0"/>
        <w:adjustRightInd w:val="0"/>
        <w:spacing w:after="0" w:line="240" w:lineRule="auto"/>
        <w:rPr>
          <w:rFonts w:hint="cs"/>
          <w:sz w:val="24"/>
          <w:szCs w:val="24"/>
          <w:lang w:bidi="ar-EG"/>
        </w:rPr>
      </w:pPr>
      <w:proofErr w:type="gramStart"/>
      <w:r w:rsidRPr="007A24A5">
        <w:rPr>
          <w:rFonts w:ascii="AdvOT863180fb" w:hAnsi="AdvOT863180fb" w:cs="AdvOT863180fb"/>
          <w:sz w:val="24"/>
          <w:szCs w:val="24"/>
        </w:rPr>
        <w:t>conduction</w:t>
      </w:r>
      <w:proofErr w:type="gramEnd"/>
      <w:r w:rsidRPr="007A24A5">
        <w:rPr>
          <w:rFonts w:ascii="AdvOT863180fb" w:hAnsi="AdvOT863180fb" w:cs="AdvOT863180fb"/>
          <w:sz w:val="24"/>
          <w:szCs w:val="24"/>
        </w:rPr>
        <w:t xml:space="preserve"> as the dominant mechanism. The density of localized states </w:t>
      </w:r>
      <w:proofErr w:type="gramStart"/>
      <w:r w:rsidRPr="007A24A5">
        <w:rPr>
          <w:rFonts w:ascii="AdvOTf2586c63.I" w:hAnsi="AdvOTf2586c63.I" w:cs="AdvOTf2586c63.I"/>
          <w:sz w:val="24"/>
          <w:szCs w:val="24"/>
        </w:rPr>
        <w:t>N</w:t>
      </w:r>
      <w:r w:rsidRPr="007A24A5">
        <w:rPr>
          <w:rFonts w:ascii="AdvOT863180fb" w:hAnsi="AdvOT863180fb" w:cs="AdvOT863180fb"/>
          <w:sz w:val="24"/>
          <w:szCs w:val="24"/>
        </w:rPr>
        <w:t>(</w:t>
      </w:r>
      <w:proofErr w:type="gramEnd"/>
      <w:r w:rsidRPr="007A24A5">
        <w:rPr>
          <w:rFonts w:ascii="AdvOTf2586c63.I" w:hAnsi="AdvOTf2586c63.I" w:cs="AdvOTf2586c63.I"/>
          <w:sz w:val="24"/>
          <w:szCs w:val="24"/>
        </w:rPr>
        <w:t>E</w:t>
      </w:r>
      <w:r w:rsidRPr="007A24A5">
        <w:rPr>
          <w:rFonts w:ascii="AdvOT863180fb" w:hAnsi="AdvOT863180fb" w:cs="AdvOT863180fb"/>
          <w:sz w:val="24"/>
          <w:szCs w:val="24"/>
        </w:rPr>
        <w:t>F) near the Fermi level was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found in the range of 1.33</w:t>
      </w:r>
      <w:r w:rsidRPr="007A24A5">
        <w:rPr>
          <w:rFonts w:ascii="AdvOT863180fb+20" w:hAnsi="AdvOT863180fb+20" w:cs="AdvOT863180fb+20"/>
          <w:sz w:val="24"/>
          <w:szCs w:val="24"/>
        </w:rPr>
        <w:t>–</w:t>
      </w:r>
      <w:r w:rsidRPr="007A24A5">
        <w:rPr>
          <w:rFonts w:ascii="AdvOT863180fb" w:hAnsi="AdvOT863180fb" w:cs="AdvOT863180fb"/>
          <w:sz w:val="24"/>
          <w:szCs w:val="24"/>
        </w:rPr>
        <w:t>2.44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P4C4E74" w:hAnsi="AdvOT863180fb" w:cs="AdvP4C4E74"/>
          <w:sz w:val="24"/>
          <w:szCs w:val="24"/>
        </w:rPr>
        <w:t>_</w:t>
      </w:r>
      <w:r w:rsidRPr="007A24A5">
        <w:rPr>
          <w:rFonts w:ascii="AdvOT863180fb" w:hAnsi="AdvOT863180fb" w:cs="AdvOT863180fb"/>
          <w:sz w:val="24"/>
          <w:szCs w:val="24"/>
        </w:rPr>
        <w:t>1018 eV</w:t>
      </w:r>
      <w:r w:rsidRPr="007A24A5">
        <w:rPr>
          <w:rFonts w:ascii="AdvP4C4E74" w:hAnsi="AdvOT863180fb" w:cs="AdvP4C4E74"/>
          <w:sz w:val="24"/>
          <w:szCs w:val="24"/>
        </w:rPr>
        <w:t>_</w:t>
      </w:r>
      <w:r w:rsidRPr="007A24A5">
        <w:rPr>
          <w:rFonts w:ascii="AdvOT863180fb" w:hAnsi="AdvOT863180fb" w:cs="AdvOT863180fb"/>
          <w:sz w:val="24"/>
          <w:szCs w:val="24"/>
        </w:rPr>
        <w:t>1cm</w:t>
      </w:r>
      <w:r w:rsidRPr="007A24A5">
        <w:rPr>
          <w:rFonts w:ascii="AdvP4C4E74" w:hAnsi="AdvOT863180fb" w:cs="AdvP4C4E74"/>
          <w:sz w:val="24"/>
          <w:szCs w:val="24"/>
        </w:rPr>
        <w:t>_</w:t>
      </w:r>
      <w:r w:rsidRPr="007A24A5">
        <w:rPr>
          <w:rFonts w:ascii="AdvOT863180fb" w:hAnsi="AdvOT863180fb" w:cs="AdvOT863180fb"/>
          <w:sz w:val="24"/>
          <w:szCs w:val="24"/>
        </w:rPr>
        <w:t>3 for the investigated range of frequency and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temperature. Dielectric constant and dielectric loss showed a decrease with increasing frequency and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an increase with increasing temperature. </w:t>
      </w:r>
      <w:proofErr w:type="gramStart"/>
      <w:r w:rsidRPr="007A24A5">
        <w:rPr>
          <w:rFonts w:ascii="AdvOT863180fb" w:hAnsi="AdvOT863180fb" w:cs="AdvOT863180fb"/>
          <w:sz w:val="24"/>
          <w:szCs w:val="24"/>
        </w:rPr>
        <w:t xml:space="preserve">The calculated value of the maximum barrier height </w:t>
      </w:r>
      <w:r w:rsidRPr="007A24A5">
        <w:rPr>
          <w:rFonts w:ascii="AdvOTf2586c63.I" w:hAnsi="AdvOTf2586c63.I" w:cs="AdvOTf2586c63.I"/>
          <w:sz w:val="24"/>
          <w:szCs w:val="24"/>
        </w:rPr>
        <w:t>Wm</w:t>
      </w:r>
      <w:r>
        <w:rPr>
          <w:rFonts w:ascii="AdvOTf2586c63.I" w:hAnsi="AdvOTf2586c63.I" w:cs="AdvOTf2586c63.I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(0.64 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eV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) according to the 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Guintini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 equation agreed with that proposed by the theory of hopping of charge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carriers over a potential barrier.</w:t>
      </w:r>
      <w:proofErr w:type="gramEnd"/>
      <w:r w:rsidRPr="007A24A5">
        <w:rPr>
          <w:rFonts w:ascii="AdvOT863180fb" w:hAnsi="AdvOT863180fb" w:cs="AdvOT863180fb"/>
          <w:sz w:val="24"/>
          <w:szCs w:val="24"/>
        </w:rPr>
        <w:t xml:space="preserve"> Dielectric relaxation studies were obtained from the dielectric modulus.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The frequency dependence of real and imaginary parts of the complex dielectric modulus was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investigated for various temperatures. The frequencies corresponding to the maxima of the imaginary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electric modulus at various temperatures were found to obey an Arrhenius law with an activation energy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 xml:space="preserve">of 0.02 </w:t>
      </w:r>
      <w:proofErr w:type="spellStart"/>
      <w:r w:rsidRPr="007A24A5">
        <w:rPr>
          <w:rFonts w:ascii="AdvOT863180fb" w:hAnsi="AdvOT863180fb" w:cs="AdvOT863180fb"/>
          <w:sz w:val="24"/>
          <w:szCs w:val="24"/>
        </w:rPr>
        <w:t>eV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>. The relaxation time decreases with the increase in temperature and the relaxation time at</w:t>
      </w:r>
      <w:r>
        <w:rPr>
          <w:rFonts w:ascii="AdvOT863180fb" w:hAnsi="AdvOT863180fb" w:cs="AdvOT863180fb"/>
          <w:sz w:val="24"/>
          <w:szCs w:val="24"/>
        </w:rPr>
        <w:t xml:space="preserve"> </w:t>
      </w:r>
      <w:r w:rsidRPr="007A24A5">
        <w:rPr>
          <w:rFonts w:ascii="AdvOT863180fb" w:hAnsi="AdvOT863180fb" w:cs="AdvOT863180fb"/>
          <w:sz w:val="24"/>
          <w:szCs w:val="24"/>
        </w:rPr>
        <w:t>in</w:t>
      </w:r>
      <w:r w:rsidRPr="007A24A5">
        <w:rPr>
          <w:rFonts w:ascii="AdvOT863180fb+fb" w:hAnsi="AdvOT863180fb" w:cs="AdvOT863180fb+fb"/>
          <w:sz w:val="24"/>
          <w:szCs w:val="24"/>
        </w:rPr>
        <w:t>fi</w:t>
      </w:r>
      <w:r w:rsidRPr="007A24A5">
        <w:rPr>
          <w:rFonts w:ascii="AdvOT863180fb" w:hAnsi="AdvOT863180fb" w:cs="AdvOT863180fb"/>
          <w:sz w:val="24"/>
          <w:szCs w:val="24"/>
        </w:rPr>
        <w:t xml:space="preserve">nite temperature was 24.5 </w:t>
      </w:r>
      <w:proofErr w:type="spellStart"/>
      <w:r w:rsidRPr="007A24A5">
        <w:rPr>
          <w:rFonts w:ascii="AdvP7DA6" w:hAnsi="AdvP7DA6" w:cs="AdvP7DA6"/>
          <w:sz w:val="24"/>
          <w:szCs w:val="24"/>
        </w:rPr>
        <w:t>m</w:t>
      </w:r>
      <w:r w:rsidRPr="007A24A5">
        <w:rPr>
          <w:rFonts w:ascii="AdvOT863180fb" w:hAnsi="AdvOT863180fb" w:cs="AdvOT863180fb"/>
          <w:sz w:val="24"/>
          <w:szCs w:val="24"/>
        </w:rPr>
        <w:t>s.</w:t>
      </w:r>
      <w:proofErr w:type="spellEnd"/>
      <w:r w:rsidRPr="007A24A5">
        <w:rPr>
          <w:rFonts w:ascii="AdvOT863180fb" w:hAnsi="AdvOT863180fb" w:cs="AdvOT863180fb"/>
          <w:sz w:val="24"/>
          <w:szCs w:val="24"/>
        </w:rPr>
        <w:t xml:space="preserve"> </w:t>
      </w:r>
      <w:proofErr w:type="gramStart"/>
      <w:r w:rsidRPr="007A24A5">
        <w:rPr>
          <w:rFonts w:ascii="AdvOT863180fb" w:hAnsi="AdvOT863180fb" w:cs="AdvOT863180fb"/>
          <w:sz w:val="24"/>
          <w:szCs w:val="24"/>
        </w:rPr>
        <w:t>The</w:t>
      </w:r>
      <w:proofErr w:type="gramEnd"/>
      <w:r w:rsidRPr="007A24A5">
        <w:rPr>
          <w:rFonts w:ascii="AdvOT863180fb" w:hAnsi="AdvOT863180fb" w:cs="AdvOT863180fb"/>
          <w:sz w:val="24"/>
          <w:szCs w:val="24"/>
        </w:rPr>
        <w:t xml:space="preserve"> high frequency dielectric constant was estimated for various</w:t>
      </w:r>
    </w:p>
    <w:sectPr w:rsidR="00554E71" w:rsidRPr="007A24A5" w:rsidSect="008E4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f2586c63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3180fb+fb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P4C4E74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P7DA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4A5"/>
    <w:rsid w:val="00554E71"/>
    <w:rsid w:val="007A24A5"/>
    <w:rsid w:val="008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>Damasgate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1</cp:revision>
  <dcterms:created xsi:type="dcterms:W3CDTF">2016-01-08T19:47:00Z</dcterms:created>
  <dcterms:modified xsi:type="dcterms:W3CDTF">2016-01-08T19:50:00Z</dcterms:modified>
</cp:coreProperties>
</file>