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84" w:rsidRDefault="00693C84" w:rsidP="00693C84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Abstract: </w:t>
      </w:r>
    </w:p>
    <w:p w:rsidR="005C3E5E" w:rsidRDefault="005C3E5E" w:rsidP="005C3E5E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 interaction of 1-benzoin-4-phenylthiosemicarbazone (H</w:t>
      </w:r>
      <w:r>
        <w:rPr>
          <w:sz w:val="28"/>
          <w:szCs w:val="28"/>
          <w:vertAlign w:val="subscript"/>
          <w:lang w:bidi="ar-EG"/>
        </w:rPr>
        <w:t>2</w:t>
      </w:r>
      <w:r>
        <w:rPr>
          <w:sz w:val="28"/>
          <w:szCs w:val="28"/>
          <w:lang w:bidi="ar-EG"/>
        </w:rPr>
        <w:t xml:space="preserve">BPS) with some transition metal ions has been investigated. The </w:t>
      </w:r>
      <w:proofErr w:type="spellStart"/>
      <w:r>
        <w:rPr>
          <w:sz w:val="28"/>
          <w:szCs w:val="28"/>
          <w:lang w:bidi="ar-EG"/>
        </w:rPr>
        <w:t>ligand</w:t>
      </w:r>
      <w:proofErr w:type="spellEnd"/>
      <w:r>
        <w:rPr>
          <w:sz w:val="28"/>
          <w:szCs w:val="28"/>
          <w:lang w:bidi="ar-EG"/>
        </w:rPr>
        <w:t xml:space="preserve"> can function as a tridentate chelating agent, giving </w:t>
      </w:r>
      <w:proofErr w:type="gramStart"/>
      <w:r>
        <w:rPr>
          <w:sz w:val="28"/>
          <w:szCs w:val="28"/>
          <w:lang w:bidi="ar-EG"/>
        </w:rPr>
        <w:t>M(</w:t>
      </w:r>
      <w:proofErr w:type="gramEnd"/>
      <w:r>
        <w:rPr>
          <w:sz w:val="28"/>
          <w:szCs w:val="28"/>
          <w:lang w:bidi="ar-EG"/>
        </w:rPr>
        <w:t>HBPS)</w:t>
      </w:r>
      <w:r>
        <w:rPr>
          <w:sz w:val="28"/>
          <w:szCs w:val="28"/>
          <w:vertAlign w:val="subscript"/>
          <w:lang w:bidi="ar-EG"/>
        </w:rPr>
        <w:t>2</w:t>
      </w:r>
      <w:r>
        <w:rPr>
          <w:sz w:val="28"/>
          <w:szCs w:val="28"/>
          <w:lang w:bidi="ar-EG"/>
        </w:rPr>
        <w:t xml:space="preserve"> and M(BPS). </w:t>
      </w:r>
      <w:proofErr w:type="spellStart"/>
      <w:r>
        <w:rPr>
          <w:sz w:val="28"/>
          <w:szCs w:val="28"/>
          <w:lang w:bidi="ar-EG"/>
        </w:rPr>
        <w:t>Potentiometric</w:t>
      </w:r>
      <w:proofErr w:type="spellEnd"/>
      <w:r>
        <w:rPr>
          <w:sz w:val="28"/>
          <w:szCs w:val="28"/>
          <w:lang w:bidi="ar-EG"/>
        </w:rPr>
        <w:t xml:space="preserve"> studies proved that the mechanism of </w:t>
      </w:r>
      <w:proofErr w:type="spellStart"/>
      <w:r>
        <w:rPr>
          <w:sz w:val="28"/>
          <w:szCs w:val="28"/>
          <w:lang w:bidi="ar-EG"/>
        </w:rPr>
        <w:t>chelation</w:t>
      </w:r>
      <w:proofErr w:type="spellEnd"/>
      <w:r>
        <w:rPr>
          <w:sz w:val="28"/>
          <w:szCs w:val="28"/>
          <w:lang w:bidi="ar-EG"/>
        </w:rPr>
        <w:t xml:space="preserve"> is based on hydrogen ion libration. Spectral studies in solution show that the </w:t>
      </w:r>
      <w:proofErr w:type="spellStart"/>
      <w:r>
        <w:rPr>
          <w:sz w:val="28"/>
          <w:szCs w:val="28"/>
          <w:lang w:bidi="ar-EG"/>
        </w:rPr>
        <w:t>ligand</w:t>
      </w:r>
      <w:proofErr w:type="spellEnd"/>
      <w:r>
        <w:rPr>
          <w:sz w:val="28"/>
          <w:szCs w:val="28"/>
          <w:lang w:bidi="ar-EG"/>
        </w:rPr>
        <w:t xml:space="preserve"> could be used for the </w:t>
      </w:r>
      <w:proofErr w:type="spellStart"/>
      <w:r>
        <w:rPr>
          <w:sz w:val="28"/>
          <w:szCs w:val="28"/>
          <w:lang w:bidi="ar-EG"/>
        </w:rPr>
        <w:t>microdetermination</w:t>
      </w:r>
      <w:proofErr w:type="spellEnd"/>
      <w:r>
        <w:rPr>
          <w:sz w:val="28"/>
          <w:szCs w:val="28"/>
          <w:lang w:bidi="ar-EG"/>
        </w:rPr>
        <w:t xml:space="preserve"> of Cu</w:t>
      </w:r>
      <w:r>
        <w:rPr>
          <w:sz w:val="28"/>
          <w:szCs w:val="28"/>
          <w:vertAlign w:val="superscript"/>
          <w:lang w:bidi="ar-EG"/>
        </w:rPr>
        <w:t>11</w:t>
      </w:r>
      <w:r>
        <w:rPr>
          <w:sz w:val="28"/>
          <w:szCs w:val="28"/>
          <w:lang w:bidi="ar-EG"/>
        </w:rPr>
        <w:t xml:space="preserve"> ions. On the basis of magnetic and spectral data, an octahedral structure is proposed for the Co</w:t>
      </w:r>
      <w:r>
        <w:rPr>
          <w:sz w:val="28"/>
          <w:szCs w:val="28"/>
          <w:vertAlign w:val="superscript"/>
          <w:lang w:bidi="ar-EG"/>
        </w:rPr>
        <w:t>11</w:t>
      </w:r>
      <w:r>
        <w:rPr>
          <w:sz w:val="28"/>
          <w:szCs w:val="28"/>
          <w:lang w:bidi="ar-EG"/>
        </w:rPr>
        <w:t xml:space="preserve"> and Ni</w:t>
      </w:r>
      <w:r>
        <w:rPr>
          <w:sz w:val="28"/>
          <w:szCs w:val="28"/>
          <w:vertAlign w:val="superscript"/>
          <w:lang w:bidi="ar-EG"/>
        </w:rPr>
        <w:t>11</w:t>
      </w:r>
      <w:r>
        <w:rPr>
          <w:sz w:val="28"/>
          <w:szCs w:val="28"/>
          <w:lang w:bidi="ar-EG"/>
        </w:rPr>
        <w:t xml:space="preserve"> complexes and a square-planar structure for the Cu</w:t>
      </w:r>
      <w:r>
        <w:rPr>
          <w:sz w:val="28"/>
          <w:szCs w:val="28"/>
          <w:vertAlign w:val="superscript"/>
          <w:lang w:bidi="ar-EG"/>
        </w:rPr>
        <w:t>11</w:t>
      </w:r>
      <w:r>
        <w:rPr>
          <w:sz w:val="28"/>
          <w:szCs w:val="28"/>
          <w:lang w:bidi="ar-EG"/>
        </w:rPr>
        <w:t xml:space="preserve"> complex. The corrosion inhibition of </w:t>
      </w:r>
      <w:proofErr w:type="spellStart"/>
      <w:r>
        <w:rPr>
          <w:sz w:val="28"/>
          <w:szCs w:val="28"/>
          <w:lang w:bidi="ar-EG"/>
        </w:rPr>
        <w:t>aluminium</w:t>
      </w:r>
      <w:proofErr w:type="spellEnd"/>
      <w:r>
        <w:rPr>
          <w:sz w:val="28"/>
          <w:szCs w:val="28"/>
          <w:lang w:bidi="ar-EG"/>
        </w:rPr>
        <w:t xml:space="preserve"> in Cl</w:t>
      </w:r>
      <w:r>
        <w:rPr>
          <w:sz w:val="28"/>
          <w:szCs w:val="28"/>
          <w:vertAlign w:val="subscript"/>
          <w:lang w:bidi="ar-EG"/>
        </w:rPr>
        <w:t>3</w:t>
      </w:r>
      <w:r>
        <w:rPr>
          <w:sz w:val="28"/>
          <w:szCs w:val="28"/>
          <w:lang w:bidi="ar-EG"/>
        </w:rPr>
        <w:t>CCO</w:t>
      </w:r>
      <w:r>
        <w:rPr>
          <w:sz w:val="28"/>
          <w:szCs w:val="28"/>
          <w:vertAlign w:val="subscript"/>
          <w:lang w:bidi="ar-EG"/>
        </w:rPr>
        <w:t>2</w:t>
      </w:r>
      <w:r>
        <w:rPr>
          <w:sz w:val="28"/>
          <w:szCs w:val="28"/>
          <w:lang w:bidi="ar-EG"/>
        </w:rPr>
        <w:t>H using H</w:t>
      </w:r>
      <w:r>
        <w:rPr>
          <w:sz w:val="28"/>
          <w:szCs w:val="28"/>
          <w:vertAlign w:val="subscript"/>
          <w:lang w:bidi="ar-EG"/>
        </w:rPr>
        <w:t>2</w:t>
      </w:r>
      <w:r>
        <w:rPr>
          <w:sz w:val="28"/>
          <w:szCs w:val="28"/>
          <w:lang w:bidi="ar-EG"/>
        </w:rPr>
        <w:t>BPS is studied. The electrical conductivity of H</w:t>
      </w:r>
      <w:r>
        <w:rPr>
          <w:sz w:val="28"/>
          <w:szCs w:val="28"/>
          <w:vertAlign w:val="subscript"/>
          <w:lang w:bidi="ar-EG"/>
        </w:rPr>
        <w:t>2</w:t>
      </w:r>
      <w:r>
        <w:rPr>
          <w:sz w:val="28"/>
          <w:szCs w:val="28"/>
          <w:lang w:bidi="ar-EG"/>
        </w:rPr>
        <w:t xml:space="preserve">BPS and of its complexes </w:t>
      </w:r>
      <w:proofErr w:type="gramStart"/>
      <w:r>
        <w:rPr>
          <w:sz w:val="28"/>
          <w:szCs w:val="28"/>
          <w:lang w:bidi="ar-EG"/>
        </w:rPr>
        <w:t>have</w:t>
      </w:r>
      <w:proofErr w:type="gramEnd"/>
      <w:r>
        <w:rPr>
          <w:sz w:val="28"/>
          <w:szCs w:val="28"/>
          <w:lang w:bidi="ar-EG"/>
        </w:rPr>
        <w:t xml:space="preserve"> been measured. The </w:t>
      </w:r>
      <w:proofErr w:type="spellStart"/>
      <w:r>
        <w:rPr>
          <w:sz w:val="28"/>
          <w:szCs w:val="28"/>
          <w:lang w:bidi="ar-EG"/>
        </w:rPr>
        <w:t>ligand</w:t>
      </w:r>
      <w:proofErr w:type="spellEnd"/>
      <w:r>
        <w:rPr>
          <w:sz w:val="28"/>
          <w:szCs w:val="28"/>
          <w:lang w:bidi="ar-EG"/>
        </w:rPr>
        <w:t xml:space="preserve"> shows </w:t>
      </w:r>
      <w:proofErr w:type="gramStart"/>
      <w:r>
        <w:rPr>
          <w:sz w:val="28"/>
          <w:szCs w:val="28"/>
          <w:lang w:bidi="ar-EG"/>
        </w:rPr>
        <w:t>an activation</w:t>
      </w:r>
      <w:proofErr w:type="gramEnd"/>
      <w:r>
        <w:rPr>
          <w:sz w:val="28"/>
          <w:szCs w:val="28"/>
          <w:lang w:bidi="ar-EG"/>
        </w:rPr>
        <w:t xml:space="preserve"> energy in the range of semiconducting materials. The antimicrobial activity of all compounds has also been demonstrated.</w:t>
      </w:r>
    </w:p>
    <w:p w:rsidR="00DB0952" w:rsidRDefault="00DB0952" w:rsidP="005710EF">
      <w:pPr>
        <w:bidi w:val="0"/>
        <w:rPr>
          <w:lang w:bidi="ar-EG"/>
        </w:rPr>
      </w:pPr>
    </w:p>
    <w:sectPr w:rsidR="00DB0952" w:rsidSect="00C340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0EF"/>
    <w:rsid w:val="001154F3"/>
    <w:rsid w:val="0015363E"/>
    <w:rsid w:val="00153C64"/>
    <w:rsid w:val="00357EFD"/>
    <w:rsid w:val="004023F5"/>
    <w:rsid w:val="004A7A39"/>
    <w:rsid w:val="004E609C"/>
    <w:rsid w:val="00513272"/>
    <w:rsid w:val="005710EF"/>
    <w:rsid w:val="005C3E5E"/>
    <w:rsid w:val="00693C84"/>
    <w:rsid w:val="006A04E5"/>
    <w:rsid w:val="007F248B"/>
    <w:rsid w:val="008E4B26"/>
    <w:rsid w:val="00DB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Company>Damasgate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</dc:creator>
  <cp:lastModifiedBy>niro</cp:lastModifiedBy>
  <cp:revision>9</cp:revision>
  <dcterms:created xsi:type="dcterms:W3CDTF">2016-01-18T19:32:00Z</dcterms:created>
  <dcterms:modified xsi:type="dcterms:W3CDTF">2016-01-26T21:25:00Z</dcterms:modified>
</cp:coreProperties>
</file>