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CC" w:rsidRPr="00C02E57" w:rsidRDefault="00024ACC" w:rsidP="00C02E57">
      <w:pPr>
        <w:pStyle w:val="03-SciencePG-Paper-title"/>
      </w:pPr>
      <w:r w:rsidRPr="00C02E57">
        <w:t xml:space="preserve">The mathematical </w:t>
      </w:r>
      <w:proofErr w:type="spellStart"/>
      <w:r w:rsidR="00C02E57" w:rsidRPr="00C02E57">
        <w:t>modeling</w:t>
      </w:r>
      <w:proofErr w:type="spellEnd"/>
      <w:r w:rsidRPr="00C02E57">
        <w:t xml:space="preserve"> of the atmospheric diffusion equation</w:t>
      </w:r>
    </w:p>
    <w:p w:rsidR="00024ACC" w:rsidRPr="002C2291" w:rsidRDefault="00024ACC" w:rsidP="00E84869">
      <w:pPr>
        <w:pStyle w:val="04-SciencePG-Author"/>
        <w:rPr>
          <w:lang w:bidi="ar-EG"/>
        </w:rPr>
      </w:pPr>
      <w:proofErr w:type="spellStart"/>
      <w:r>
        <w:t>Khaled</w:t>
      </w:r>
      <w:proofErr w:type="spellEnd"/>
      <w:r>
        <w:t xml:space="preserve"> </w:t>
      </w:r>
      <w:proofErr w:type="spellStart"/>
      <w:r w:rsidRPr="002C2291">
        <w:t>S</w:t>
      </w:r>
      <w:r w:rsidR="007901E4">
        <w:t>adek</w:t>
      </w:r>
      <w:proofErr w:type="spellEnd"/>
      <w:r w:rsidR="007901E4">
        <w:t xml:space="preserve"> </w:t>
      </w:r>
      <w:r w:rsidRPr="002C2291">
        <w:t>M</w:t>
      </w:r>
      <w:r w:rsidR="007901E4">
        <w:t>ohamed</w:t>
      </w:r>
      <w:r w:rsidRPr="002C2291">
        <w:t xml:space="preserve"> Essa</w:t>
      </w:r>
      <w:r w:rsidRPr="002C2291">
        <w:rPr>
          <w:vertAlign w:val="superscript"/>
        </w:rPr>
        <w:t>1</w:t>
      </w:r>
      <w:r w:rsidRPr="002C2291">
        <w:t>, M</w:t>
      </w:r>
      <w:r w:rsidR="007901E4">
        <w:t>ohamed</w:t>
      </w:r>
      <w:r w:rsidRPr="002C2291">
        <w:t xml:space="preserve"> </w:t>
      </w:r>
      <w:proofErr w:type="spellStart"/>
      <w:r w:rsidRPr="002C2291">
        <w:t>M</w:t>
      </w:r>
      <w:r w:rsidR="007901E4">
        <w:t>agdy</w:t>
      </w:r>
      <w:proofErr w:type="spellEnd"/>
      <w:r w:rsidRPr="002C2291">
        <w:t xml:space="preserve"> </w:t>
      </w:r>
      <w:proofErr w:type="spellStart"/>
      <w:r w:rsidRPr="002C2291">
        <w:t>Abd</w:t>
      </w:r>
      <w:proofErr w:type="spellEnd"/>
      <w:r w:rsidRPr="002C2291">
        <w:t xml:space="preserve"> El-Wahab</w:t>
      </w:r>
      <w:r w:rsidRPr="002C2291">
        <w:rPr>
          <w:vertAlign w:val="superscript"/>
        </w:rPr>
        <w:t>2</w:t>
      </w:r>
      <w:r w:rsidRPr="002C2291">
        <w:t xml:space="preserve">, </w:t>
      </w:r>
      <w:r w:rsidR="007901E4" w:rsidRPr="002C2291">
        <w:t>H</w:t>
      </w:r>
      <w:r w:rsidR="007901E4">
        <w:t xml:space="preserve">ussein </w:t>
      </w:r>
      <w:r w:rsidR="007901E4" w:rsidRPr="002C2291">
        <w:t>M</w:t>
      </w:r>
      <w:r w:rsidR="007901E4">
        <w:t>ahmoud</w:t>
      </w:r>
      <w:r w:rsidRPr="002C2291">
        <w:t xml:space="preserve"> ELsman</w:t>
      </w:r>
      <w:r w:rsidRPr="002C2291">
        <w:rPr>
          <w:vertAlign w:val="superscript"/>
          <w:lang w:bidi="ar-EG"/>
        </w:rPr>
        <w:t>3</w:t>
      </w:r>
      <w:r w:rsidRPr="002C2291">
        <w:t>,</w:t>
      </w:r>
      <w:r>
        <w:rPr>
          <w:rFonts w:hint="eastAsia"/>
        </w:rPr>
        <w:t xml:space="preserve"> </w:t>
      </w:r>
      <w:r w:rsidR="00E84869" w:rsidRPr="002C2291">
        <w:rPr>
          <w:lang w:bidi="ar-EG"/>
        </w:rPr>
        <w:t>A</w:t>
      </w:r>
      <w:r w:rsidR="00E84869">
        <w:rPr>
          <w:lang w:bidi="ar-EG"/>
        </w:rPr>
        <w:t xml:space="preserve">del </w:t>
      </w:r>
      <w:proofErr w:type="spellStart"/>
      <w:r w:rsidR="00E84869" w:rsidRPr="002C2291">
        <w:rPr>
          <w:lang w:bidi="ar-EG"/>
        </w:rPr>
        <w:t>S</w:t>
      </w:r>
      <w:r w:rsidR="00E84869">
        <w:rPr>
          <w:lang w:bidi="ar-EG"/>
        </w:rPr>
        <w:t>hahta</w:t>
      </w:r>
      <w:proofErr w:type="spellEnd"/>
      <w:r w:rsidRPr="002C2291">
        <w:rPr>
          <w:lang w:bidi="ar-EG"/>
        </w:rPr>
        <w:t xml:space="preserve"> Soliman</w:t>
      </w:r>
      <w:r w:rsidRPr="002C2291">
        <w:rPr>
          <w:vertAlign w:val="superscript"/>
          <w:lang w:bidi="ar-EG"/>
        </w:rPr>
        <w:t>4</w:t>
      </w:r>
      <w:r w:rsidRPr="002C2291">
        <w:rPr>
          <w:lang w:bidi="ar-EG"/>
        </w:rPr>
        <w:t xml:space="preserve">, </w:t>
      </w:r>
      <w:proofErr w:type="spellStart"/>
      <w:r w:rsidRPr="002C2291">
        <w:rPr>
          <w:lang w:bidi="ar-EG"/>
        </w:rPr>
        <w:t>S</w:t>
      </w:r>
      <w:r w:rsidR="007901E4">
        <w:rPr>
          <w:lang w:bidi="ar-EG"/>
        </w:rPr>
        <w:t>amy</w:t>
      </w:r>
      <w:proofErr w:type="spellEnd"/>
      <w:r w:rsidR="007901E4">
        <w:rPr>
          <w:lang w:bidi="ar-EG"/>
        </w:rPr>
        <w:t xml:space="preserve"> </w:t>
      </w:r>
      <w:r w:rsidRPr="002C2291">
        <w:rPr>
          <w:lang w:bidi="ar-EG"/>
        </w:rPr>
        <w:t>M</w:t>
      </w:r>
      <w:r w:rsidR="007901E4">
        <w:rPr>
          <w:lang w:bidi="ar-EG"/>
        </w:rPr>
        <w:t xml:space="preserve">ahmoud </w:t>
      </w:r>
      <w:r w:rsidRPr="002C2291">
        <w:rPr>
          <w:lang w:bidi="ar-EG"/>
        </w:rPr>
        <w:t>ELGmmal</w:t>
      </w:r>
      <w:r>
        <w:rPr>
          <w:rFonts w:hint="eastAsia"/>
          <w:vertAlign w:val="superscript"/>
          <w:lang w:bidi="ar-EG"/>
        </w:rPr>
        <w:t>3</w:t>
      </w:r>
      <w:r>
        <w:rPr>
          <w:rFonts w:hint="eastAsia"/>
          <w:lang w:bidi="ar-EG"/>
        </w:rPr>
        <w:t xml:space="preserve">, </w:t>
      </w:r>
      <w:proofErr w:type="spellStart"/>
      <w:r w:rsidRPr="002C2291">
        <w:rPr>
          <w:lang w:bidi="ar-EG"/>
        </w:rPr>
        <w:t>A</w:t>
      </w:r>
      <w:r w:rsidR="007901E4">
        <w:rPr>
          <w:lang w:bidi="ar-EG"/>
        </w:rPr>
        <w:t>ly</w:t>
      </w:r>
      <w:proofErr w:type="spellEnd"/>
      <w:r w:rsidR="007901E4">
        <w:rPr>
          <w:lang w:bidi="ar-EG"/>
        </w:rPr>
        <w:t xml:space="preserve"> </w:t>
      </w:r>
      <w:proofErr w:type="spellStart"/>
      <w:r w:rsidRPr="002C2291">
        <w:rPr>
          <w:lang w:bidi="ar-EG"/>
        </w:rPr>
        <w:t>A</w:t>
      </w:r>
      <w:r w:rsidR="007901E4">
        <w:rPr>
          <w:lang w:bidi="ar-EG"/>
        </w:rPr>
        <w:t>hamed</w:t>
      </w:r>
      <w:proofErr w:type="spellEnd"/>
      <w:r w:rsidR="007901E4">
        <w:rPr>
          <w:lang w:bidi="ar-EG"/>
        </w:rPr>
        <w:t xml:space="preserve"> </w:t>
      </w:r>
      <w:r w:rsidRPr="002C2291">
        <w:rPr>
          <w:lang w:bidi="ar-EG"/>
        </w:rPr>
        <w:t>Wheida</w:t>
      </w:r>
      <w:r w:rsidR="00E02516">
        <w:rPr>
          <w:rFonts w:hint="eastAsia"/>
          <w:vertAlign w:val="superscript"/>
          <w:lang w:bidi="ar-EG"/>
        </w:rPr>
        <w:t>4</w:t>
      </w:r>
    </w:p>
    <w:p w:rsidR="00024ACC" w:rsidRPr="0036424D" w:rsidRDefault="00024ACC" w:rsidP="00C02E57">
      <w:pPr>
        <w:pStyle w:val="05-SciencePG-Affiliation"/>
        <w:ind w:left="90" w:hanging="90"/>
        <w:rPr>
          <w:lang w:bidi="ar-EG"/>
        </w:rPr>
      </w:pPr>
      <w:r>
        <w:rPr>
          <w:vertAlign w:val="superscript"/>
          <w:lang w:bidi="ar-EG"/>
        </w:rPr>
        <w:t>1</w:t>
      </w:r>
      <w:r w:rsidRPr="004A6FBC">
        <w:rPr>
          <w:lang w:bidi="ar-EG"/>
        </w:rPr>
        <w:t>Department of Mathemati</w:t>
      </w:r>
      <w:r>
        <w:rPr>
          <w:lang w:bidi="ar-EG"/>
        </w:rPr>
        <w:t xml:space="preserve">cs </w:t>
      </w:r>
      <w:r w:rsidRPr="004A6FBC">
        <w:rPr>
          <w:lang w:bidi="ar-EG"/>
        </w:rPr>
        <w:t>and</w:t>
      </w:r>
      <w:r>
        <w:rPr>
          <w:lang w:bidi="ar-EG"/>
        </w:rPr>
        <w:t xml:space="preserve"> Theoretical Physics, Nuclear Research Centre</w:t>
      </w:r>
      <w:r w:rsidRPr="004A6FBC">
        <w:rPr>
          <w:lang w:bidi="ar-EG"/>
        </w:rPr>
        <w:t>, Cairo, Egypt</w:t>
      </w:r>
    </w:p>
    <w:p w:rsidR="00024ACC" w:rsidRPr="0036424D" w:rsidRDefault="00024ACC" w:rsidP="00C02E57">
      <w:pPr>
        <w:pStyle w:val="05-SciencePG-Affiliation"/>
        <w:ind w:left="90" w:hanging="90"/>
        <w:rPr>
          <w:lang w:bidi="ar-EG"/>
        </w:rPr>
      </w:pPr>
      <w:r w:rsidRPr="004A6FBC">
        <w:rPr>
          <w:vertAlign w:val="superscript"/>
          <w:lang w:bidi="ar-EG"/>
        </w:rPr>
        <w:t>2</w:t>
      </w:r>
      <w:r w:rsidRPr="004A6FBC">
        <w:rPr>
          <w:lang w:bidi="ar-EG"/>
        </w:rPr>
        <w:t xml:space="preserve">Astronomy </w:t>
      </w:r>
      <w:r>
        <w:rPr>
          <w:lang w:bidi="ar-EG"/>
        </w:rPr>
        <w:t>D</w:t>
      </w:r>
      <w:r w:rsidRPr="004A6FBC">
        <w:rPr>
          <w:lang w:bidi="ar-EG"/>
        </w:rPr>
        <w:t xml:space="preserve">epartment, Faculty of </w:t>
      </w:r>
      <w:r>
        <w:rPr>
          <w:lang w:bidi="ar-EG"/>
        </w:rPr>
        <w:t>S</w:t>
      </w:r>
      <w:r w:rsidRPr="004A6FBC">
        <w:rPr>
          <w:lang w:bidi="ar-EG"/>
        </w:rPr>
        <w:t>cience, Cairo University</w:t>
      </w:r>
      <w:r>
        <w:rPr>
          <w:rFonts w:hint="eastAsia"/>
          <w:lang w:bidi="ar-EG"/>
        </w:rPr>
        <w:t xml:space="preserve">, </w:t>
      </w:r>
      <w:r w:rsidRPr="004A6FBC">
        <w:rPr>
          <w:lang w:bidi="ar-EG"/>
        </w:rPr>
        <w:t>Cairo, Egypt</w:t>
      </w:r>
    </w:p>
    <w:p w:rsidR="00024ACC" w:rsidRPr="0036424D" w:rsidRDefault="00024ACC" w:rsidP="00C02E57">
      <w:pPr>
        <w:pStyle w:val="05-SciencePG-Affiliation"/>
        <w:ind w:left="90" w:hanging="90"/>
        <w:rPr>
          <w:lang w:bidi="ar-EG"/>
        </w:rPr>
      </w:pPr>
      <w:proofErr w:type="gramStart"/>
      <w:r w:rsidRPr="004A6FBC">
        <w:rPr>
          <w:vertAlign w:val="superscript"/>
          <w:lang w:bidi="ar-EG"/>
        </w:rPr>
        <w:t>3</w:t>
      </w:r>
      <w:r w:rsidRPr="004A6FBC">
        <w:rPr>
          <w:lang w:bidi="ar-EG"/>
        </w:rPr>
        <w:t xml:space="preserve">Physics Department, Faculty of science, </w:t>
      </w:r>
      <w:proofErr w:type="spellStart"/>
      <w:r>
        <w:rPr>
          <w:lang w:bidi="ar-EG"/>
        </w:rPr>
        <w:t>Monofia</w:t>
      </w:r>
      <w:proofErr w:type="spellEnd"/>
      <w:r>
        <w:rPr>
          <w:lang w:bidi="ar-EG"/>
        </w:rPr>
        <w:t xml:space="preserve"> University</w:t>
      </w:r>
      <w:r w:rsidR="002E29CB">
        <w:rPr>
          <w:lang w:bidi="ar-EG"/>
        </w:rPr>
        <w:t>.</w:t>
      </w:r>
      <w:proofErr w:type="gramEnd"/>
      <w:r w:rsidR="002E29CB">
        <w:rPr>
          <w:lang w:bidi="ar-EG"/>
        </w:rPr>
        <w:t xml:space="preserve"> </w:t>
      </w:r>
      <w:proofErr w:type="spellStart"/>
      <w:r w:rsidR="002E29CB">
        <w:rPr>
          <w:lang w:bidi="ar-EG"/>
        </w:rPr>
        <w:t>Monofia</w:t>
      </w:r>
      <w:proofErr w:type="spellEnd"/>
      <w:r w:rsidR="002E29CB">
        <w:rPr>
          <w:lang w:bidi="ar-EG"/>
        </w:rPr>
        <w:t>, Egypt</w:t>
      </w:r>
    </w:p>
    <w:p w:rsidR="00024ACC" w:rsidRPr="0036424D" w:rsidRDefault="00024ACC" w:rsidP="00C02E57">
      <w:pPr>
        <w:pStyle w:val="05-SciencePG-Affiliation"/>
        <w:ind w:left="90" w:hanging="90"/>
        <w:rPr>
          <w:lang w:bidi="ar-EG"/>
        </w:rPr>
      </w:pPr>
      <w:r w:rsidRPr="004A6FBC">
        <w:rPr>
          <w:vertAlign w:val="superscript"/>
          <w:lang w:bidi="ar-EG"/>
        </w:rPr>
        <w:t>4</w:t>
      </w:r>
      <w:r w:rsidRPr="004A6FBC">
        <w:rPr>
          <w:lang w:bidi="ar-EG"/>
        </w:rPr>
        <w:t xml:space="preserve">Theoretical </w:t>
      </w:r>
      <w:r>
        <w:rPr>
          <w:lang w:bidi="ar-EG"/>
        </w:rPr>
        <w:t>P</w:t>
      </w:r>
      <w:r w:rsidRPr="004A6FBC">
        <w:rPr>
          <w:lang w:bidi="ar-EG"/>
        </w:rPr>
        <w:t xml:space="preserve">hysics </w:t>
      </w:r>
      <w:r>
        <w:rPr>
          <w:lang w:bidi="ar-EG"/>
        </w:rPr>
        <w:t>D</w:t>
      </w:r>
      <w:r w:rsidRPr="004A6FBC">
        <w:rPr>
          <w:lang w:bidi="ar-EG"/>
        </w:rPr>
        <w:t>epartment, National Research Centre, Cairo, Egypt</w:t>
      </w:r>
    </w:p>
    <w:p w:rsidR="00024ACC" w:rsidRPr="0036424D" w:rsidRDefault="00024ACC" w:rsidP="00C02E57">
      <w:pPr>
        <w:pStyle w:val="06-SciencePG-Email-address"/>
        <w:rPr>
          <w:lang w:bidi="ar-EG"/>
        </w:rPr>
      </w:pPr>
      <w:r>
        <w:rPr>
          <w:rFonts w:hint="eastAsia"/>
          <w:lang w:bidi="ar-EG"/>
        </w:rPr>
        <w:t>Email address:</w:t>
      </w:r>
    </w:p>
    <w:p w:rsidR="00C02E57" w:rsidRDefault="007901E4" w:rsidP="00C02E57">
      <w:pPr>
        <w:pStyle w:val="07-SciencePG-Email-address-content"/>
      </w:pPr>
      <w:hyperlink r:id="rId9" w:history="1">
        <w:r w:rsidR="00024ACC" w:rsidRPr="00C02E57">
          <w:rPr>
            <w:rStyle w:val="Hyperlink"/>
            <w:color w:val="auto"/>
            <w:u w:val="none"/>
          </w:rPr>
          <w:t>mohamedksm56@yahoo.com</w:t>
        </w:r>
      </w:hyperlink>
    </w:p>
    <w:p w:rsidR="00024ACC" w:rsidRPr="00C02E57" w:rsidRDefault="007901E4" w:rsidP="00C02E57">
      <w:pPr>
        <w:pStyle w:val="38-SciencePG-line03"/>
      </w:pPr>
      <w:r>
        <w:rPr>
          <w:rFonts w:eastAsiaTheme="minorEastAsia"/>
        </w:rPr>
        <w:pict>
          <v:rect id="_x0000_i1025" style="width:496.1pt;height:1pt;mso-position-horizontal:absolute" o:hralign="center" o:hrstd="t" o:hrnoshade="t" o:hr="t" fillcolor="black [3213]" stroked="f"/>
        </w:pict>
      </w:r>
    </w:p>
    <w:p w:rsidR="00024ACC" w:rsidRPr="0036424D" w:rsidRDefault="00024ACC" w:rsidP="00C12C67">
      <w:pPr>
        <w:pStyle w:val="11-SciencePG-Abstract-content"/>
        <w:rPr>
          <w:b/>
          <w:bCs/>
          <w:szCs w:val="28"/>
        </w:rPr>
      </w:pPr>
      <w:r w:rsidRPr="0036424D">
        <w:rPr>
          <w:b/>
          <w:bCs/>
          <w:sz w:val="24"/>
          <w:szCs w:val="28"/>
        </w:rPr>
        <w:t>Abstract</w:t>
      </w:r>
      <w:r>
        <w:rPr>
          <w:rFonts w:eastAsiaTheme="minorEastAsia" w:hint="eastAsia"/>
          <w:b/>
          <w:bCs/>
          <w:szCs w:val="28"/>
        </w:rPr>
        <w:t xml:space="preserve">: </w:t>
      </w:r>
      <w:r>
        <w:rPr>
          <w:lang w:bidi="ar-EG"/>
        </w:rPr>
        <w:t xml:space="preserve">The advection diffusion equation (ADE) is solved in two directions to obtain the crosswind integrated concentration. The solution is solved using separation variables technique and considering the wind speed depends on the vertical height and eddy diffusivity depends on downwind and vertical distances. </w:t>
      </w:r>
      <w:r w:rsidR="00C12C67">
        <w:rPr>
          <w:lang w:bidi="ar-EG"/>
        </w:rPr>
        <w:t>C</w:t>
      </w:r>
      <w:r>
        <w:rPr>
          <w:lang w:bidi="ar-EG"/>
        </w:rPr>
        <w:t>ompar</w:t>
      </w:r>
      <w:r w:rsidR="00C12C67">
        <w:rPr>
          <w:lang w:bidi="ar-EG"/>
        </w:rPr>
        <w:t>ing</w:t>
      </w:r>
      <w:r>
        <w:rPr>
          <w:lang w:bidi="ar-EG"/>
        </w:rPr>
        <w:t xml:space="preserve"> between the two predicted concentrations and observed concentration data are taken on the Copenhagen in Denmark.</w:t>
      </w:r>
    </w:p>
    <w:p w:rsidR="009865AE" w:rsidRDefault="00024ACC" w:rsidP="009865AE">
      <w:pPr>
        <w:pStyle w:val="13-SciencePG-Keywords-content"/>
        <w:ind w:leftChars="12" w:left="1235" w:hangingChars="502" w:hanging="1210"/>
        <w:rPr>
          <w:lang w:bidi="ar-EG"/>
        </w:rPr>
      </w:pPr>
      <w:r w:rsidRPr="0036424D">
        <w:rPr>
          <w:b/>
          <w:bCs/>
          <w:sz w:val="24"/>
          <w:lang w:bidi="ar-EG"/>
        </w:rPr>
        <w:t>Key</w:t>
      </w:r>
      <w:r w:rsidRPr="0036424D">
        <w:rPr>
          <w:rFonts w:eastAsiaTheme="minorEastAsia" w:hint="eastAsia"/>
          <w:b/>
          <w:bCs/>
          <w:sz w:val="24"/>
          <w:lang w:bidi="ar-EG"/>
        </w:rPr>
        <w:t>w</w:t>
      </w:r>
      <w:r w:rsidRPr="0036424D">
        <w:rPr>
          <w:b/>
          <w:bCs/>
          <w:sz w:val="24"/>
          <w:lang w:bidi="ar-EG"/>
        </w:rPr>
        <w:t>ords</w:t>
      </w:r>
      <w:r w:rsidRPr="0036424D">
        <w:rPr>
          <w:sz w:val="24"/>
          <w:lang w:bidi="ar-EG"/>
        </w:rPr>
        <w:t xml:space="preserve">: </w:t>
      </w:r>
      <w:r>
        <w:rPr>
          <w:lang w:bidi="ar-EG"/>
        </w:rPr>
        <w:t xml:space="preserve">Advection Diffusion Equation, separation variables, </w:t>
      </w:r>
      <w:r w:rsidR="009865AE" w:rsidRPr="00E41C5B">
        <w:rPr>
          <w:lang w:bidi="ar-EG"/>
        </w:rPr>
        <w:t>Predicted Normalized Crosswind Integrated Concentrations</w:t>
      </w:r>
    </w:p>
    <w:p w:rsidR="00C02E57" w:rsidRDefault="007901E4" w:rsidP="00C02E57">
      <w:pPr>
        <w:pStyle w:val="39-SciencePG-line04"/>
        <w:rPr>
          <w:rFonts w:eastAsiaTheme="minorEastAsia"/>
        </w:rPr>
        <w:sectPr w:rsidR="00C02E57" w:rsidSect="00C02E57">
          <w:headerReference w:type="first" r:id="rId10"/>
          <w:pgSz w:w="11907" w:h="16160" w:code="9"/>
          <w:pgMar w:top="851" w:right="851" w:bottom="851" w:left="1134" w:header="709" w:footer="709" w:gutter="0"/>
          <w:cols w:space="316"/>
          <w:titlePg/>
          <w:docGrid w:type="lines" w:linePitch="312"/>
        </w:sectPr>
      </w:pPr>
      <w:r>
        <w:rPr>
          <w:rFonts w:eastAsiaTheme="minorEastAsia"/>
        </w:rPr>
        <w:pict>
          <v:rect id="_x0000_i1026" style="width:496.1pt;height:1pt;mso-position-horizontal:absolute" o:hralign="center" o:hrstd="t" o:hrnoshade="t" o:hr="t" fillcolor="black [3213]" stroked="f"/>
        </w:pict>
      </w:r>
    </w:p>
    <w:p w:rsidR="003A21EA" w:rsidRPr="00C02E57" w:rsidRDefault="00C02E57" w:rsidP="00C02E57">
      <w:pPr>
        <w:pStyle w:val="14-SciencePG-Level1-single-line"/>
      </w:pPr>
      <w:r w:rsidRPr="00C02E57">
        <w:rPr>
          <w:rFonts w:eastAsiaTheme="minorEastAsia" w:hint="eastAsia"/>
        </w:rPr>
        <w:lastRenderedPageBreak/>
        <w:t xml:space="preserve">1. </w:t>
      </w:r>
      <w:r w:rsidR="00024ACC" w:rsidRPr="00C02E57">
        <w:rPr>
          <w:rFonts w:hint="eastAsia"/>
        </w:rPr>
        <w:t>Introduction</w:t>
      </w:r>
    </w:p>
    <w:p w:rsidR="00024ACC" w:rsidRDefault="00024ACC" w:rsidP="00C02E57">
      <w:pPr>
        <w:pStyle w:val="20-SciencePG-Text"/>
        <w:ind w:firstLine="200"/>
        <w:rPr>
          <w:lang w:bidi="ar-EG"/>
        </w:rPr>
      </w:pPr>
      <w:r>
        <w:rPr>
          <w:lang w:bidi="ar-EG"/>
        </w:rPr>
        <w:t>The analytical solution of the atmospheric diffusion equation has been containing different shaped depending on Gaussian and non-Gaussian solutions. An analytical solution with power law for the wind speed and eddy diffusivity with the realistic assumption was studied by [1] the solution has been implemented in the KAPPA-G model [2],and [3] extended the solution of [1] under boundary conditions suitable for dry deposition at the ground. The mathematics of a</w:t>
      </w:r>
      <w:r w:rsidRPr="00872645">
        <w:rPr>
          <w:lang w:bidi="ar-EG"/>
        </w:rPr>
        <w:t xml:space="preserve">tmospheric </w:t>
      </w:r>
      <w:r>
        <w:rPr>
          <w:lang w:bidi="ar-EG"/>
        </w:rPr>
        <w:t>d</w:t>
      </w:r>
      <w:r w:rsidRPr="00872645">
        <w:rPr>
          <w:lang w:bidi="ar-EG"/>
        </w:rPr>
        <w:t xml:space="preserve">ispersion </w:t>
      </w:r>
      <w:r>
        <w:rPr>
          <w:lang w:bidi="ar-EG"/>
        </w:rPr>
        <w:t>m</w:t>
      </w:r>
      <w:r w:rsidRPr="00872645">
        <w:rPr>
          <w:lang w:bidi="ar-EG"/>
        </w:rPr>
        <w:t>odeling</w:t>
      </w:r>
      <w:r>
        <w:rPr>
          <w:lang w:bidi="ar-EG"/>
        </w:rPr>
        <w:t xml:space="preserve"> is studied by [4]. In the analytical solutions of the diffusion-advection equation, assuming constant along the whole planetary boundary layer (PBL) or following a power law was studied by [5-7], [2] and [8].  </w:t>
      </w:r>
    </w:p>
    <w:p w:rsidR="00024ACC" w:rsidRDefault="00024ACC" w:rsidP="00C02E57">
      <w:pPr>
        <w:pStyle w:val="20-SciencePG-Text"/>
        <w:ind w:firstLine="200"/>
        <w:rPr>
          <w:lang w:bidi="ar-EG"/>
        </w:rPr>
      </w:pPr>
      <w:r w:rsidRPr="00DC18B4">
        <w:rPr>
          <w:lang w:bidi="ar-EG"/>
        </w:rPr>
        <w:t>Estimating of crosswind integrated Gaussian and non</w:t>
      </w:r>
      <w:r>
        <w:rPr>
          <w:lang w:bidi="ar-EG"/>
        </w:rPr>
        <w:t>-G</w:t>
      </w:r>
      <w:r w:rsidRPr="00DC18B4">
        <w:rPr>
          <w:lang w:bidi="ar-EG"/>
        </w:rPr>
        <w:t xml:space="preserve">aussian concentration </w:t>
      </w:r>
      <w:r>
        <w:rPr>
          <w:lang w:bidi="ar-EG"/>
        </w:rPr>
        <w:t xml:space="preserve">through </w:t>
      </w:r>
      <w:r w:rsidRPr="00DC18B4">
        <w:rPr>
          <w:lang w:bidi="ar-EG"/>
        </w:rPr>
        <w:t>different dispersion schemes</w:t>
      </w:r>
      <w:r>
        <w:rPr>
          <w:lang w:bidi="ar-EG"/>
        </w:rPr>
        <w:t xml:space="preserve"> is studied by [9]. Analytical solution of diffusion equation in two dimensions using two forms of eddy diffusivities is studied by [9] </w:t>
      </w:r>
    </w:p>
    <w:p w:rsidR="00024ACC" w:rsidRPr="00C02E57" w:rsidRDefault="00024ACC" w:rsidP="00C02E57">
      <w:pPr>
        <w:pStyle w:val="20-SciencePG-Text"/>
        <w:ind w:firstLine="200"/>
        <w:rPr>
          <w:rFonts w:eastAsiaTheme="minorEastAsia"/>
          <w:lang w:bidi="ar-EG"/>
        </w:rPr>
      </w:pPr>
      <w:r>
        <w:rPr>
          <w:lang w:bidi="ar-EG"/>
        </w:rPr>
        <w:t xml:space="preserve">In this paper the advection diffusion equation (ADE) is solved in two directions to obtain crosswind integrated ground level concentration in unstable conditions. We use separation variables technique and considering the wind speed and eddy diffusivity depends on the vertical height and downwind distance. We compare between observed data from Copenhagen (Denmark) and predicted concentration data using statistical technique.  </w:t>
      </w:r>
    </w:p>
    <w:p w:rsidR="00024ACC" w:rsidRPr="003D2068" w:rsidRDefault="00C02E57" w:rsidP="00C02E57">
      <w:pPr>
        <w:pStyle w:val="14-SciencePG-Level1-single-line"/>
      </w:pPr>
      <w:r>
        <w:rPr>
          <w:rFonts w:hint="eastAsia"/>
        </w:rPr>
        <w:lastRenderedPageBreak/>
        <w:t xml:space="preserve">2. </w:t>
      </w:r>
      <w:r w:rsidR="00024ACC" w:rsidRPr="003D2068">
        <w:t>Analytical Method</w:t>
      </w:r>
    </w:p>
    <w:p w:rsidR="00024ACC" w:rsidRPr="005E31EE" w:rsidRDefault="00024ACC" w:rsidP="00C02E57">
      <w:pPr>
        <w:pStyle w:val="20-SciencePG-Text"/>
        <w:ind w:firstLine="200"/>
      </w:pPr>
      <w:r w:rsidRPr="005E31EE">
        <w:t xml:space="preserve">Time dependent advection – diffusion equation is written as </w:t>
      </w:r>
      <w:r>
        <w:t>[10]</w:t>
      </w:r>
    </w:p>
    <w:p w:rsidR="004B499A" w:rsidRDefault="004B499A" w:rsidP="004B499A">
      <w:pPr>
        <w:pStyle w:val="28-SciencePG-Formula"/>
        <w:jc w:val="center"/>
        <w:rPr>
          <w:rFonts w:eastAsiaTheme="minorEastAsia"/>
        </w:rPr>
      </w:pPr>
      <w:r w:rsidRPr="004B499A">
        <w:object w:dxaOrig="927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3.55pt;height:19.4pt" o:ole="">
            <v:imagedata r:id="rId11" o:title=""/>
          </v:shape>
          <o:OLEObject Type="Embed" ProgID="Equation.DSMT4" ShapeID="_x0000_i1027" DrawAspect="Content" ObjectID="_1457165640" r:id="rId12"/>
        </w:object>
      </w:r>
    </w:p>
    <w:p w:rsidR="00024ACC" w:rsidRDefault="00024ACC" w:rsidP="004B499A">
      <w:pPr>
        <w:pStyle w:val="20-SciencePG-Text"/>
        <w:spacing w:line="240" w:lineRule="auto"/>
        <w:ind w:firstLine="200"/>
      </w:pPr>
      <w:r w:rsidRPr="005E31EE">
        <w:t xml:space="preserve">For steady state, taking </w:t>
      </w:r>
      <w:r w:rsidR="0080365C" w:rsidRPr="003B3FCE">
        <w:rPr>
          <w:position w:val="-24"/>
        </w:rPr>
        <w:object w:dxaOrig="1520" w:dyaOrig="660">
          <v:shape id="_x0000_i1028" type="#_x0000_t75" style="width:56.95pt;height:25.05pt" o:ole="">
            <v:imagedata r:id="rId13" o:title=""/>
          </v:shape>
          <o:OLEObject Type="Embed" ProgID="Equation.DSMT4" ShapeID="_x0000_i1028" DrawAspect="Content" ObjectID="_1457165641" r:id="rId14"/>
        </w:object>
      </w:r>
      <w:r>
        <w:t xml:space="preserve"> </w:t>
      </w:r>
      <w:r w:rsidRPr="005E31EE">
        <w:t>and the diffusion in the x-axis direction is assumed to be zero compared with the adjective in the same directions, hence:</w:t>
      </w:r>
    </w:p>
    <w:p w:rsidR="00024ACC" w:rsidRPr="00422E7A" w:rsidRDefault="004B499A" w:rsidP="004B499A">
      <w:pPr>
        <w:pStyle w:val="28-SciencePG-Formula"/>
      </w:pPr>
      <w:r w:rsidRPr="00B142DE">
        <w:object w:dxaOrig="5580" w:dyaOrig="760">
          <v:shape id="_x0000_i1029" type="#_x0000_t75" style="width:190.95pt;height:26.3pt" o:ole="">
            <v:imagedata r:id="rId15" o:title=""/>
          </v:shape>
          <o:OLEObject Type="Embed" ProgID="Equation.DSMT4" ShapeID="_x0000_i1029" DrawAspect="Content" ObjectID="_1457165642" r:id="rId16"/>
        </w:object>
      </w:r>
      <w:r>
        <w:rPr>
          <w:rFonts w:eastAsiaTheme="minorEastAsia" w:hint="eastAsia"/>
        </w:rPr>
        <w:t xml:space="preserve"> </w:t>
      </w:r>
      <w:r w:rsidR="00024ACC">
        <w:t xml:space="preserve">  (1)</w:t>
      </w:r>
    </w:p>
    <w:p w:rsidR="00024ACC" w:rsidRDefault="00024ACC" w:rsidP="004B499A">
      <w:pPr>
        <w:pStyle w:val="20-SciencePG-Text"/>
        <w:spacing w:line="240" w:lineRule="auto"/>
        <w:ind w:firstLineChars="0" w:firstLine="0"/>
      </w:pPr>
      <w:proofErr w:type="gramStart"/>
      <w:r w:rsidRPr="005E31EE">
        <w:t>where</w:t>
      </w:r>
      <w:proofErr w:type="gramEnd"/>
      <w:r w:rsidRPr="005E31EE">
        <w:t>:</w:t>
      </w:r>
      <w:r w:rsidRPr="00B56504">
        <w:rPr>
          <w:position w:val="-14"/>
        </w:rPr>
        <w:object w:dxaOrig="999" w:dyaOrig="400">
          <v:shape id="_x0000_i1030" type="#_x0000_t75" style="width:50.1pt;height:20.05pt" o:ole="">
            <v:imagedata r:id="rId17" o:title=""/>
          </v:shape>
          <o:OLEObject Type="Embed" ProgID="Equation.DSMT4" ShapeID="_x0000_i1030" DrawAspect="Content" ObjectID="_1457165643" r:id="rId18"/>
        </w:object>
      </w:r>
      <w:r>
        <w:t xml:space="preserve"> </w:t>
      </w:r>
      <w:r w:rsidRPr="005E31EE">
        <w:t>is the average concentration of air pollution (</w:t>
      </w:r>
      <w:proofErr w:type="spellStart"/>
      <w:r w:rsidRPr="005E31EE">
        <w:t>μg</w:t>
      </w:r>
      <w:proofErr w:type="spellEnd"/>
      <w:r w:rsidRPr="005E31EE">
        <w:t>/m</w:t>
      </w:r>
      <w:r w:rsidRPr="005E31EE">
        <w:rPr>
          <w:vertAlign w:val="superscript"/>
        </w:rPr>
        <w:t>3</w:t>
      </w:r>
      <w:r w:rsidRPr="005E31EE">
        <w:t>)</w:t>
      </w:r>
      <w:r>
        <w:t xml:space="preserve"> in three dimension </w:t>
      </w:r>
      <w:r w:rsidRPr="005E31EE">
        <w:t>.</w:t>
      </w:r>
    </w:p>
    <w:p w:rsidR="00024ACC" w:rsidRPr="004B499A" w:rsidRDefault="00024ACC" w:rsidP="004B499A">
      <w:pPr>
        <w:pStyle w:val="20-SciencePG-Text"/>
        <w:ind w:firstLine="200"/>
      </w:pPr>
      <w:proofErr w:type="gramStart"/>
      <w:r w:rsidRPr="004B499A">
        <w:t>u</w:t>
      </w:r>
      <w:proofErr w:type="gramEnd"/>
      <w:r w:rsidRPr="004B499A">
        <w:t xml:space="preserve"> is the mean wind speed in x-direction (m/s).</w:t>
      </w:r>
    </w:p>
    <w:p w:rsidR="00024ACC" w:rsidRDefault="00024ACC" w:rsidP="004B499A">
      <w:pPr>
        <w:pStyle w:val="20-SciencePG-Text"/>
        <w:spacing w:line="240" w:lineRule="auto"/>
        <w:ind w:firstLine="200"/>
      </w:pPr>
      <w:r w:rsidRPr="008C0B4B">
        <w:rPr>
          <w:position w:val="-14"/>
        </w:rPr>
        <w:object w:dxaOrig="340" w:dyaOrig="380">
          <v:shape id="_x0000_i1031" type="#_x0000_t75" style="width:17.55pt;height:18.8pt" o:ole="">
            <v:imagedata r:id="rId19" o:title=""/>
          </v:shape>
          <o:OLEObject Type="Embed" ProgID="Equation.DSMT4" ShapeID="_x0000_i1031" DrawAspect="Content" ObjectID="_1457165644" r:id="rId20"/>
        </w:object>
      </w:r>
      <w:r>
        <w:t xml:space="preserve"> </w:t>
      </w:r>
      <w:proofErr w:type="gramStart"/>
      <w:r>
        <w:t>and</w:t>
      </w:r>
      <w:proofErr w:type="gramEnd"/>
      <w:r>
        <w:t xml:space="preserve"> </w:t>
      </w:r>
      <w:r w:rsidRPr="00C34396">
        <w:rPr>
          <w:position w:val="-12"/>
        </w:rPr>
        <w:object w:dxaOrig="320" w:dyaOrig="360">
          <v:shape id="_x0000_i1032" type="#_x0000_t75" style="width:15.65pt;height:18.15pt" o:ole="">
            <v:imagedata r:id="rId21" o:title=""/>
          </v:shape>
          <o:OLEObject Type="Embed" ProgID="Equation.DSMT4" ShapeID="_x0000_i1032" DrawAspect="Content" ObjectID="_1457165645" r:id="rId22"/>
        </w:object>
      </w:r>
      <w:r w:rsidRPr="005E31EE">
        <w:t xml:space="preserve">are the eddy diffusivities coefficients </w:t>
      </w:r>
      <w:r>
        <w:t>whi</w:t>
      </w:r>
      <w:r w:rsidR="004B499A">
        <w:t xml:space="preserve">ch are function in x-direction </w:t>
      </w:r>
      <w:r w:rsidRPr="005E31EE">
        <w:t>(m</w:t>
      </w:r>
      <w:r w:rsidRPr="005E31EE">
        <w:rPr>
          <w:vertAlign w:val="superscript"/>
        </w:rPr>
        <w:t>2</w:t>
      </w:r>
      <w:r w:rsidRPr="005E31EE">
        <w:t>/s)</w:t>
      </w:r>
      <w:r>
        <w:t xml:space="preserve"> </w:t>
      </w:r>
      <w:proofErr w:type="spellStart"/>
      <w:r>
        <w:t>i,e</w:t>
      </w:r>
      <w:proofErr w:type="spellEnd"/>
      <w:r>
        <w:t xml:space="preserve"> </w:t>
      </w:r>
    </w:p>
    <w:p w:rsidR="00024ACC" w:rsidRDefault="0080365C" w:rsidP="004B499A">
      <w:pPr>
        <w:pStyle w:val="28-SciencePG-Formula"/>
        <w:jc w:val="center"/>
      </w:pPr>
      <w:r w:rsidRPr="008A5A21">
        <w:object w:dxaOrig="1359" w:dyaOrig="380">
          <v:shape id="_x0000_i1033" type="#_x0000_t75" style="width:50.7pt;height:13.75pt" o:ole="">
            <v:imagedata r:id="rId23" o:title=""/>
          </v:shape>
          <o:OLEObject Type="Embed" ProgID="Equation.DSMT4" ShapeID="_x0000_i1033" DrawAspect="Content" ObjectID="_1457165646" r:id="rId24"/>
        </w:object>
      </w:r>
      <w:r w:rsidR="00024ACC">
        <w:t>.</w:t>
      </w:r>
    </w:p>
    <w:p w:rsidR="00024ACC" w:rsidRPr="004B499A" w:rsidRDefault="00024ACC" w:rsidP="00C02E57">
      <w:pPr>
        <w:pStyle w:val="20-SciencePG-Text"/>
        <w:ind w:firstLine="200"/>
        <w:rPr>
          <w:rFonts w:eastAsiaTheme="minorEastAsia"/>
        </w:rPr>
      </w:pPr>
      <w:r w:rsidRPr="005E31EE">
        <w:t>Integrating the equation (</w:t>
      </w:r>
      <w:r>
        <w:t>1</w:t>
      </w:r>
      <w:r w:rsidRPr="005E31EE">
        <w:t>) with respect to y</w:t>
      </w:r>
      <w:r>
        <w:t xml:space="preserve"> from -∞ to ∞</w:t>
      </w:r>
      <w:r w:rsidRPr="005E31EE">
        <w:t xml:space="preserve"> at a point </w:t>
      </w:r>
      <m:oMath>
        <m:d>
          <m:dPr>
            <m:ctrlPr>
              <w:rPr>
                <w:rFonts w:ascii="Cambria Math" w:hAnsi="Cambria Math"/>
                <w:i/>
              </w:rPr>
            </m:ctrlPr>
          </m:dPr>
          <m:e>
            <m:r>
              <w:rPr>
                <w:rFonts w:ascii="Cambria Math" w:hAnsi="Cambria Math"/>
              </w:rPr>
              <m:t>x,z</m:t>
            </m:r>
          </m:e>
        </m:d>
      </m:oMath>
      <w:r w:rsidRPr="005E31EE">
        <w:t>of the atmospheric</w:t>
      </w:r>
      <w:r>
        <w:t xml:space="preserve"> </w:t>
      </w:r>
      <w:r w:rsidRPr="005E31EE">
        <w:t>advection–diffusion equation is written in the form</w:t>
      </w:r>
      <w:r w:rsidR="004B499A">
        <w:t xml:space="preserve"> [11];</w:t>
      </w:r>
    </w:p>
    <w:p w:rsidR="00024ACC" w:rsidRPr="004B499A" w:rsidRDefault="004B499A" w:rsidP="004B499A">
      <w:pPr>
        <w:pStyle w:val="28-SciencePG-Formula"/>
        <w:rPr>
          <w:rFonts w:eastAsiaTheme="minorEastAsia"/>
        </w:rPr>
      </w:pPr>
      <w:r w:rsidRPr="00596160">
        <w:object w:dxaOrig="6460" w:dyaOrig="800">
          <v:shape id="_x0000_i1034" type="#_x0000_t75" style="width:171.55pt;height:21.3pt" o:ole="">
            <v:imagedata r:id="rId25" o:title=""/>
          </v:shape>
          <o:OLEObject Type="Embed" ProgID="Equation.DSMT4" ShapeID="_x0000_i1034" DrawAspect="Content" ObjectID="_1457165647" r:id="rId26"/>
        </w:object>
      </w:r>
      <w:r>
        <w:rPr>
          <w:rFonts w:eastAsiaTheme="minorEastAsia" w:hint="eastAsia"/>
        </w:rPr>
        <w:t xml:space="preserve"> </w:t>
      </w:r>
      <w:r>
        <w:t>(2)</w:t>
      </w:r>
    </w:p>
    <w:p w:rsidR="00024ACC" w:rsidRDefault="00024ACC" w:rsidP="004B499A">
      <w:pPr>
        <w:pStyle w:val="20-SciencePG-Text"/>
        <w:spacing w:line="240" w:lineRule="auto"/>
        <w:ind w:firstLine="200"/>
        <w:jc w:val="right"/>
      </w:pPr>
      <w:r>
        <w:t xml:space="preserve">Let </w:t>
      </w:r>
      <w:r w:rsidR="0080365C" w:rsidRPr="002E037D">
        <w:rPr>
          <w:position w:val="-30"/>
        </w:rPr>
        <w:object w:dxaOrig="2480" w:dyaOrig="720">
          <v:shape id="_x0000_i1035" type="#_x0000_t75" style="width:96.4pt;height:28.15pt" o:ole="">
            <v:imagedata r:id="rId27" o:title=""/>
          </v:shape>
          <o:OLEObject Type="Embed" ProgID="Equation.DSMT4" ShapeID="_x0000_i1035" DrawAspect="Content" ObjectID="_1457165648" r:id="rId28"/>
        </w:object>
      </w:r>
      <w:r>
        <w:t xml:space="preserve">        (3)</w:t>
      </w:r>
    </w:p>
    <w:p w:rsidR="00024ACC" w:rsidRDefault="00024ACC" w:rsidP="004B499A">
      <w:pPr>
        <w:pStyle w:val="20-SciencePG-Text"/>
        <w:spacing w:line="240" w:lineRule="auto"/>
        <w:ind w:firstLineChars="0" w:firstLine="0"/>
      </w:pPr>
      <w:proofErr w:type="gramStart"/>
      <w:r>
        <w:t>where</w:t>
      </w:r>
      <w:proofErr w:type="gramEnd"/>
      <w:r>
        <w:t xml:space="preserve"> </w:t>
      </w:r>
      <w:r w:rsidRPr="006B56E5">
        <w:rPr>
          <w:position w:val="-14"/>
        </w:rPr>
        <w:object w:dxaOrig="880" w:dyaOrig="400">
          <v:shape id="_x0000_i1036" type="#_x0000_t75" style="width:43.85pt;height:20.05pt" o:ole="">
            <v:imagedata r:id="rId29" o:title=""/>
          </v:shape>
          <o:OLEObject Type="Embed" ProgID="Equation.DSMT4" ShapeID="_x0000_i1036" DrawAspect="Content" ObjectID="_1457165649" r:id="rId30"/>
        </w:object>
      </w:r>
      <w:r>
        <w:t xml:space="preserve">is the normalized crosswind </w:t>
      </w:r>
      <w:r w:rsidRPr="005E31EE">
        <w:t>integrated concentration</w:t>
      </w:r>
      <w:r>
        <w:t xml:space="preserve">. Note that the value of concentration tends to zero at far distance i.e. </w:t>
      </w:r>
      <w:r w:rsidR="004B499A" w:rsidRPr="00F702A5">
        <w:rPr>
          <w:position w:val="-28"/>
        </w:rPr>
        <w:object w:dxaOrig="1840" w:dyaOrig="700">
          <v:shape id="_x0000_i1037" type="#_x0000_t75" style="width:67.6pt;height:26.3pt" o:ole="">
            <v:imagedata r:id="rId31" o:title=""/>
          </v:shape>
          <o:OLEObject Type="Embed" ProgID="Equation.DSMT4" ShapeID="_x0000_i1037" DrawAspect="Content" ObjectID="_1457165650" r:id="rId32"/>
        </w:object>
      </w:r>
      <w:r w:rsidR="004B499A">
        <w:rPr>
          <w:rFonts w:eastAsiaTheme="minorEastAsia" w:hint="eastAsia"/>
          <w:position w:val="-28"/>
        </w:rPr>
        <w:t xml:space="preserve"> </w:t>
      </w:r>
      <w:r w:rsidR="004B499A">
        <w:t>(4)</w:t>
      </w:r>
      <w:r>
        <w:t xml:space="preserve"> </w:t>
      </w:r>
    </w:p>
    <w:p w:rsidR="00024ACC" w:rsidRDefault="00024ACC" w:rsidP="00C02E57">
      <w:pPr>
        <w:pStyle w:val="20-SciencePG-Text"/>
        <w:ind w:firstLine="200"/>
      </w:pPr>
      <w:r>
        <w:t>Substituting by equations (3) and (4) in Eq. (2) it was getting:</w:t>
      </w:r>
    </w:p>
    <w:p w:rsidR="00024ACC" w:rsidRDefault="004B499A" w:rsidP="004B499A">
      <w:pPr>
        <w:pStyle w:val="28-SciencePG-Formula"/>
      </w:pPr>
      <w:r w:rsidRPr="00962774">
        <w:object w:dxaOrig="3200" w:dyaOrig="680">
          <v:shape id="_x0000_i1038" type="#_x0000_t75" style="width:117.7pt;height:25.05pt" o:ole="">
            <v:imagedata r:id="rId33" o:title=""/>
          </v:shape>
          <o:OLEObject Type="Embed" ProgID="Equation.DSMT4" ShapeID="_x0000_i1038" DrawAspect="Content" ObjectID="_1457165651" r:id="rId34"/>
        </w:object>
      </w:r>
      <w:r w:rsidR="00024ACC">
        <w:t xml:space="preserve">  </w:t>
      </w:r>
      <w:r>
        <w:rPr>
          <w:rFonts w:eastAsiaTheme="minorEastAsia" w:hint="eastAsia"/>
        </w:rPr>
        <w:t xml:space="preserve">   </w:t>
      </w:r>
      <w:r w:rsidR="00024ACC">
        <w:t xml:space="preserve">     (5)</w:t>
      </w:r>
    </w:p>
    <w:p w:rsidR="00024ACC" w:rsidRDefault="004B499A" w:rsidP="004B499A">
      <w:pPr>
        <w:pStyle w:val="28-SciencePG-Formula"/>
        <w:wordWrap w:val="0"/>
      </w:pPr>
      <w:r w:rsidRPr="00737849">
        <w:object w:dxaOrig="3000" w:dyaOrig="680">
          <v:shape id="_x0000_i1039" type="#_x0000_t75" style="width:104.55pt;height:23.15pt" o:ole="">
            <v:imagedata r:id="rId35" o:title=""/>
          </v:shape>
          <o:OLEObject Type="Embed" ProgID="Equation.DSMT4" ShapeID="_x0000_i1039" DrawAspect="Content" ObjectID="_1457165652" r:id="rId36"/>
        </w:object>
      </w:r>
      <w:r w:rsidR="00024ACC">
        <w:t xml:space="preserve">  </w:t>
      </w:r>
      <w:r>
        <w:rPr>
          <w:rFonts w:eastAsiaTheme="minorEastAsia" w:hint="eastAsia"/>
        </w:rPr>
        <w:t xml:space="preserve">    </w:t>
      </w:r>
      <w:r w:rsidR="00024ACC">
        <w:t xml:space="preserve">      (6)</w:t>
      </w:r>
    </w:p>
    <w:p w:rsidR="00024ACC" w:rsidRDefault="00024ACC" w:rsidP="00C02E57">
      <w:pPr>
        <w:pStyle w:val="20-SciencePG-Text"/>
        <w:ind w:firstLine="200"/>
      </w:pPr>
      <w:proofErr w:type="gramStart"/>
      <w:r>
        <w:t>let</w:t>
      </w:r>
      <w:proofErr w:type="gramEnd"/>
      <w:r>
        <w:t xml:space="preserve"> the solution of Eq. (6) in the form:</w:t>
      </w:r>
    </w:p>
    <w:p w:rsidR="00024ACC" w:rsidRPr="004B499A" w:rsidRDefault="004B499A" w:rsidP="004B499A">
      <w:pPr>
        <w:pStyle w:val="28-SciencePG-Formula"/>
        <w:wordWrap w:val="0"/>
        <w:rPr>
          <w:rFonts w:eastAsiaTheme="minorEastAsia"/>
        </w:rPr>
      </w:pPr>
      <w:r w:rsidRPr="006710C4">
        <w:object w:dxaOrig="2720" w:dyaOrig="680">
          <v:shape id="_x0000_i1040" type="#_x0000_t75" style="width:96.4pt;height:23.8pt" o:ole="">
            <v:imagedata r:id="rId37" o:title=""/>
          </v:shape>
          <o:OLEObject Type="Embed" ProgID="Equation.DSMT4" ShapeID="_x0000_i1040" DrawAspect="Content" ObjectID="_1457165653" r:id="rId38"/>
        </w:object>
      </w:r>
      <w:r w:rsidR="00024ACC">
        <w:t xml:space="preserve">   </w:t>
      </w:r>
      <w:r>
        <w:rPr>
          <w:rFonts w:eastAsiaTheme="minorEastAsia" w:hint="eastAsia"/>
        </w:rPr>
        <w:t xml:space="preserve">    </w:t>
      </w:r>
      <w:r w:rsidR="00024ACC">
        <w:t xml:space="preserve"> </w:t>
      </w:r>
      <w:r>
        <w:rPr>
          <w:rFonts w:eastAsiaTheme="minorEastAsia" w:hint="eastAsia"/>
        </w:rPr>
        <w:t xml:space="preserve"> </w:t>
      </w:r>
      <w:r>
        <w:t xml:space="preserve">   (7)</w:t>
      </w:r>
    </w:p>
    <w:p w:rsidR="00024ACC" w:rsidRDefault="00024ACC" w:rsidP="0042463C">
      <w:pPr>
        <w:pStyle w:val="20-SciencePG-Text"/>
        <w:spacing w:line="240" w:lineRule="auto"/>
        <w:ind w:firstLine="200"/>
        <w:jc w:val="center"/>
      </w:pPr>
      <w:r>
        <w:t>For simplicity Eq. (7) can be written in the form</w:t>
      </w:r>
      <w:r>
        <w:rPr>
          <w:position w:val="-14"/>
        </w:rPr>
        <w:t xml:space="preserve">  </w:t>
      </w:r>
      <w:r w:rsidR="0042463C">
        <w:rPr>
          <w:position w:val="-14"/>
        </w:rPr>
        <w:t xml:space="preserve">        </w:t>
      </w:r>
      <w:r w:rsidR="0080365C" w:rsidRPr="00190606">
        <w:rPr>
          <w:position w:val="-14"/>
        </w:rPr>
        <w:object w:dxaOrig="2420" w:dyaOrig="400">
          <v:shape id="_x0000_i1041" type="#_x0000_t75" style="width:78.9pt;height:13.75pt" o:ole="">
            <v:imagedata r:id="rId39" o:title=""/>
          </v:shape>
          <o:OLEObject Type="Embed" ProgID="Equation.DSMT4" ShapeID="_x0000_i1041" DrawAspect="Content" ObjectID="_1457165654" r:id="rId40"/>
        </w:object>
      </w:r>
      <w:r w:rsidR="004B499A">
        <w:t xml:space="preserve"> </w:t>
      </w:r>
      <w:r w:rsidR="0042463C">
        <w:t xml:space="preserve">                 </w:t>
      </w:r>
      <w:r>
        <w:t>(8)</w:t>
      </w:r>
    </w:p>
    <w:p w:rsidR="00024ACC" w:rsidRPr="00E7227E" w:rsidRDefault="00024ACC" w:rsidP="00C02E57">
      <w:pPr>
        <w:pStyle w:val="20-SciencePG-Text"/>
        <w:ind w:firstLine="200"/>
      </w:pPr>
      <w:r>
        <w:t xml:space="preserve"> Substituting by Eq. (8) in Eq. (6) it was getting:</w:t>
      </w:r>
    </w:p>
    <w:p w:rsidR="00024ACC" w:rsidRDefault="0080365C" w:rsidP="004B499A">
      <w:pPr>
        <w:pStyle w:val="28-SciencePG-Formula"/>
      </w:pPr>
      <w:r w:rsidRPr="00737849">
        <w:object w:dxaOrig="3800" w:dyaOrig="680">
          <v:shape id="_x0000_i1042" type="#_x0000_t75" style="width:129.6pt;height:22.55pt" o:ole="">
            <v:imagedata r:id="rId41" o:title=""/>
          </v:shape>
          <o:OLEObject Type="Embed" ProgID="Equation.DSMT4" ShapeID="_x0000_i1042" DrawAspect="Content" ObjectID="_1457165655" r:id="rId42"/>
        </w:object>
      </w:r>
      <w:r w:rsidR="00024ACC">
        <w:t xml:space="preserve">         (9)</w:t>
      </w:r>
    </w:p>
    <w:p w:rsidR="00024ACC" w:rsidRDefault="00024ACC" w:rsidP="004B499A">
      <w:pPr>
        <w:pStyle w:val="20-SciencePG-Text"/>
        <w:spacing w:line="240" w:lineRule="auto"/>
        <w:ind w:firstLine="200"/>
      </w:pPr>
      <w:r>
        <w:t>Dividing Eq.</w:t>
      </w:r>
      <w:r w:rsidR="00922686">
        <w:t xml:space="preserve"> </w:t>
      </w:r>
      <w:bookmarkStart w:id="0" w:name="_GoBack"/>
      <w:bookmarkEnd w:id="0"/>
      <w:r>
        <w:t xml:space="preserve">(9) by </w:t>
      </w:r>
      <w:r w:rsidR="004B499A" w:rsidRPr="00B05BC8">
        <w:rPr>
          <w:position w:val="-14"/>
        </w:rPr>
        <w:object w:dxaOrig="1880" w:dyaOrig="400">
          <v:shape id="_x0000_i1043" type="#_x0000_t75" style="width:64.5pt;height:14.4pt" o:ole="">
            <v:imagedata r:id="rId43" o:title=""/>
          </v:shape>
          <o:OLEObject Type="Embed" ProgID="Equation.DSMT4" ShapeID="_x0000_i1043" DrawAspect="Content" ObjectID="_1457165656" r:id="rId44"/>
        </w:object>
      </w:r>
      <w:r>
        <w:t xml:space="preserve"> then:</w:t>
      </w:r>
    </w:p>
    <w:p w:rsidR="00024ACC" w:rsidRDefault="004B499A" w:rsidP="004B499A">
      <w:pPr>
        <w:pStyle w:val="28-SciencePG-Formula"/>
      </w:pPr>
      <w:r w:rsidRPr="00C761A7">
        <w:object w:dxaOrig="3840" w:dyaOrig="760">
          <v:shape id="_x0000_i1044" type="#_x0000_t75" style="width:124.6pt;height:25.05pt" o:ole="">
            <v:imagedata r:id="rId45" o:title=""/>
          </v:shape>
          <o:OLEObject Type="Embed" ProgID="Equation.DSMT4" ShapeID="_x0000_i1044" DrawAspect="Content" ObjectID="_1457165657" r:id="rId46"/>
        </w:object>
      </w:r>
      <w:r w:rsidR="00024ACC">
        <w:t xml:space="preserve">           (10)</w:t>
      </w:r>
    </w:p>
    <w:p w:rsidR="004B499A" w:rsidRDefault="004B499A" w:rsidP="004B499A">
      <w:pPr>
        <w:pStyle w:val="28-SciencePG-Formula"/>
        <w:jc w:val="left"/>
        <w:rPr>
          <w:rFonts w:eastAsiaTheme="minorEastAsia"/>
        </w:rPr>
      </w:pPr>
      <w:r>
        <w:t>L</w:t>
      </w:r>
      <w:r w:rsidR="00024ACC">
        <w:t>et</w:t>
      </w:r>
    </w:p>
    <w:p w:rsidR="00024ACC" w:rsidRDefault="004B499A" w:rsidP="004B499A">
      <w:pPr>
        <w:pStyle w:val="28-SciencePG-Formula"/>
      </w:pPr>
      <w:r w:rsidRPr="00C761A7">
        <w:object w:dxaOrig="4459" w:dyaOrig="760">
          <v:shape id="_x0000_i1045" type="#_x0000_t75" style="width:151.5pt;height:26.3pt" o:ole="">
            <v:imagedata r:id="rId47" o:title=""/>
          </v:shape>
          <o:OLEObject Type="Embed" ProgID="Equation.DSMT4" ShapeID="_x0000_i1045" DrawAspect="Content" ObjectID="_1457165658" r:id="rId48"/>
        </w:object>
      </w:r>
      <w:r w:rsidR="00024ACC">
        <w:t xml:space="preserve">      (11)</w:t>
      </w:r>
    </w:p>
    <w:p w:rsidR="00024ACC" w:rsidRDefault="004B499A" w:rsidP="004B499A">
      <w:pPr>
        <w:pStyle w:val="28-SciencePG-Formula"/>
      </w:pPr>
      <w:r w:rsidRPr="00C761A7">
        <w:object w:dxaOrig="2720" w:dyaOrig="740">
          <v:shape id="_x0000_i1046" type="#_x0000_t75" style="width:102.05pt;height:28.15pt" o:ole="">
            <v:imagedata r:id="rId49" o:title=""/>
          </v:shape>
          <o:OLEObject Type="Embed" ProgID="Equation.DSMT4" ShapeID="_x0000_i1046" DrawAspect="Content" ObjectID="_1457165659" r:id="rId50"/>
        </w:object>
      </w:r>
      <w:r w:rsidR="00024ACC">
        <w:t xml:space="preserve">        </w:t>
      </w:r>
      <w:r>
        <w:rPr>
          <w:rFonts w:eastAsiaTheme="minorEastAsia" w:hint="eastAsia"/>
        </w:rPr>
        <w:t xml:space="preserve"> </w:t>
      </w:r>
      <w:r w:rsidR="00024ACC">
        <w:t xml:space="preserve"> (12) </w:t>
      </w:r>
    </w:p>
    <w:p w:rsidR="004B499A" w:rsidRDefault="00024ACC" w:rsidP="004B499A">
      <w:pPr>
        <w:pStyle w:val="28-SciencePG-Formula"/>
        <w:jc w:val="left"/>
        <w:rPr>
          <w:rFonts w:eastAsiaTheme="minorEastAsia"/>
        </w:rPr>
      </w:pPr>
      <w:r>
        <w:t>And</w:t>
      </w:r>
      <w:r w:rsidR="00C02E57">
        <w:rPr>
          <w:rFonts w:hint="eastAsia"/>
        </w:rPr>
        <w:t xml:space="preserve"> </w:t>
      </w:r>
    </w:p>
    <w:p w:rsidR="00024ACC" w:rsidRDefault="004B499A" w:rsidP="004B499A">
      <w:pPr>
        <w:pStyle w:val="28-SciencePG-Formula"/>
      </w:pPr>
      <w:r w:rsidRPr="0002131B">
        <w:object w:dxaOrig="2200" w:dyaOrig="760">
          <v:shape id="_x0000_i1047" type="#_x0000_t75" style="width:92.65pt;height:32.55pt" o:ole="">
            <v:imagedata r:id="rId51" o:title=""/>
          </v:shape>
          <o:OLEObject Type="Embed" ProgID="Equation.DSMT4" ShapeID="_x0000_i1047" DrawAspect="Content" ObjectID="_1457165660" r:id="rId52"/>
        </w:object>
      </w:r>
      <w:r w:rsidR="00024ACC">
        <w:t xml:space="preserve">             (13)</w:t>
      </w:r>
    </w:p>
    <w:p w:rsidR="00024ACC" w:rsidRDefault="004B499A" w:rsidP="004B499A">
      <w:pPr>
        <w:pStyle w:val="28-SciencePG-Formula"/>
        <w:wordWrap w:val="0"/>
      </w:pPr>
      <w:r w:rsidRPr="00C761A7">
        <w:object w:dxaOrig="2799" w:dyaOrig="740">
          <v:shape id="_x0000_i1048" type="#_x0000_t75" style="width:92.65pt;height:23.8pt" o:ole="">
            <v:imagedata r:id="rId53" o:title=""/>
          </v:shape>
          <o:OLEObject Type="Embed" ProgID="Equation.DSMT4" ShapeID="_x0000_i1048" DrawAspect="Content" ObjectID="_1457165661" r:id="rId54"/>
        </w:object>
      </w:r>
      <w:r w:rsidR="00024ACC">
        <w:t xml:space="preserve">   </w:t>
      </w:r>
      <w:r>
        <w:rPr>
          <w:rFonts w:eastAsiaTheme="minorEastAsia" w:hint="eastAsia"/>
        </w:rPr>
        <w:t xml:space="preserve">  </w:t>
      </w:r>
      <w:r w:rsidR="00024ACC">
        <w:t xml:space="preserve">     (14)</w:t>
      </w:r>
    </w:p>
    <w:p w:rsidR="004B499A" w:rsidRPr="004B499A" w:rsidRDefault="00C02E57" w:rsidP="004B499A">
      <w:pPr>
        <w:pStyle w:val="28-SciencePG-Formula"/>
        <w:jc w:val="left"/>
        <w:rPr>
          <w:rFonts w:eastAsiaTheme="minorEastAsia"/>
        </w:rPr>
      </w:pPr>
      <w:r>
        <w:t>T</w:t>
      </w:r>
      <w:r w:rsidR="00024ACC">
        <w:t>hen</w:t>
      </w:r>
    </w:p>
    <w:p w:rsidR="00024ACC" w:rsidRDefault="004B499A" w:rsidP="004B499A">
      <w:pPr>
        <w:pStyle w:val="28-SciencePG-Formula"/>
      </w:pPr>
      <w:r w:rsidRPr="00C761A7">
        <w:object w:dxaOrig="2360" w:dyaOrig="740">
          <v:shape id="_x0000_i1049" type="#_x0000_t75" style="width:74.5pt;height:23.15pt" o:ole="">
            <v:imagedata r:id="rId55" o:title=""/>
          </v:shape>
          <o:OLEObject Type="Embed" ProgID="Equation.DSMT4" ShapeID="_x0000_i1049" DrawAspect="Content" ObjectID="_1457165662" r:id="rId56"/>
        </w:object>
      </w:r>
      <w:r w:rsidR="00024ACC">
        <w:t xml:space="preserve">     </w:t>
      </w:r>
      <w:r>
        <w:rPr>
          <w:rFonts w:eastAsiaTheme="minorEastAsia" w:hint="eastAsia"/>
        </w:rPr>
        <w:t xml:space="preserve">  </w:t>
      </w:r>
      <w:r w:rsidR="00024ACC">
        <w:t xml:space="preserve">    (15)</w:t>
      </w:r>
    </w:p>
    <w:p w:rsidR="00024ACC" w:rsidRDefault="00024ACC" w:rsidP="004B499A">
      <w:pPr>
        <w:pStyle w:val="28-SciencePG-Formula"/>
        <w:rPr>
          <w:position w:val="-6"/>
        </w:rPr>
      </w:pPr>
      <w:r w:rsidRPr="00B12ECF">
        <w:rPr>
          <w:position w:val="-6"/>
        </w:rPr>
        <w:object w:dxaOrig="300" w:dyaOrig="240">
          <v:shape id="_x0000_i1050" type="#_x0000_t75" style="width:15.05pt;height:11.9pt" o:ole="">
            <v:imagedata r:id="rId57" o:title=""/>
          </v:shape>
          <o:OLEObject Type="Embed" ProgID="Equation.DSMT4" ShapeID="_x0000_i1050" DrawAspect="Content" ObjectID="_1457165663" r:id="rId58"/>
        </w:object>
      </w:r>
      <w:r w:rsidR="004B499A" w:rsidRPr="002320E5">
        <w:object w:dxaOrig="3400" w:dyaOrig="660">
          <v:shape id="_x0000_i1051" type="#_x0000_t75" style="width:128.95pt;height:25.05pt" o:ole="">
            <v:imagedata r:id="rId59" o:title=""/>
          </v:shape>
          <o:OLEObject Type="Embed" ProgID="Equation.DSMT4" ShapeID="_x0000_i1051" DrawAspect="Content" ObjectID="_1457165664" r:id="rId60"/>
        </w:object>
      </w:r>
      <w:r>
        <w:t xml:space="preserve">     (16)</w:t>
      </w:r>
    </w:p>
    <w:p w:rsidR="00024ACC" w:rsidRDefault="00024ACC" w:rsidP="004B499A">
      <w:pPr>
        <w:pStyle w:val="28-SciencePG-Formula"/>
        <w:jc w:val="center"/>
      </w:pPr>
      <w:r w:rsidRPr="00B12ECF">
        <w:rPr>
          <w:position w:val="-6"/>
        </w:rPr>
        <w:object w:dxaOrig="300" w:dyaOrig="240">
          <v:shape id="_x0000_i1052" type="#_x0000_t75" style="width:15.05pt;height:11.9pt" o:ole="">
            <v:imagedata r:id="rId57" o:title=""/>
          </v:shape>
          <o:OLEObject Type="Embed" ProgID="Equation.DSMT4" ShapeID="_x0000_i1052" DrawAspect="Content" ObjectID="_1457165665" r:id="rId61"/>
        </w:object>
      </w:r>
      <w:r>
        <w:t xml:space="preserve"> </w:t>
      </w:r>
      <w:r w:rsidR="0080365C" w:rsidRPr="002320E5">
        <w:object w:dxaOrig="3420" w:dyaOrig="660">
          <v:shape id="_x0000_i1053" type="#_x0000_t75" style="width:126.45pt;height:24.4pt" o:ole="">
            <v:imagedata r:id="rId62" o:title=""/>
          </v:shape>
          <o:OLEObject Type="Embed" ProgID="Equation.DSMT4" ShapeID="_x0000_i1053" DrawAspect="Content" ObjectID="_1457165666" r:id="rId63"/>
        </w:object>
      </w:r>
    </w:p>
    <w:p w:rsidR="0080365C" w:rsidRDefault="0080365C" w:rsidP="0080365C">
      <w:pPr>
        <w:pStyle w:val="28-SciencePG-Formula"/>
        <w:ind w:right="200"/>
      </w:pPr>
      <w:r w:rsidRPr="002320E5">
        <w:object w:dxaOrig="3420" w:dyaOrig="660">
          <v:shape id="_x0000_i1054" type="#_x0000_t75" style="width:117.1pt;height:22.55pt" o:ole="">
            <v:imagedata r:id="rId62" o:title=""/>
          </v:shape>
          <o:OLEObject Type="Embed" ProgID="Equation.DSMT4" ShapeID="_x0000_i1054" DrawAspect="Content" ObjectID="_1457165667" r:id="rId64"/>
        </w:object>
      </w:r>
      <w:r w:rsidR="00024ACC" w:rsidRPr="00B12ECF">
        <w:rPr>
          <w:position w:val="-6"/>
        </w:rPr>
        <w:object w:dxaOrig="300" w:dyaOrig="240">
          <v:shape id="_x0000_i1055" type="#_x0000_t75" style="width:15.05pt;height:11.9pt" o:ole="">
            <v:imagedata r:id="rId57" o:title=""/>
          </v:shape>
          <o:OLEObject Type="Embed" ProgID="Equation.DSMT4" ShapeID="_x0000_i1055" DrawAspect="Content" ObjectID="_1457165668" r:id="rId65"/>
        </w:object>
      </w:r>
      <w:r w:rsidR="00024ACC">
        <w:t xml:space="preserve"> </w:t>
      </w:r>
      <w:r w:rsidRPr="004B499A">
        <w:object w:dxaOrig="2780" w:dyaOrig="720">
          <v:shape id="_x0000_i1056" type="#_x0000_t75" style="width:96.4pt;height:25.05pt" o:ole="">
            <v:imagedata r:id="rId66" o:title=""/>
          </v:shape>
          <o:OLEObject Type="Embed" ProgID="Equation.DSMT4" ShapeID="_x0000_i1056" DrawAspect="Content" ObjectID="_1457165669" r:id="rId67"/>
        </w:object>
      </w:r>
      <w:r w:rsidR="00024ACC" w:rsidRPr="003209D6">
        <w:rPr>
          <w:position w:val="-6"/>
        </w:rPr>
        <w:object w:dxaOrig="300" w:dyaOrig="240">
          <v:shape id="_x0000_i1057" type="#_x0000_t75" style="width:15.05pt;height:11.9pt" o:ole="">
            <v:imagedata r:id="rId68" o:title=""/>
          </v:shape>
          <o:OLEObject Type="Embed" ProgID="Equation.DSMT4" ShapeID="_x0000_i1057" DrawAspect="Content" ObjectID="_1457165670" r:id="rId69"/>
        </w:object>
      </w:r>
      <w:r w:rsidRPr="002D16E5">
        <w:object w:dxaOrig="2220" w:dyaOrig="600">
          <v:shape id="_x0000_i1058" type="#_x0000_t75" style="width:68.85pt;height:18.8pt" o:ole="">
            <v:imagedata r:id="rId70" o:title=""/>
          </v:shape>
          <o:OLEObject Type="Embed" ProgID="Equation.DSMT4" ShapeID="_x0000_i1058" DrawAspect="Content" ObjectID="_1457165671" r:id="rId71"/>
        </w:object>
      </w:r>
      <w:r>
        <w:t xml:space="preserve"> (17)</w:t>
      </w:r>
    </w:p>
    <w:p w:rsidR="00024ACC" w:rsidRDefault="00024ACC" w:rsidP="00C02E57">
      <w:pPr>
        <w:pStyle w:val="20-SciencePG-Text"/>
        <w:ind w:firstLine="200"/>
      </w:pPr>
      <w:r>
        <w:t>Eq. (13) can be solved as following:</w:t>
      </w:r>
    </w:p>
    <w:p w:rsidR="00024ACC" w:rsidRPr="0080365C" w:rsidRDefault="0080365C" w:rsidP="0080365C">
      <w:pPr>
        <w:pStyle w:val="28-SciencePG-Formula"/>
        <w:wordWrap w:val="0"/>
        <w:rPr>
          <w:rFonts w:eastAsiaTheme="minorEastAsia"/>
        </w:rPr>
      </w:pPr>
      <w:r w:rsidRPr="0080365C">
        <w:object w:dxaOrig="2320" w:dyaOrig="680">
          <v:shape id="_x0000_i1059" type="#_x0000_t75" style="width:87.65pt;height:25.65pt" o:ole="">
            <v:imagedata r:id="rId72" o:title=""/>
          </v:shape>
          <o:OLEObject Type="Embed" ProgID="Equation.DSMT4" ShapeID="_x0000_i1059" DrawAspect="Content" ObjectID="_1457165672" r:id="rId73"/>
        </w:object>
      </w:r>
      <w:r>
        <w:rPr>
          <w:rFonts w:eastAsiaTheme="minorEastAsia" w:hint="eastAsia"/>
        </w:rPr>
        <w:t xml:space="preserve">         (18)</w:t>
      </w:r>
    </w:p>
    <w:p w:rsidR="004B499A" w:rsidRDefault="00024ACC" w:rsidP="00C02E57">
      <w:pPr>
        <w:pStyle w:val="20-SciencePG-Text"/>
        <w:ind w:firstLine="200"/>
        <w:rPr>
          <w:rFonts w:eastAsiaTheme="minorEastAsia"/>
        </w:rPr>
      </w:pPr>
      <w:proofErr w:type="spellStart"/>
      <w:r>
        <w:t>Eq</w:t>
      </w:r>
      <w:proofErr w:type="spellEnd"/>
      <w:r>
        <w:t xml:space="preserve"> (18) is simple harmonic equation has solution in the form:</w:t>
      </w:r>
      <w:r w:rsidR="004B499A">
        <w:rPr>
          <w:rFonts w:eastAsiaTheme="minorEastAsia" w:hint="eastAsia"/>
        </w:rPr>
        <w:t xml:space="preserve"> </w:t>
      </w:r>
    </w:p>
    <w:p w:rsidR="004B499A" w:rsidRDefault="004B499A" w:rsidP="004B499A">
      <w:pPr>
        <w:pStyle w:val="28-SciencePG-Formula"/>
      </w:pPr>
      <w:r w:rsidRPr="004B499A">
        <w:rPr>
          <w:position w:val="-14"/>
        </w:rPr>
        <w:object w:dxaOrig="3300" w:dyaOrig="400">
          <v:shape id="_x0000_i1060" type="#_x0000_t75" style="width:149.65pt;height:18.15pt" o:ole="">
            <v:imagedata r:id="rId74" o:title=""/>
          </v:shape>
          <o:OLEObject Type="Embed" ProgID="Equation.DSMT4" ShapeID="_x0000_i1060" DrawAspect="Content" ObjectID="_1457165673" r:id="rId75"/>
        </w:object>
      </w:r>
      <w:r>
        <w:t xml:space="preserve">   (19)</w:t>
      </w:r>
    </w:p>
    <w:p w:rsidR="00024ACC" w:rsidRPr="005E31EE" w:rsidRDefault="00024ACC" w:rsidP="00C02E57">
      <w:pPr>
        <w:pStyle w:val="20-SciencePG-Text"/>
        <w:ind w:firstLine="200"/>
      </w:pPr>
      <w:r w:rsidRPr="005E31EE">
        <w:t>Equation (</w:t>
      </w:r>
      <w:r>
        <w:t>6</w:t>
      </w:r>
      <w:r w:rsidRPr="005E31EE">
        <w:t>) is subjected to the following boundary condition</w:t>
      </w:r>
      <w:r>
        <w:t>s:</w:t>
      </w:r>
    </w:p>
    <w:p w:rsidR="00024ACC" w:rsidRPr="004B499A" w:rsidRDefault="00024ACC" w:rsidP="004B499A">
      <w:pPr>
        <w:pStyle w:val="20-SciencePG-Text"/>
        <w:ind w:firstLine="200"/>
      </w:pPr>
      <w:r w:rsidRPr="004B499A">
        <w:t xml:space="preserve">1-It is assumed that the pollutants are reflected at the ground surface </w:t>
      </w:r>
      <w:proofErr w:type="spellStart"/>
      <w:r w:rsidRPr="004B499A">
        <w:t>i.e</w:t>
      </w:r>
      <w:proofErr w:type="spellEnd"/>
    </w:p>
    <w:p w:rsidR="00024ACC" w:rsidRPr="00F02722" w:rsidRDefault="00F02722" w:rsidP="00F02722">
      <w:pPr>
        <w:pStyle w:val="28-SciencePG-Formula"/>
      </w:pPr>
      <w:r w:rsidRPr="00F02722">
        <w:object w:dxaOrig="1400" w:dyaOrig="680">
          <v:shape id="_x0000_i1061" type="#_x0000_t75" style="width:70.1pt;height:33.8pt" o:ole="">
            <v:imagedata r:id="rId76" o:title=""/>
          </v:shape>
          <o:OLEObject Type="Embed" ProgID="Equation.DSMT4" ShapeID="_x0000_i1061" DrawAspect="Content" ObjectID="_1457165674" r:id="rId77"/>
        </w:object>
      </w:r>
      <w:r w:rsidRPr="00F02722">
        <w:rPr>
          <w:rFonts w:eastAsiaTheme="minorEastAsia" w:hint="eastAsia"/>
        </w:rPr>
        <w:t xml:space="preserve"> </w:t>
      </w:r>
      <w:proofErr w:type="gramStart"/>
      <w:r w:rsidRPr="00F02722">
        <w:rPr>
          <w:rFonts w:eastAsiaTheme="minorEastAsia" w:hint="eastAsia"/>
        </w:rPr>
        <w:t>at</w:t>
      </w:r>
      <w:proofErr w:type="gramEnd"/>
      <w:r w:rsidRPr="00F02722">
        <w:rPr>
          <w:rFonts w:eastAsiaTheme="minorEastAsia" w:hint="eastAsia"/>
        </w:rPr>
        <w:t xml:space="preserve"> z=0</w:t>
      </w:r>
      <w:r w:rsidR="00024ACC" w:rsidRPr="00F02722">
        <w:t xml:space="preserve">           (20)</w:t>
      </w:r>
    </w:p>
    <w:p w:rsidR="00024ACC" w:rsidRPr="004B499A" w:rsidRDefault="00024ACC" w:rsidP="004B499A">
      <w:pPr>
        <w:pStyle w:val="20-SciencePG-Text"/>
        <w:ind w:firstLine="200"/>
      </w:pPr>
      <w:r w:rsidRPr="004B499A">
        <w:t>The flux at the top the mixing layer can be given by</w:t>
      </w:r>
    </w:p>
    <w:p w:rsidR="00024ACC" w:rsidRPr="00F02722" w:rsidRDefault="00F02722" w:rsidP="00F02722">
      <w:pPr>
        <w:pStyle w:val="28-SciencePG-Formula"/>
        <w:rPr>
          <w:szCs w:val="24"/>
        </w:rPr>
      </w:pPr>
      <w:r w:rsidRPr="00F02722">
        <w:object w:dxaOrig="1400" w:dyaOrig="680">
          <v:shape id="_x0000_i1062" type="#_x0000_t75" style="width:70.1pt;height:33.8pt" o:ole="">
            <v:imagedata r:id="rId78" o:title=""/>
          </v:shape>
          <o:OLEObject Type="Embed" ProgID="Equation.DSMT4" ShapeID="_x0000_i1062" DrawAspect="Content" ObjectID="_1457165675" r:id="rId79"/>
        </w:object>
      </w:r>
      <w:r w:rsidRPr="00F02722">
        <w:rPr>
          <w:rFonts w:eastAsiaTheme="minorEastAsia" w:hint="eastAsia"/>
        </w:rPr>
        <w:t xml:space="preserve"> </w:t>
      </w:r>
      <w:proofErr w:type="gramStart"/>
      <w:r w:rsidRPr="00F02722">
        <w:rPr>
          <w:rFonts w:eastAsiaTheme="minorEastAsia" w:hint="eastAsia"/>
        </w:rPr>
        <w:t>at</w:t>
      </w:r>
      <w:proofErr w:type="gramEnd"/>
      <w:r w:rsidRPr="00F02722">
        <w:rPr>
          <w:rFonts w:eastAsiaTheme="minorEastAsia" w:hint="eastAsia"/>
        </w:rPr>
        <w:t xml:space="preserve"> z=</w:t>
      </w:r>
      <w:r w:rsidRPr="00F02722">
        <w:rPr>
          <w:rFonts w:eastAsiaTheme="minorEastAsia" w:hint="eastAsia"/>
          <w:i/>
        </w:rPr>
        <w:t>h</w:t>
      </w:r>
      <w:r w:rsidR="00024ACC" w:rsidRPr="00F02722">
        <w:rPr>
          <w:szCs w:val="24"/>
        </w:rPr>
        <w:t xml:space="preserve">       (21)</w:t>
      </w:r>
    </w:p>
    <w:p w:rsidR="00024ACC" w:rsidRPr="004B499A" w:rsidRDefault="00024ACC" w:rsidP="004B499A">
      <w:pPr>
        <w:pStyle w:val="20-SciencePG-Text"/>
        <w:ind w:firstLine="200"/>
      </w:pPr>
      <w:proofErr w:type="gramStart"/>
      <w:r w:rsidRPr="004B499A">
        <w:t>where</w:t>
      </w:r>
      <w:proofErr w:type="gramEnd"/>
      <w:r w:rsidRPr="004B499A">
        <w:t xml:space="preserve"> h is the mixing height.</w:t>
      </w:r>
    </w:p>
    <w:p w:rsidR="00024ACC" w:rsidRPr="004B499A" w:rsidRDefault="00024ACC" w:rsidP="004B499A">
      <w:pPr>
        <w:pStyle w:val="20-SciencePG-Text"/>
        <w:ind w:firstLine="200"/>
      </w:pPr>
      <w:r w:rsidRPr="004B499A">
        <w:t>The mass continuity is written in the form:</w:t>
      </w:r>
    </w:p>
    <w:p w:rsidR="00024ACC" w:rsidRPr="00F02722" w:rsidRDefault="00024ACC" w:rsidP="00F02722">
      <w:pPr>
        <w:pStyle w:val="28-SciencePG-Formula"/>
      </w:pPr>
      <w:r w:rsidRPr="00F02722">
        <w:object w:dxaOrig="2420" w:dyaOrig="400">
          <v:shape id="_x0000_i1063" type="#_x0000_t75" style="width:121.45pt;height:19.4pt" o:ole="">
            <v:imagedata r:id="rId80" o:title=""/>
          </v:shape>
          <o:OLEObject Type="Embed" ProgID="Equation.DSMT4" ShapeID="_x0000_i1063" DrawAspect="Content" ObjectID="_1457165676" r:id="rId81"/>
        </w:object>
      </w:r>
      <w:r w:rsidRPr="00F02722">
        <w:t xml:space="preserve"> </w:t>
      </w:r>
      <w:proofErr w:type="gramStart"/>
      <w:r w:rsidRPr="00F02722">
        <w:t>at</w:t>
      </w:r>
      <w:proofErr w:type="gramEnd"/>
      <w:r w:rsidRPr="00F02722">
        <w:t xml:space="preserve"> </w:t>
      </w:r>
      <w:r w:rsidRPr="00F02722">
        <w:object w:dxaOrig="600" w:dyaOrig="279">
          <v:shape id="_x0000_i1064" type="#_x0000_t75" style="width:30.05pt;height:14.4pt" o:ole="">
            <v:imagedata r:id="rId82" o:title=""/>
          </v:shape>
          <o:OLEObject Type="Embed" ProgID="Equation.DSMT4" ShapeID="_x0000_i1064" DrawAspect="Content" ObjectID="_1457165677" r:id="rId83"/>
        </w:object>
      </w:r>
      <w:r w:rsidRPr="00F02722">
        <w:t xml:space="preserve"> (22)</w:t>
      </w:r>
    </w:p>
    <w:p w:rsidR="00024ACC" w:rsidRDefault="00024ACC" w:rsidP="004B499A">
      <w:pPr>
        <w:pStyle w:val="20-SciencePG-Text"/>
        <w:spacing w:line="240" w:lineRule="auto"/>
        <w:ind w:firstLine="200"/>
      </w:pPr>
      <w:proofErr w:type="gramStart"/>
      <w:r>
        <w:t>where</w:t>
      </w:r>
      <w:proofErr w:type="gramEnd"/>
      <w:r>
        <w:t xml:space="preserve"> </w:t>
      </w:r>
      <w:r w:rsidRPr="003C150E">
        <w:rPr>
          <w:position w:val="-10"/>
        </w:rPr>
        <w:object w:dxaOrig="260" w:dyaOrig="320">
          <v:shape id="_x0000_i1065" type="#_x0000_t75" style="width:12.5pt;height:15.65pt" o:ole="">
            <v:imagedata r:id="rId84" o:title=""/>
          </v:shape>
          <o:OLEObject Type="Embed" ProgID="Equation.DSMT4" ShapeID="_x0000_i1065" DrawAspect="Content" ObjectID="_1457165678" r:id="rId85"/>
        </w:object>
      </w:r>
      <w:r w:rsidRPr="00811FB0">
        <w:t xml:space="preserve"> </w:t>
      </w:r>
      <w:r w:rsidRPr="005E31EE">
        <w:t>is the source strength</w:t>
      </w:r>
      <w:r>
        <w:t>,</w:t>
      </w:r>
      <w:r w:rsidRPr="00486F19">
        <w:t xml:space="preserve"> </w:t>
      </w:r>
      <w:r w:rsidRPr="003C150E">
        <w:rPr>
          <w:position w:val="-6"/>
        </w:rPr>
        <w:object w:dxaOrig="220" w:dyaOrig="279">
          <v:shape id="_x0000_i1066" type="#_x0000_t75" style="width:11.25pt;height:14.4pt" o:ole="">
            <v:imagedata r:id="rId86" o:title=""/>
          </v:shape>
          <o:OLEObject Type="Embed" ProgID="Equation.DSMT4" ShapeID="_x0000_i1066" DrawAspect="Content" ObjectID="_1457165679" r:id="rId87"/>
        </w:object>
      </w:r>
      <w:r>
        <w:t xml:space="preserve">is Dirac delta function and </w:t>
      </w:r>
      <w:r w:rsidRPr="003C150E">
        <w:rPr>
          <w:position w:val="-12"/>
        </w:rPr>
        <w:object w:dxaOrig="279" w:dyaOrig="360">
          <v:shape id="_x0000_i1067" type="#_x0000_t75" style="width:14.4pt;height:18.15pt" o:ole="">
            <v:imagedata r:id="rId88" o:title=""/>
          </v:shape>
          <o:OLEObject Type="Embed" ProgID="Equation.DSMT4" ShapeID="_x0000_i1067" DrawAspect="Content" ObjectID="_1457165680" r:id="rId89"/>
        </w:object>
      </w:r>
      <w:r>
        <w:t>is the stake height.</w:t>
      </w:r>
      <w:r w:rsidRPr="005E31EE">
        <w:t xml:space="preserve">  </w:t>
      </w:r>
      <w:r>
        <w:t>Then the general solution becomes:</w:t>
      </w:r>
    </w:p>
    <w:p w:rsidR="00024ACC" w:rsidRDefault="004B499A" w:rsidP="004B499A">
      <w:pPr>
        <w:pStyle w:val="28-SciencePG-Formula"/>
      </w:pPr>
      <w:r w:rsidRPr="002D16E5">
        <w:object w:dxaOrig="5000" w:dyaOrig="600">
          <v:shape id="_x0000_i1068" type="#_x0000_t75" style="width:187.2pt;height:21.9pt" o:ole="">
            <v:imagedata r:id="rId90" o:title=""/>
          </v:shape>
          <o:OLEObject Type="Embed" ProgID="Equation.DSMT4" ShapeID="_x0000_i1068" DrawAspect="Content" ObjectID="_1457165681" r:id="rId91"/>
        </w:object>
      </w:r>
      <w:r w:rsidR="00024ACC" w:rsidRPr="005E31EE">
        <w:t xml:space="preserve"> </w:t>
      </w:r>
      <w:r w:rsidR="00024ACC">
        <w:t xml:space="preserve"> (23)</w:t>
      </w:r>
    </w:p>
    <w:p w:rsidR="00024ACC" w:rsidRDefault="00024ACC" w:rsidP="00C02E57">
      <w:pPr>
        <w:pStyle w:val="20-SciencePG-Text"/>
        <w:ind w:firstLine="200"/>
      </w:pPr>
      <w:r w:rsidRPr="005E31EE">
        <w:t xml:space="preserve"> </w:t>
      </w:r>
      <w:r>
        <w:t>Applying the condition (20), then Eq. (23) becomes:</w:t>
      </w:r>
    </w:p>
    <w:p w:rsidR="00024ACC" w:rsidRDefault="0080365C" w:rsidP="004B499A">
      <w:pPr>
        <w:pStyle w:val="28-SciencePG-Formula"/>
      </w:pPr>
      <w:r w:rsidRPr="00DA2642">
        <w:object w:dxaOrig="4660" w:dyaOrig="700">
          <v:shape id="_x0000_i1069" type="#_x0000_t75" style="width:182.8pt;height:27.55pt" o:ole="">
            <v:imagedata r:id="rId92" o:title=""/>
          </v:shape>
          <o:OLEObject Type="Embed" ProgID="Equation.DSMT4" ShapeID="_x0000_i1069" DrawAspect="Content" ObjectID="_1457165682" r:id="rId93"/>
        </w:object>
      </w:r>
      <w:r w:rsidR="00024ACC" w:rsidRPr="005E31EE">
        <w:t xml:space="preserve"> </w:t>
      </w:r>
      <w:r w:rsidR="00024ACC">
        <w:t>(24)</w:t>
      </w:r>
    </w:p>
    <w:p w:rsidR="00024ACC" w:rsidRDefault="0080365C" w:rsidP="004B499A">
      <w:pPr>
        <w:pStyle w:val="28-SciencePG-Formula"/>
      </w:pPr>
      <w:r w:rsidRPr="008949D5">
        <w:object w:dxaOrig="3300" w:dyaOrig="400">
          <v:shape id="_x0000_i1070" type="#_x0000_t75" style="width:147.15pt;height:18.15pt" o:ole="">
            <v:imagedata r:id="rId94" o:title=""/>
          </v:shape>
          <o:OLEObject Type="Embed" ProgID="Equation.DSMT4" ShapeID="_x0000_i1070" DrawAspect="Content" ObjectID="_1457165683" r:id="rId95"/>
        </w:object>
      </w:r>
      <w:r w:rsidR="00024ACC">
        <w:t xml:space="preserve">  (25)</w:t>
      </w:r>
    </w:p>
    <w:p w:rsidR="00024ACC" w:rsidRDefault="00024ACC" w:rsidP="004B499A">
      <w:pPr>
        <w:pStyle w:val="28-SciencePG-Formula"/>
      </w:pPr>
      <w:r>
        <w:t>At</w:t>
      </w:r>
      <w:r w:rsidRPr="005E31EE">
        <w:t xml:space="preserve"> </w:t>
      </w:r>
      <w:r w:rsidR="0080365C" w:rsidRPr="00214A83">
        <w:object w:dxaOrig="2600" w:dyaOrig="360">
          <v:shape id="_x0000_i1071" type="#_x0000_t75" style="width:112.7pt;height:15.65pt" o:ole="">
            <v:imagedata r:id="rId96" o:title=""/>
          </v:shape>
          <o:OLEObject Type="Embed" ProgID="Equation.DSMT4" ShapeID="_x0000_i1071" DrawAspect="Content" ObjectID="_1457165684" r:id="rId97"/>
        </w:object>
      </w:r>
      <w:r>
        <w:t xml:space="preserve"> </w:t>
      </w:r>
      <w:r w:rsidR="004B499A">
        <w:rPr>
          <w:rFonts w:eastAsiaTheme="minorEastAsia" w:hint="eastAsia"/>
        </w:rPr>
        <w:t xml:space="preserve"> </w:t>
      </w:r>
      <w:r>
        <w:t xml:space="preserve">   (26)</w:t>
      </w:r>
    </w:p>
    <w:p w:rsidR="00024ACC" w:rsidRPr="0080365C" w:rsidRDefault="00024ACC" w:rsidP="004B499A">
      <w:pPr>
        <w:pStyle w:val="20-SciencePG-Text"/>
        <w:spacing w:line="240" w:lineRule="auto"/>
        <w:ind w:firstLine="200"/>
        <w:rPr>
          <w:rFonts w:eastAsiaTheme="minorEastAsia"/>
        </w:rPr>
      </w:pPr>
      <w:r>
        <w:t>The equation (19) becomes:</w:t>
      </w:r>
      <w:r w:rsidR="00C02E57">
        <w:rPr>
          <w:rFonts w:hint="eastAsia"/>
        </w:rPr>
        <w:t xml:space="preserve"> </w:t>
      </w:r>
      <w:r w:rsidR="004B499A" w:rsidRPr="00C916DC">
        <w:rPr>
          <w:position w:val="-14"/>
        </w:rPr>
        <w:object w:dxaOrig="2000" w:dyaOrig="400">
          <v:shape id="_x0000_i1072" type="#_x0000_t75" style="width:81.4pt;height:16.3pt" o:ole="">
            <v:imagedata r:id="rId98" o:title=""/>
          </v:shape>
          <o:OLEObject Type="Embed" ProgID="Equation.DSMT4" ShapeID="_x0000_i1072" DrawAspect="Content" ObjectID="_1457165685" r:id="rId99"/>
        </w:object>
      </w:r>
      <w:r w:rsidR="0080365C">
        <w:rPr>
          <w:rFonts w:eastAsiaTheme="minorEastAsia" w:hint="eastAsia"/>
          <w:position w:val="-14"/>
        </w:rPr>
        <w:t xml:space="preserve">  </w:t>
      </w:r>
      <w:r w:rsidR="0080365C">
        <w:t xml:space="preserve"> (27)</w:t>
      </w:r>
    </w:p>
    <w:p w:rsidR="00024ACC" w:rsidRDefault="00024ACC" w:rsidP="00C02E57">
      <w:pPr>
        <w:pStyle w:val="20-SciencePG-Text"/>
        <w:ind w:firstLine="200"/>
      </w:pPr>
      <w:r>
        <w:t>Then equation (23) is written in the form:</w:t>
      </w:r>
    </w:p>
    <w:p w:rsidR="00024ACC" w:rsidRDefault="0080365C" w:rsidP="004B499A">
      <w:pPr>
        <w:pStyle w:val="28-SciencePG-Formula"/>
      </w:pPr>
      <w:r w:rsidRPr="002D16E5">
        <w:object w:dxaOrig="3700" w:dyaOrig="600">
          <v:shape id="_x0000_i1073" type="#_x0000_t75" style="width:167.15pt;height:27.55pt" o:ole="">
            <v:imagedata r:id="rId100" o:title=""/>
          </v:shape>
          <o:OLEObject Type="Embed" ProgID="Equation.DSMT4" ShapeID="_x0000_i1073" DrawAspect="Content" ObjectID="_1457165686" r:id="rId101"/>
        </w:object>
      </w:r>
      <w:r w:rsidR="00024ACC">
        <w:t xml:space="preserve"> (28)</w:t>
      </w:r>
    </w:p>
    <w:p w:rsidR="00024ACC" w:rsidRDefault="00024ACC" w:rsidP="004B499A">
      <w:pPr>
        <w:pStyle w:val="20-SciencePG-Text"/>
        <w:spacing w:line="240" w:lineRule="auto"/>
        <w:ind w:firstLine="200"/>
      </w:pPr>
      <w:r>
        <w:t xml:space="preserve">Applying the condition (21) then Eq. (28) can be written in the form: </w:t>
      </w:r>
      <w:r w:rsidR="0080365C" w:rsidRPr="00413EDA">
        <w:object w:dxaOrig="3360" w:dyaOrig="700">
          <v:shape id="_x0000_i1074" type="#_x0000_t75" style="width:121.45pt;height:25.65pt" o:ole="">
            <v:imagedata r:id="rId102" o:title=""/>
          </v:shape>
          <o:OLEObject Type="Embed" ProgID="Equation.DSMT4" ShapeID="_x0000_i1074" DrawAspect="Content" ObjectID="_1457165687" r:id="rId103"/>
        </w:object>
      </w:r>
    </w:p>
    <w:p w:rsidR="00024ACC" w:rsidRDefault="0080365C" w:rsidP="004B499A">
      <w:pPr>
        <w:pStyle w:val="28-SciencePG-Formula"/>
        <w:jc w:val="center"/>
      </w:pPr>
      <w:r w:rsidRPr="00CF194F">
        <w:object w:dxaOrig="5539" w:dyaOrig="400">
          <v:shape id="_x0000_i1075" type="#_x0000_t75" style="width:216.65pt;height:15.65pt" o:ole="">
            <v:imagedata r:id="rId104" o:title=""/>
          </v:shape>
          <o:OLEObject Type="Embed" ProgID="Equation.DSMT4" ShapeID="_x0000_i1075" DrawAspect="Content" ObjectID="_1457165688" r:id="rId105"/>
        </w:object>
      </w:r>
      <w:r w:rsidR="004B499A" w:rsidRPr="00CF194F">
        <w:object w:dxaOrig="4840" w:dyaOrig="400">
          <v:shape id="_x0000_i1076" type="#_x0000_t75" style="width:221.65pt;height:18.8pt" o:ole="">
            <v:imagedata r:id="rId106" o:title=""/>
          </v:shape>
          <o:OLEObject Type="Embed" ProgID="Equation.DSMT4" ShapeID="_x0000_i1076" DrawAspect="Content" ObjectID="_1457165689" r:id="rId107"/>
        </w:object>
      </w:r>
      <w:r w:rsidR="00024ACC">
        <w:t xml:space="preserve"> </w:t>
      </w:r>
      <w:r w:rsidR="004B499A" w:rsidRPr="007B1B45">
        <w:rPr>
          <w:position w:val="-12"/>
        </w:rPr>
        <w:object w:dxaOrig="1340" w:dyaOrig="360">
          <v:shape id="_x0000_i1077" type="#_x0000_t75" style="width:48.85pt;height:12.5pt" o:ole="">
            <v:imagedata r:id="rId108" o:title=""/>
          </v:shape>
          <o:OLEObject Type="Embed" ProgID="Equation.DSMT4" ShapeID="_x0000_i1077" DrawAspect="Content" ObjectID="_1457165690" r:id="rId109"/>
        </w:object>
      </w:r>
      <w:r w:rsidR="00024ACC">
        <w:t xml:space="preserve"> </w:t>
      </w:r>
      <w:r w:rsidR="004B499A" w:rsidRPr="00FC0B87">
        <w:rPr>
          <w:position w:val="-10"/>
        </w:rPr>
        <w:object w:dxaOrig="1460" w:dyaOrig="320">
          <v:shape id="_x0000_i1078" type="#_x0000_t75" style="width:58.25pt;height:13.75pt" o:ole="">
            <v:imagedata r:id="rId110" o:title=""/>
          </v:shape>
          <o:OLEObject Type="Embed" ProgID="Equation.DSMT4" ShapeID="_x0000_i1078" DrawAspect="Content" ObjectID="_1457165691" r:id="rId111"/>
        </w:object>
      </w:r>
    </w:p>
    <w:p w:rsidR="00024ACC" w:rsidRDefault="004B499A" w:rsidP="004B499A">
      <w:pPr>
        <w:pStyle w:val="28-SciencePG-Formula"/>
        <w:jc w:val="center"/>
        <w:rPr>
          <w:position w:val="-14"/>
        </w:rPr>
      </w:pPr>
      <w:r w:rsidRPr="008C18BA">
        <w:object w:dxaOrig="2439" w:dyaOrig="620">
          <v:shape id="_x0000_i1079" type="#_x0000_t75" style="width:84.5pt;height:21.9pt" o:ole="">
            <v:imagedata r:id="rId112" o:title=""/>
          </v:shape>
          <o:OLEObject Type="Embed" ProgID="Equation.DSMT4" ShapeID="_x0000_i1079" DrawAspect="Content" ObjectID="_1457165692" r:id="rId113"/>
        </w:object>
      </w:r>
    </w:p>
    <w:p w:rsidR="00024ACC" w:rsidRPr="004649A0" w:rsidRDefault="004649A0" w:rsidP="004B499A">
      <w:pPr>
        <w:pStyle w:val="28-SciencePG-Formula"/>
        <w:rPr>
          <w:rFonts w:eastAsiaTheme="minorEastAsia"/>
          <w:position w:val="-14"/>
        </w:rPr>
      </w:pPr>
      <w:r w:rsidRPr="00C55B35">
        <w:object w:dxaOrig="2160" w:dyaOrig="680">
          <v:shape id="_x0000_i1080" type="#_x0000_t75" style="width:78.25pt;height:25.05pt" o:ole="">
            <v:imagedata r:id="rId114" o:title=""/>
          </v:shape>
          <o:OLEObject Type="Embed" ProgID="Equation.DSMT4" ShapeID="_x0000_i1080" DrawAspect="Content" ObjectID="_1457165693" r:id="rId115"/>
        </w:object>
      </w:r>
      <w:r w:rsidR="00024ACC">
        <w:rPr>
          <w:position w:val="-14"/>
        </w:rPr>
        <w:t xml:space="preserve"> </w:t>
      </w:r>
      <w:r w:rsidRPr="00413EDA">
        <w:rPr>
          <w:position w:val="-10"/>
        </w:rPr>
        <w:object w:dxaOrig="1280" w:dyaOrig="320">
          <v:shape id="_x0000_i1081" type="#_x0000_t75" style="width:45.7pt;height:11.9pt" o:ole="">
            <v:imagedata r:id="rId116" o:title=""/>
          </v:shape>
          <o:OLEObject Type="Embed" ProgID="Equation.DSMT4" ShapeID="_x0000_i1081" DrawAspect="Content" ObjectID="_1457165694" r:id="rId117"/>
        </w:object>
      </w:r>
      <w:r w:rsidR="00024ACC">
        <w:rPr>
          <w:position w:val="-14"/>
        </w:rPr>
        <w:t xml:space="preserve"> </w:t>
      </w:r>
      <w:r w:rsidR="0080365C" w:rsidRPr="007B1B45">
        <w:rPr>
          <w:position w:val="-12"/>
        </w:rPr>
        <w:object w:dxaOrig="960" w:dyaOrig="360">
          <v:shape id="_x0000_i1082" type="#_x0000_t75" style="width:34.45pt;height:12.5pt" o:ole="">
            <v:imagedata r:id="rId118" o:title=""/>
          </v:shape>
          <o:OLEObject Type="Embed" ProgID="Equation.DSMT4" ShapeID="_x0000_i1082" DrawAspect="Content" ObjectID="_1457165695" r:id="rId119"/>
        </w:object>
      </w:r>
      <w:r w:rsidR="00024ACC">
        <w:rPr>
          <w:position w:val="-14"/>
        </w:rPr>
        <w:t xml:space="preserve"> </w:t>
      </w:r>
      <w:r>
        <w:rPr>
          <w:position w:val="-14"/>
        </w:rPr>
        <w:t xml:space="preserve">   (29)</w:t>
      </w:r>
    </w:p>
    <w:p w:rsidR="00024ACC" w:rsidRPr="0080365C" w:rsidRDefault="00024ACC" w:rsidP="0080365C">
      <w:pPr>
        <w:pStyle w:val="20-SciencePG-Text"/>
        <w:spacing w:line="240" w:lineRule="auto"/>
        <w:ind w:firstLine="200"/>
        <w:rPr>
          <w:rFonts w:eastAsiaTheme="minorEastAsia"/>
          <w:position w:val="-14"/>
        </w:rPr>
      </w:pPr>
      <w:r>
        <w:t>We can write the general solution in the form:</w:t>
      </w:r>
      <w:r w:rsidRPr="00363DF0">
        <w:rPr>
          <w:position w:val="-14"/>
        </w:rPr>
        <w:t xml:space="preserve"> </w:t>
      </w:r>
      <w:r w:rsidR="0080365C" w:rsidRPr="0080365C">
        <w:rPr>
          <w:position w:val="-28"/>
        </w:rPr>
        <w:object w:dxaOrig="3860" w:dyaOrig="680">
          <v:shape id="_x0000_i1083" type="#_x0000_t75" style="width:192.85pt;height:33.8pt" o:ole="">
            <v:imagedata r:id="rId120" o:title=""/>
          </v:shape>
          <o:OLEObject Type="Embed" ProgID="Equation.DSMT4" ShapeID="_x0000_i1083" DrawAspect="Content" ObjectID="_1457165696" r:id="rId121"/>
        </w:object>
      </w:r>
      <w:r w:rsidR="001A3368">
        <w:rPr>
          <w:rFonts w:eastAsiaTheme="minorEastAsia"/>
          <w:position w:val="-14"/>
        </w:rPr>
        <w:t xml:space="preserve">      </w:t>
      </w:r>
      <w:r w:rsidR="0080365C">
        <w:rPr>
          <w:rFonts w:eastAsiaTheme="minorEastAsia" w:hint="eastAsia"/>
          <w:position w:val="-14"/>
        </w:rPr>
        <w:t>(30)</w:t>
      </w:r>
    </w:p>
    <w:p w:rsidR="00024ACC" w:rsidRDefault="00024ACC" w:rsidP="0080365C">
      <w:pPr>
        <w:pStyle w:val="20-SciencePG-Text"/>
        <w:ind w:firstLine="200"/>
      </w:pPr>
      <w:r>
        <w:t>Eq. (30) can be written in the form:</w:t>
      </w:r>
    </w:p>
    <w:p w:rsidR="00024ACC" w:rsidRPr="0080365C" w:rsidRDefault="0080365C" w:rsidP="004649A0">
      <w:pPr>
        <w:pStyle w:val="28-SciencePG-Formula"/>
        <w:rPr>
          <w:rFonts w:eastAsiaTheme="minorEastAsia"/>
        </w:rPr>
      </w:pPr>
      <w:r>
        <w:object w:dxaOrig="3640" w:dyaOrig="680">
          <v:shape id="_x0000_i1084" type="#_x0000_t75" style="width:154.65pt;height:28.8pt" o:ole="">
            <v:imagedata r:id="rId122" o:title=""/>
          </v:shape>
          <o:OLEObject Type="Embed" ProgID="Equation.DSMT4" ShapeID="_x0000_i1084" DrawAspect="Content" ObjectID="_1457165697" r:id="rId123"/>
        </w:object>
      </w:r>
      <w:r>
        <w:rPr>
          <w:rFonts w:eastAsiaTheme="minorEastAsia" w:hint="eastAsia"/>
        </w:rPr>
        <w:t>(31)</w:t>
      </w:r>
    </w:p>
    <w:p w:rsidR="00024ACC" w:rsidRDefault="004649A0" w:rsidP="001A3368">
      <w:pPr>
        <w:pStyle w:val="28-SciencePG-Formula"/>
        <w:rPr>
          <w:position w:val="-14"/>
        </w:rPr>
      </w:pPr>
      <w:r w:rsidRPr="00AB1C32">
        <w:object w:dxaOrig="4420" w:dyaOrig="740">
          <v:shape id="_x0000_i1118" type="#_x0000_t75" style="width:184.7pt;height:30.7pt" o:ole="">
            <v:imagedata r:id="rId124" o:title=""/>
          </v:shape>
          <o:OLEObject Type="Embed" ProgID="Equation.DSMT4" ShapeID="_x0000_i1118" DrawAspect="Content" ObjectID="_1457165698" r:id="rId125"/>
        </w:object>
      </w:r>
      <w:r w:rsidR="00024ACC">
        <w:rPr>
          <w:position w:val="-14"/>
        </w:rPr>
        <w:t>(</w:t>
      </w:r>
      <w:r w:rsidR="001A3368">
        <w:rPr>
          <w:position w:val="-14"/>
        </w:rPr>
        <w:t>32</w:t>
      </w:r>
      <w:r w:rsidR="00024ACC">
        <w:rPr>
          <w:position w:val="-14"/>
        </w:rPr>
        <w:t>)</w:t>
      </w:r>
    </w:p>
    <w:p w:rsidR="00C02E57" w:rsidRDefault="0080365C" w:rsidP="004649A0">
      <w:pPr>
        <w:pStyle w:val="28-SciencePG-Formula"/>
        <w:jc w:val="center"/>
      </w:pPr>
      <w:r w:rsidRPr="00A71F25">
        <w:object w:dxaOrig="2940" w:dyaOrig="360">
          <v:shape id="_x0000_i1085" type="#_x0000_t75" style="width:125.2pt;height:15.65pt" o:ole="">
            <v:imagedata r:id="rId126" o:title=""/>
          </v:shape>
          <o:OLEObject Type="Embed" ProgID="Equation.DSMT4" ShapeID="_x0000_i1085" DrawAspect="Content" ObjectID="_1457165699" r:id="rId127"/>
        </w:object>
      </w:r>
    </w:p>
    <w:p w:rsidR="00024ACC" w:rsidRDefault="004649A0" w:rsidP="001A3368">
      <w:pPr>
        <w:pStyle w:val="28-SciencePG-Formula"/>
        <w:rPr>
          <w:position w:val="-14"/>
        </w:rPr>
      </w:pPr>
      <w:r w:rsidRPr="00AB1C32">
        <w:object w:dxaOrig="4280" w:dyaOrig="760">
          <v:shape id="_x0000_i1086" type="#_x0000_t75" style="width:164.65pt;height:29.45pt" o:ole="">
            <v:imagedata r:id="rId128" o:title=""/>
          </v:shape>
          <o:OLEObject Type="Embed" ProgID="Equation.DSMT4" ShapeID="_x0000_i1086" DrawAspect="Content" ObjectID="_1457165700" r:id="rId129"/>
        </w:object>
      </w:r>
      <w:r w:rsidR="00024ACC">
        <w:rPr>
          <w:position w:val="-14"/>
        </w:rPr>
        <w:t xml:space="preserve">     (</w:t>
      </w:r>
      <w:r w:rsidR="001A3368">
        <w:rPr>
          <w:position w:val="-14"/>
        </w:rPr>
        <w:t>33</w:t>
      </w:r>
      <w:r w:rsidR="00024ACC">
        <w:rPr>
          <w:position w:val="-14"/>
        </w:rPr>
        <w:t>)</w:t>
      </w:r>
    </w:p>
    <w:p w:rsidR="00024ACC" w:rsidRPr="00E926BA" w:rsidRDefault="00024ACC" w:rsidP="00C02E57">
      <w:pPr>
        <w:pStyle w:val="20-SciencePG-Text"/>
        <w:ind w:firstLine="200"/>
        <w:rPr>
          <w:position w:val="-14"/>
        </w:rPr>
      </w:pPr>
      <w:r>
        <w:t xml:space="preserve">Using condition (22), one can get: </w:t>
      </w:r>
      <w:r>
        <w:rPr>
          <w:position w:val="-14"/>
        </w:rPr>
        <w:t xml:space="preserve">  </w:t>
      </w:r>
    </w:p>
    <w:p w:rsidR="00024ACC" w:rsidRDefault="004649A0" w:rsidP="001A3368">
      <w:pPr>
        <w:pStyle w:val="28-SciencePG-Formula"/>
        <w:rPr>
          <w:position w:val="-14"/>
        </w:rPr>
      </w:pPr>
      <w:r w:rsidRPr="00AB1C32">
        <w:object w:dxaOrig="4680" w:dyaOrig="760">
          <v:shape id="_x0000_i1087" type="#_x0000_t75" style="width:175.3pt;height:28.8pt" o:ole="">
            <v:imagedata r:id="rId130" o:title=""/>
          </v:shape>
          <o:OLEObject Type="Embed" ProgID="Equation.DSMT4" ShapeID="_x0000_i1087" DrawAspect="Content" ObjectID="_1457165701" r:id="rId131"/>
        </w:object>
      </w:r>
      <w:r w:rsidR="00024ACC">
        <w:rPr>
          <w:position w:val="-14"/>
        </w:rPr>
        <w:t xml:space="preserve">   (</w:t>
      </w:r>
      <w:r w:rsidR="001A3368">
        <w:rPr>
          <w:position w:val="-14"/>
        </w:rPr>
        <w:t>34</w:t>
      </w:r>
      <w:r w:rsidR="00024ACC">
        <w:rPr>
          <w:position w:val="-14"/>
        </w:rPr>
        <w:t>)</w:t>
      </w:r>
    </w:p>
    <w:p w:rsidR="00024ACC" w:rsidRDefault="004649A0" w:rsidP="001A3368">
      <w:pPr>
        <w:pStyle w:val="28-SciencePG-Formula"/>
        <w:rPr>
          <w:position w:val="-14"/>
        </w:rPr>
      </w:pPr>
      <w:r w:rsidRPr="00AB1C32">
        <w:object w:dxaOrig="4680" w:dyaOrig="760">
          <v:shape id="_x0000_i1088" type="#_x0000_t75" style="width:166.55pt;height:26.9pt" o:ole="">
            <v:imagedata r:id="rId130" o:title=""/>
          </v:shape>
          <o:OLEObject Type="Embed" ProgID="Equation.DSMT4" ShapeID="_x0000_i1088" DrawAspect="Content" ObjectID="_1457165702" r:id="rId132"/>
        </w:object>
      </w:r>
      <w:r w:rsidR="00024ACC">
        <w:rPr>
          <w:position w:val="-14"/>
        </w:rPr>
        <w:t xml:space="preserve">   (</w:t>
      </w:r>
      <w:r w:rsidR="001A3368">
        <w:rPr>
          <w:position w:val="-14"/>
        </w:rPr>
        <w:t>35</w:t>
      </w:r>
      <w:r w:rsidR="00024ACC">
        <w:rPr>
          <w:position w:val="-14"/>
        </w:rPr>
        <w:t>)</w:t>
      </w:r>
    </w:p>
    <w:p w:rsidR="00024ACC" w:rsidRDefault="00024ACC" w:rsidP="00C02E57">
      <w:pPr>
        <w:pStyle w:val="20-SciencePG-Text"/>
        <w:ind w:firstLine="200"/>
      </w:pPr>
      <w:r>
        <w:t xml:space="preserve">Integrating with respect to </w:t>
      </w:r>
      <w:r w:rsidRPr="00861867">
        <w:rPr>
          <w:position w:val="-4"/>
        </w:rPr>
        <w:object w:dxaOrig="200" w:dyaOrig="200">
          <v:shape id="_x0000_i1089" type="#_x0000_t75" style="width:9.4pt;height:9.4pt" o:ole="">
            <v:imagedata r:id="rId133" o:title=""/>
          </v:shape>
          <o:OLEObject Type="Embed" ProgID="Equation.DSMT4" ShapeID="_x0000_i1089" DrawAspect="Content" ObjectID="_1457165703" r:id="rId134"/>
        </w:object>
      </w:r>
      <w:r>
        <w:t xml:space="preserve"> from</w:t>
      </w:r>
      <w:r>
        <w:rPr>
          <w:position w:val="-6"/>
        </w:rPr>
        <w:t xml:space="preserve"> </w:t>
      </w:r>
      <w:r w:rsidRPr="00332D07">
        <w:rPr>
          <w:position w:val="-6"/>
        </w:rPr>
        <w:object w:dxaOrig="540" w:dyaOrig="279">
          <v:shape id="_x0000_i1090" type="#_x0000_t75" style="width:26.9pt;height:14.4pt" o:ole="">
            <v:imagedata r:id="rId135" o:title=""/>
          </v:shape>
          <o:OLEObject Type="Embed" ProgID="Equation.DSMT4" ShapeID="_x0000_i1090" DrawAspect="Content" ObjectID="_1457165704" r:id="rId136"/>
        </w:object>
      </w:r>
      <w:r>
        <w:t xml:space="preserve"> to </w:t>
      </w:r>
      <w:r w:rsidRPr="00302FCA">
        <w:rPr>
          <w:position w:val="-6"/>
        </w:rPr>
        <w:object w:dxaOrig="560" w:dyaOrig="279">
          <v:shape id="_x0000_i1091" type="#_x0000_t75" style="width:27.55pt;height:14.4pt" o:ole="">
            <v:imagedata r:id="rId137" o:title=""/>
          </v:shape>
          <o:OLEObject Type="Embed" ProgID="Equation.DSMT4" ShapeID="_x0000_i1091" DrawAspect="Content" ObjectID="_1457165705" r:id="rId138"/>
        </w:object>
      </w:r>
    </w:p>
    <w:p w:rsidR="00024ACC" w:rsidRDefault="0080365C" w:rsidP="004649A0">
      <w:pPr>
        <w:pStyle w:val="28-SciencePG-Formula"/>
        <w:rPr>
          <w:position w:val="-14"/>
        </w:rPr>
      </w:pPr>
      <w:r w:rsidRPr="007B1F47">
        <w:object w:dxaOrig="4599" w:dyaOrig="740">
          <v:shape id="_x0000_i1092" type="#_x0000_t75" style="width:163.4pt;height:25.65pt" o:ole="">
            <v:imagedata r:id="rId139" o:title=""/>
          </v:shape>
          <o:OLEObject Type="Embed" ProgID="Equation.DSMT4" ShapeID="_x0000_i1092" DrawAspect="Content" ObjectID="_1457165706" r:id="rId140"/>
        </w:object>
      </w:r>
      <w:r w:rsidR="00024ACC">
        <w:rPr>
          <w:position w:val="-14"/>
        </w:rPr>
        <w:t xml:space="preserve"> </w:t>
      </w:r>
    </w:p>
    <w:p w:rsidR="004649A0" w:rsidRDefault="004649A0" w:rsidP="001A3368">
      <w:pPr>
        <w:pStyle w:val="28-SciencePG-Formula"/>
        <w:rPr>
          <w:rFonts w:eastAsiaTheme="minorEastAsia"/>
        </w:rPr>
      </w:pPr>
      <w:r w:rsidRPr="00D17F12">
        <w:object w:dxaOrig="4360" w:dyaOrig="740">
          <v:shape id="_x0000_i1093" type="#_x0000_t75" style="width:156.5pt;height:26.3pt" o:ole="">
            <v:imagedata r:id="rId141" o:title=""/>
          </v:shape>
          <o:OLEObject Type="Embed" ProgID="Equation.DSMT4" ShapeID="_x0000_i1093" DrawAspect="Content" ObjectID="_1457165707" r:id="rId142"/>
        </w:object>
      </w:r>
      <w:r w:rsidR="00024ACC">
        <w:t xml:space="preserve"> </w:t>
      </w:r>
      <w:r>
        <w:rPr>
          <w:rFonts w:eastAsiaTheme="minorEastAsia" w:hint="eastAsia"/>
        </w:rPr>
        <w:t xml:space="preserve"> </w:t>
      </w:r>
      <w:r w:rsidR="00024ACC">
        <w:t xml:space="preserve"> (</w:t>
      </w:r>
      <w:r w:rsidR="001A3368">
        <w:t>36</w:t>
      </w:r>
      <w:r w:rsidR="00024ACC">
        <w:t xml:space="preserve">) </w:t>
      </w:r>
    </w:p>
    <w:p w:rsidR="00F02722" w:rsidRDefault="00F02722" w:rsidP="004649A0">
      <w:pPr>
        <w:pStyle w:val="20-SciencePG-Text"/>
        <w:spacing w:line="240" w:lineRule="auto"/>
        <w:ind w:firstLine="200"/>
        <w:rPr>
          <w:rFonts w:eastAsiaTheme="minorEastAsia"/>
        </w:rPr>
      </w:pPr>
      <w:r>
        <w:t>B</w:t>
      </w:r>
      <w:r w:rsidR="00024ACC">
        <w:t>ut</w:t>
      </w:r>
    </w:p>
    <w:p w:rsidR="00024ACC" w:rsidRDefault="00024ACC" w:rsidP="001A3368">
      <w:pPr>
        <w:pStyle w:val="28-SciencePG-Formula"/>
      </w:pPr>
      <w:r>
        <w:t xml:space="preserve"> </w:t>
      </w:r>
      <w:r w:rsidR="0080365C" w:rsidRPr="00736842">
        <w:object w:dxaOrig="1200" w:dyaOrig="400">
          <v:shape id="_x0000_i1094" type="#_x0000_t75" style="width:50.7pt;height:17.55pt" o:ole="">
            <v:imagedata r:id="rId143" o:title=""/>
          </v:shape>
          <o:OLEObject Type="Embed" ProgID="Equation.DSMT4" ShapeID="_x0000_i1094" DrawAspect="Content" ObjectID="_1457165708" r:id="rId144"/>
        </w:object>
      </w:r>
      <w:r w:rsidR="0080365C" w:rsidRPr="00687FFD">
        <w:object w:dxaOrig="1160" w:dyaOrig="620">
          <v:shape id="_x0000_i1095" type="#_x0000_t75" style="width:31.3pt;height:16.9pt" o:ole="">
            <v:imagedata r:id="rId145" o:title=""/>
          </v:shape>
          <o:OLEObject Type="Embed" ProgID="Equation.DSMT4" ShapeID="_x0000_i1095" DrawAspect="Content" ObjectID="_1457165709" r:id="rId146"/>
        </w:object>
      </w:r>
      <w:r w:rsidR="004649A0">
        <w:rPr>
          <w:rFonts w:eastAsiaTheme="minorEastAsia" w:hint="eastAsia"/>
        </w:rPr>
        <w:t xml:space="preserve">              </w:t>
      </w:r>
      <w:r w:rsidR="0080365C">
        <w:rPr>
          <w:rFonts w:eastAsiaTheme="minorEastAsia" w:hint="eastAsia"/>
        </w:rPr>
        <w:t xml:space="preserve">    </w:t>
      </w:r>
      <w:r w:rsidR="004649A0">
        <w:rPr>
          <w:rFonts w:eastAsiaTheme="minorEastAsia" w:hint="eastAsia"/>
        </w:rPr>
        <w:t xml:space="preserve">   </w:t>
      </w:r>
      <w:r>
        <w:t xml:space="preserve"> (</w:t>
      </w:r>
      <w:r w:rsidR="001A3368">
        <w:t>37</w:t>
      </w:r>
      <w:r>
        <w:t>)</w:t>
      </w:r>
    </w:p>
    <w:p w:rsidR="00024ACC" w:rsidRPr="004649A0" w:rsidRDefault="001A3368" w:rsidP="0074275B">
      <w:pPr>
        <w:pStyle w:val="20-SciencePG-Text"/>
        <w:tabs>
          <w:tab w:val="right" w:pos="4803"/>
        </w:tabs>
        <w:spacing w:line="240" w:lineRule="auto"/>
        <w:ind w:right="-17" w:firstLine="200"/>
        <w:rPr>
          <w:rFonts w:eastAsiaTheme="minorEastAsia"/>
          <w:position w:val="-14"/>
        </w:rPr>
      </w:pPr>
      <w:r>
        <w:t xml:space="preserve">Equation </w:t>
      </w:r>
      <w:r w:rsidR="00024ACC">
        <w:t>(</w:t>
      </w:r>
      <w:r>
        <w:t xml:space="preserve">35) </w:t>
      </w:r>
      <w:r w:rsidR="00024ACC">
        <w:t xml:space="preserve">becomes: </w:t>
      </w:r>
      <w:r w:rsidR="004649A0" w:rsidRPr="00AB1C32">
        <w:object w:dxaOrig="3519" w:dyaOrig="680">
          <v:shape id="_x0000_i1096" type="#_x0000_t75" style="width:142.1pt;height:26.9pt" o:ole="">
            <v:imagedata r:id="rId147" o:title=""/>
          </v:shape>
          <o:OLEObject Type="Embed" ProgID="Equation.DSMT4" ShapeID="_x0000_i1096" DrawAspect="Content" ObjectID="_1457165710" r:id="rId148"/>
        </w:object>
      </w:r>
      <w:r w:rsidR="004649A0">
        <w:rPr>
          <w:rFonts w:eastAsiaTheme="minorEastAsia" w:hint="eastAsia"/>
          <w:position w:val="-14"/>
        </w:rPr>
        <w:t xml:space="preserve">               </w:t>
      </w:r>
      <w:r>
        <w:rPr>
          <w:position w:val="-14"/>
        </w:rPr>
        <w:t xml:space="preserve"> </w:t>
      </w:r>
      <w:r w:rsidR="004649A0">
        <w:rPr>
          <w:position w:val="-14"/>
        </w:rPr>
        <w:t>(</w:t>
      </w:r>
      <w:r>
        <w:rPr>
          <w:position w:val="-14"/>
        </w:rPr>
        <w:t>38)</w:t>
      </w:r>
    </w:p>
    <w:p w:rsidR="00024ACC" w:rsidRDefault="00024ACC" w:rsidP="004649A0">
      <w:pPr>
        <w:pStyle w:val="20-SciencePG-Text"/>
        <w:spacing w:line="240" w:lineRule="auto"/>
        <w:ind w:firstLine="200"/>
      </w:pPr>
      <w:r>
        <w:t xml:space="preserve">Multiplying by </w:t>
      </w:r>
      <w:r w:rsidR="004649A0" w:rsidRPr="003E0680">
        <w:rPr>
          <w:position w:val="-28"/>
        </w:rPr>
        <w:object w:dxaOrig="1180" w:dyaOrig="680">
          <v:shape id="_x0000_i1097" type="#_x0000_t75" style="width:35.7pt;height:21.3pt" o:ole="">
            <v:imagedata r:id="rId149" o:title=""/>
          </v:shape>
          <o:OLEObject Type="Embed" ProgID="Equation.DSMT4" ShapeID="_x0000_i1097" DrawAspect="Content" ObjectID="_1457165711" r:id="rId150"/>
        </w:object>
      </w:r>
      <w:r>
        <w:t xml:space="preserve">and integrating with respect to </w:t>
      </w:r>
      <w:r w:rsidRPr="00861867">
        <w:rPr>
          <w:position w:val="-4"/>
        </w:rPr>
        <w:object w:dxaOrig="200" w:dyaOrig="200">
          <v:shape id="_x0000_i1098" type="#_x0000_t75" style="width:9.4pt;height:9.4pt" o:ole="">
            <v:imagedata r:id="rId133" o:title=""/>
          </v:shape>
          <o:OLEObject Type="Embed" ProgID="Equation.DSMT4" ShapeID="_x0000_i1098" DrawAspect="Content" ObjectID="_1457165712" r:id="rId151"/>
        </w:object>
      </w:r>
      <w:r>
        <w:t xml:space="preserve"> from</w:t>
      </w:r>
      <w:r w:rsidRPr="00332D07">
        <w:rPr>
          <w:position w:val="-6"/>
        </w:rPr>
        <w:object w:dxaOrig="540" w:dyaOrig="279">
          <v:shape id="_x0000_i1099" type="#_x0000_t75" style="width:26.9pt;height:14.4pt" o:ole="">
            <v:imagedata r:id="rId135" o:title=""/>
          </v:shape>
          <o:OLEObject Type="Embed" ProgID="Equation.DSMT4" ShapeID="_x0000_i1099" DrawAspect="Content" ObjectID="_1457165713" r:id="rId152"/>
        </w:object>
      </w:r>
      <w:r>
        <w:t xml:space="preserve"> to h: </w:t>
      </w:r>
    </w:p>
    <w:p w:rsidR="00024ACC" w:rsidRDefault="001A3368" w:rsidP="004649A0">
      <w:pPr>
        <w:pStyle w:val="28-SciencePG-Formula"/>
        <w:rPr>
          <w:position w:val="-14"/>
        </w:rPr>
      </w:pPr>
      <w:r w:rsidRPr="007A47F9">
        <w:object w:dxaOrig="8120" w:dyaOrig="740">
          <v:shape id="_x0000_i1115" type="#_x0000_t75" style="width:227.25pt;height:18.15pt" o:ole="">
            <v:imagedata r:id="rId153" o:title=""/>
          </v:shape>
          <o:OLEObject Type="Embed" ProgID="Equation.DSMT4" ShapeID="_x0000_i1115" DrawAspect="Content" ObjectID="_1457165714" r:id="rId154"/>
        </w:object>
      </w:r>
      <w:r w:rsidR="00024ACC">
        <w:rPr>
          <w:position w:val="-14"/>
        </w:rPr>
        <w:t xml:space="preserve"> </w:t>
      </w:r>
    </w:p>
    <w:p w:rsidR="00024ACC" w:rsidRDefault="001A3368" w:rsidP="004649A0">
      <w:pPr>
        <w:pStyle w:val="28-SciencePG-Formula"/>
        <w:rPr>
          <w:position w:val="-14"/>
        </w:rPr>
      </w:pPr>
      <w:r w:rsidRPr="007A47F9">
        <w:object w:dxaOrig="8520" w:dyaOrig="740">
          <v:shape id="_x0000_i1116" type="#_x0000_t75" style="width:233.55pt;height:18.8pt" o:ole="">
            <v:imagedata r:id="rId155" o:title=""/>
          </v:shape>
          <o:OLEObject Type="Embed" ProgID="Equation.DSMT4" ShapeID="_x0000_i1116" DrawAspect="Content" ObjectID="_1457165715" r:id="rId156"/>
        </w:object>
      </w:r>
    </w:p>
    <w:p w:rsidR="00024ACC" w:rsidRDefault="00024ACC" w:rsidP="004649A0">
      <w:pPr>
        <w:pStyle w:val="28-SciencePG-Formula"/>
        <w:rPr>
          <w:position w:val="-14"/>
        </w:rPr>
      </w:pPr>
      <w:r>
        <w:t xml:space="preserve">                 </w:t>
      </w:r>
      <w:r w:rsidR="001A3368" w:rsidRPr="00B15DE0">
        <w:object w:dxaOrig="6180" w:dyaOrig="680">
          <v:shape id="_x0000_i1117" type="#_x0000_t75" style="width:237.9pt;height:19.4pt" o:ole="">
            <v:imagedata r:id="rId157" o:title=""/>
          </v:shape>
          <o:OLEObject Type="Embed" ProgID="Equation.DSMT4" ShapeID="_x0000_i1117" DrawAspect="Content" ObjectID="_1457165716" r:id="rId158"/>
        </w:object>
      </w:r>
      <w:r>
        <w:rPr>
          <w:position w:val="-14"/>
        </w:rPr>
        <w:t xml:space="preserve">  </w:t>
      </w:r>
    </w:p>
    <w:p w:rsidR="004649A0" w:rsidRDefault="00024ACC" w:rsidP="00C02E57">
      <w:pPr>
        <w:pStyle w:val="20-SciencePG-Text"/>
        <w:ind w:firstLine="200"/>
        <w:rPr>
          <w:rFonts w:eastAsiaTheme="minorEastAsia"/>
        </w:rPr>
      </w:pPr>
      <w:r>
        <w:t>The general solution becomes:</w:t>
      </w:r>
    </w:p>
    <w:tbl>
      <w:tblPr>
        <w:tblStyle w:val="TableGrid"/>
        <w:tblW w:w="5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959"/>
      </w:tblGrid>
      <w:tr w:rsidR="004649A0" w:rsidTr="0074275B">
        <w:trPr>
          <w:trHeight w:val="903"/>
        </w:trPr>
        <w:tc>
          <w:tcPr>
            <w:tcW w:w="4148" w:type="dxa"/>
          </w:tcPr>
          <w:p w:rsidR="004649A0" w:rsidRDefault="004649A0" w:rsidP="004649A0">
            <w:pPr>
              <w:pStyle w:val="28-SciencePG-Formula"/>
              <w:rPr>
                <w:rFonts w:eastAsiaTheme="minorEastAsia"/>
              </w:rPr>
            </w:pPr>
            <w:r w:rsidRPr="004649A0">
              <w:rPr>
                <w:rFonts w:eastAsiaTheme="minorEastAsia"/>
                <w:position w:val="-30"/>
              </w:rPr>
              <w:object w:dxaOrig="5640" w:dyaOrig="780">
                <v:shape id="_x0000_i1100" type="#_x0000_t75" style="width:155.9pt;height:21.9pt" o:ole="">
                  <v:imagedata r:id="rId159" o:title=""/>
                </v:shape>
                <o:OLEObject Type="Embed" ProgID="Equation.DSMT4" ShapeID="_x0000_i1100" DrawAspect="Content" ObjectID="_1457165717" r:id="rId160"/>
              </w:object>
            </w:r>
          </w:p>
        </w:tc>
        <w:tc>
          <w:tcPr>
            <w:tcW w:w="959" w:type="dxa"/>
          </w:tcPr>
          <w:p w:rsidR="004649A0" w:rsidRDefault="004649A0" w:rsidP="00C02E57">
            <w:pPr>
              <w:pStyle w:val="20-SciencePG-Text"/>
              <w:ind w:firstLineChars="0" w:firstLine="0"/>
              <w:rPr>
                <w:rFonts w:eastAsiaTheme="minorEastAsia"/>
              </w:rPr>
            </w:pPr>
          </w:p>
          <w:p w:rsidR="004649A0" w:rsidRDefault="004649A0" w:rsidP="001A3368">
            <w:pPr>
              <w:pStyle w:val="20-SciencePG-Text"/>
              <w:ind w:firstLineChars="0" w:firstLine="0"/>
              <w:jc w:val="right"/>
              <w:rPr>
                <w:rFonts w:eastAsiaTheme="minorEastAsia"/>
              </w:rPr>
            </w:pPr>
            <w:r>
              <w:rPr>
                <w:rFonts w:eastAsiaTheme="minorEastAsia" w:hint="eastAsia"/>
              </w:rPr>
              <w:t>(</w:t>
            </w:r>
            <w:r w:rsidR="001A3368">
              <w:rPr>
                <w:rFonts w:eastAsiaTheme="minorEastAsia"/>
              </w:rPr>
              <w:t>42</w:t>
            </w:r>
            <w:r>
              <w:rPr>
                <w:rFonts w:eastAsiaTheme="minorEastAsia" w:hint="eastAsia"/>
              </w:rPr>
              <w:t>)</w:t>
            </w:r>
          </w:p>
        </w:tc>
      </w:tr>
    </w:tbl>
    <w:p w:rsidR="004649A0" w:rsidRDefault="00024ACC" w:rsidP="001A3368">
      <w:pPr>
        <w:pStyle w:val="20-SciencePG-Text"/>
        <w:ind w:firstLine="200"/>
        <w:rPr>
          <w:rFonts w:eastAsiaTheme="minorEastAsia"/>
        </w:rPr>
      </w:pPr>
      <w:r>
        <w:t xml:space="preserve">The value of the crosswind integrated concentration at ground put </w:t>
      </w:r>
      <w:r w:rsidRPr="00302FCA">
        <w:rPr>
          <w:position w:val="-6"/>
        </w:rPr>
        <w:object w:dxaOrig="540" w:dyaOrig="279">
          <v:shape id="_x0000_i1101" type="#_x0000_t75" style="width:26.9pt;height:14.4pt" o:ole="">
            <v:imagedata r:id="rId161" o:title=""/>
          </v:shape>
          <o:OLEObject Type="Embed" ProgID="Equation.DSMT4" ShapeID="_x0000_i1101" DrawAspect="Content" ObjectID="_1457165718" r:id="rId162"/>
        </w:object>
      </w:r>
      <w:r>
        <w:t xml:space="preserve"> in Eq. (</w:t>
      </w:r>
      <w:r w:rsidR="001A3368">
        <w:t>42</w:t>
      </w:r>
      <w:r>
        <w:t>), one can 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58"/>
      </w:tblGrid>
      <w:tr w:rsidR="004649A0" w:rsidTr="004649A0">
        <w:tc>
          <w:tcPr>
            <w:tcW w:w="4361" w:type="dxa"/>
          </w:tcPr>
          <w:p w:rsidR="004649A0" w:rsidRDefault="004649A0" w:rsidP="004649A0">
            <w:pPr>
              <w:pStyle w:val="28-SciencePG-Formula"/>
              <w:rPr>
                <w:rFonts w:eastAsiaTheme="minorEastAsia"/>
              </w:rPr>
            </w:pPr>
            <w:r w:rsidRPr="004649A0">
              <w:rPr>
                <w:rFonts w:eastAsiaTheme="minorEastAsia"/>
                <w:position w:val="-30"/>
              </w:rPr>
              <w:object w:dxaOrig="4599" w:dyaOrig="780">
                <v:shape id="_x0000_i1102" type="#_x0000_t75" style="width:170.9pt;height:29.45pt" o:ole="">
                  <v:imagedata r:id="rId163" o:title=""/>
                </v:shape>
                <o:OLEObject Type="Embed" ProgID="Equation.DSMT4" ShapeID="_x0000_i1102" DrawAspect="Content" ObjectID="_1457165719" r:id="rId164"/>
              </w:object>
            </w:r>
          </w:p>
        </w:tc>
        <w:tc>
          <w:tcPr>
            <w:tcW w:w="658" w:type="dxa"/>
          </w:tcPr>
          <w:p w:rsidR="004649A0" w:rsidRDefault="004649A0" w:rsidP="00C02E57">
            <w:pPr>
              <w:pStyle w:val="20-SciencePG-Text"/>
              <w:ind w:firstLineChars="0" w:firstLine="0"/>
              <w:rPr>
                <w:rFonts w:eastAsiaTheme="minorEastAsia"/>
              </w:rPr>
            </w:pPr>
          </w:p>
          <w:p w:rsidR="004649A0" w:rsidRDefault="004649A0" w:rsidP="001A3368">
            <w:pPr>
              <w:pStyle w:val="20-SciencePG-Text"/>
              <w:ind w:firstLineChars="0" w:firstLine="0"/>
              <w:jc w:val="right"/>
              <w:rPr>
                <w:rFonts w:eastAsiaTheme="minorEastAsia"/>
              </w:rPr>
            </w:pPr>
            <w:r>
              <w:rPr>
                <w:rFonts w:eastAsiaTheme="minorEastAsia" w:hint="eastAsia"/>
              </w:rPr>
              <w:t>(</w:t>
            </w:r>
            <w:r w:rsidR="001A3368">
              <w:rPr>
                <w:rFonts w:eastAsiaTheme="minorEastAsia"/>
              </w:rPr>
              <w:t>43</w:t>
            </w:r>
            <w:r>
              <w:rPr>
                <w:rFonts w:eastAsiaTheme="minorEastAsia" w:hint="eastAsia"/>
              </w:rPr>
              <w:t>)</w:t>
            </w:r>
          </w:p>
        </w:tc>
      </w:tr>
    </w:tbl>
    <w:p w:rsidR="00024ACC" w:rsidRDefault="00024ACC" w:rsidP="001A3368">
      <w:pPr>
        <w:pStyle w:val="20-SciencePG-Text"/>
        <w:ind w:firstLine="200"/>
      </w:pPr>
      <w:r>
        <w:t xml:space="preserve">The value of the crosswind integrated concentration at ground source, put </w:t>
      </w:r>
      <w:r w:rsidRPr="0007203A">
        <w:rPr>
          <w:position w:val="-12"/>
        </w:rPr>
        <w:object w:dxaOrig="620" w:dyaOrig="360">
          <v:shape id="_x0000_i1103" type="#_x0000_t75" style="width:30.7pt;height:18.15pt" o:ole="">
            <v:imagedata r:id="rId165" o:title=""/>
          </v:shape>
          <o:OLEObject Type="Embed" ProgID="Equation.DSMT4" ShapeID="_x0000_i1103" DrawAspect="Content" ObjectID="_1457165720" r:id="rId166"/>
        </w:object>
      </w:r>
      <w:r>
        <w:t xml:space="preserve"> in Eq. (</w:t>
      </w:r>
      <w:r w:rsidR="001A3368">
        <w:t>42</w:t>
      </w:r>
      <w:r>
        <w:t>), one can get:</w:t>
      </w:r>
    </w:p>
    <w:p w:rsidR="00024ACC" w:rsidRDefault="004649A0" w:rsidP="001A3368">
      <w:pPr>
        <w:pStyle w:val="28-SciencePG-Formula"/>
        <w:rPr>
          <w:position w:val="-14"/>
        </w:rPr>
      </w:pPr>
      <w:r w:rsidRPr="00A065C4">
        <w:object w:dxaOrig="4520" w:dyaOrig="780">
          <v:shape id="_x0000_i1104" type="#_x0000_t75" style="width:182.2pt;height:32.55pt" o:ole="">
            <v:imagedata r:id="rId167" o:title=""/>
          </v:shape>
          <o:OLEObject Type="Embed" ProgID="Equation.DSMT4" ShapeID="_x0000_i1104" DrawAspect="Content" ObjectID="_1457165721" r:id="rId168"/>
        </w:object>
      </w:r>
      <w:r w:rsidR="00024ACC">
        <w:rPr>
          <w:position w:val="-14"/>
        </w:rPr>
        <w:t xml:space="preserve"> (</w:t>
      </w:r>
      <w:r w:rsidR="001A3368">
        <w:rPr>
          <w:position w:val="-14"/>
        </w:rPr>
        <w:t>44</w:t>
      </w:r>
      <w:r w:rsidR="00024ACC">
        <w:rPr>
          <w:position w:val="-14"/>
        </w:rPr>
        <w:t>)</w:t>
      </w:r>
    </w:p>
    <w:p w:rsidR="00024ACC" w:rsidRDefault="00024ACC" w:rsidP="00C02E57">
      <w:pPr>
        <w:pStyle w:val="20-SciencePG-Text"/>
        <w:ind w:firstLine="200"/>
        <w:rPr>
          <w:position w:val="-14"/>
        </w:rPr>
      </w:pPr>
      <w:r>
        <w:t xml:space="preserve">Let the eddy diffusivity in the form: </w:t>
      </w:r>
    </w:p>
    <w:p w:rsidR="00024ACC" w:rsidRDefault="00024ACC" w:rsidP="001A3368">
      <w:pPr>
        <w:pStyle w:val="28-SciencePG-Formula"/>
      </w:pPr>
      <w:r w:rsidRPr="00FA641F">
        <w:object w:dxaOrig="1240" w:dyaOrig="400">
          <v:shape id="_x0000_i1105" type="#_x0000_t75" style="width:62.6pt;height:20.05pt" o:ole="">
            <v:imagedata r:id="rId169" o:title=""/>
          </v:shape>
          <o:OLEObject Type="Embed" ProgID="Equation.DSMT4" ShapeID="_x0000_i1105" DrawAspect="Content" ObjectID="_1457165722" r:id="rId170"/>
        </w:object>
      </w:r>
      <w:r>
        <w:t xml:space="preserve">       </w:t>
      </w:r>
      <w:r w:rsidR="004649A0">
        <w:rPr>
          <w:rFonts w:eastAsiaTheme="minorEastAsia" w:hint="eastAsia"/>
        </w:rPr>
        <w:t xml:space="preserve"> </w:t>
      </w:r>
      <w:r>
        <w:t xml:space="preserve">      (</w:t>
      </w:r>
      <w:r w:rsidR="001A3368">
        <w:t>45</w:t>
      </w:r>
      <w:r>
        <w:t>)</w:t>
      </w:r>
    </w:p>
    <w:p w:rsidR="00024ACC" w:rsidRDefault="00024ACC" w:rsidP="001A3368">
      <w:pPr>
        <w:pStyle w:val="20-SciencePG-Text"/>
        <w:spacing w:line="240" w:lineRule="auto"/>
        <w:ind w:firstLine="200"/>
      </w:pPr>
      <w:r>
        <w:t>Where "u"</w:t>
      </w:r>
      <w:r w:rsidRPr="005E31EE">
        <w:t xml:space="preserve"> is the </w:t>
      </w:r>
      <w:r>
        <w:t xml:space="preserve">mean </w:t>
      </w:r>
      <w:r w:rsidRPr="005E31EE">
        <w:t>win</w:t>
      </w:r>
      <w:r>
        <w:t>d</w:t>
      </w:r>
      <w:r w:rsidRPr="005E31EE">
        <w:t xml:space="preserve"> speed</w:t>
      </w:r>
      <w:r>
        <w:t xml:space="preserve"> in x-direction</w:t>
      </w:r>
      <w:r w:rsidRPr="005E31EE">
        <w:t xml:space="preserve"> (m/s)</w:t>
      </w:r>
      <w:r>
        <w:t xml:space="preserve"> described in </w:t>
      </w:r>
      <w:proofErr w:type="gramStart"/>
      <w:r>
        <w:t xml:space="preserve">region </w:t>
      </w:r>
      <w:proofErr w:type="gramEnd"/>
      <w:r w:rsidRPr="006C5AE8">
        <w:rPr>
          <w:position w:val="-6"/>
        </w:rPr>
        <w:object w:dxaOrig="900" w:dyaOrig="279">
          <v:shape id="_x0000_i1106" type="#_x0000_t75" style="width:45.1pt;height:14.4pt" o:ole="">
            <v:imagedata r:id="rId171" o:title=""/>
          </v:shape>
          <o:OLEObject Type="Embed" ProgID="Equation.DSMT4" ShapeID="_x0000_i1106" DrawAspect="Content" ObjectID="_1457165723" r:id="rId172"/>
        </w:object>
      </w:r>
      <w:r>
        <w:t xml:space="preserve">, </w:t>
      </w:r>
      <w:r w:rsidRPr="000B7AD8">
        <w:rPr>
          <w:rFonts w:asciiTheme="majorBidi" w:hAnsiTheme="majorBidi" w:cstheme="majorBidi"/>
        </w:rPr>
        <w:t>h is the mixing height</w:t>
      </w:r>
      <w:r>
        <w:rPr>
          <w:rFonts w:asciiTheme="majorBidi" w:hAnsiTheme="majorBidi" w:cstheme="majorBidi"/>
        </w:rPr>
        <w:t xml:space="preserve"> and </w:t>
      </w:r>
      <w:r w:rsidRPr="000B7AD8">
        <w:rPr>
          <w:position w:val="-6"/>
        </w:rPr>
        <w:object w:dxaOrig="240" w:dyaOrig="220">
          <v:shape id="_x0000_i1107" type="#_x0000_t75" style="width:11.9pt;height:11.25pt" o:ole="">
            <v:imagedata r:id="rId173" o:title=""/>
          </v:shape>
          <o:OLEObject Type="Embed" ProgID="Equation.DSMT4" ShapeID="_x0000_i1107" DrawAspect="Content" ObjectID="_1457165724" r:id="rId174"/>
        </w:object>
      </w:r>
      <w:r>
        <w:t xml:space="preserve">is the turbulence intensity is taken in the form </w:t>
      </w:r>
      <w:r w:rsidRPr="005557CF">
        <w:rPr>
          <w:position w:val="-14"/>
        </w:rPr>
        <w:object w:dxaOrig="1320" w:dyaOrig="440">
          <v:shape id="_x0000_i1108" type="#_x0000_t75" style="width:65.75pt;height:21.9pt" o:ole="">
            <v:imagedata r:id="rId175" o:title=""/>
          </v:shape>
          <o:OLEObject Type="Embed" ProgID="Equation.DSMT4" ShapeID="_x0000_i1108" DrawAspect="Content" ObjectID="_1457165725" r:id="rId176"/>
        </w:object>
      </w:r>
      <w:r>
        <w:t xml:space="preserve"> (54) where </w:t>
      </w:r>
      <w:r w:rsidRPr="00516C16">
        <w:rPr>
          <w:position w:val="-12"/>
        </w:rPr>
        <w:object w:dxaOrig="320" w:dyaOrig="360">
          <v:shape id="_x0000_i1109" type="#_x0000_t75" style="width:15.65pt;height:18.15pt" o:ole="">
            <v:imagedata r:id="rId177" o:title=""/>
          </v:shape>
          <o:OLEObject Type="Embed" ProgID="Equation.DSMT4" ShapeID="_x0000_i1109" DrawAspect="Content" ObjectID="_1457165726" r:id="rId178"/>
        </w:object>
      </w:r>
      <w:r>
        <w:t xml:space="preserve"> is the standard deviation for vertical velocity. Then </w:t>
      </w:r>
      <w:r w:rsidRPr="00580647">
        <w:rPr>
          <w:position w:val="-24"/>
        </w:rPr>
        <w:object w:dxaOrig="1400" w:dyaOrig="660">
          <v:shape id="_x0000_i1110" type="#_x0000_t75" style="width:69.5pt;height:33.2pt" o:ole="">
            <v:imagedata r:id="rId179" o:title=""/>
          </v:shape>
          <o:OLEObject Type="Embed" ProgID="Equation.DSMT4" ShapeID="_x0000_i1110" DrawAspect="Content" ObjectID="_1457165727" r:id="rId180"/>
        </w:object>
      </w:r>
      <w:r>
        <w:t xml:space="preserve">        </w:t>
      </w:r>
      <w:r w:rsidR="004649A0">
        <w:rPr>
          <w:rFonts w:eastAsiaTheme="minorEastAsia" w:hint="eastAsia"/>
        </w:rPr>
        <w:t xml:space="preserve">  </w:t>
      </w:r>
      <w:r>
        <w:t>(</w:t>
      </w:r>
      <w:r w:rsidR="001A3368">
        <w:t>46</w:t>
      </w:r>
      <w:r>
        <w:t xml:space="preserve">) </w:t>
      </w:r>
    </w:p>
    <w:p w:rsidR="00024ACC" w:rsidRDefault="00024ACC" w:rsidP="001A3368">
      <w:pPr>
        <w:pStyle w:val="20-SciencePG-Text"/>
        <w:ind w:firstLine="200"/>
      </w:pPr>
      <w:r>
        <w:t>Substituting from equation (</w:t>
      </w:r>
      <w:r w:rsidR="001A3368">
        <w:t>46</w:t>
      </w:r>
      <w:r>
        <w:t>) in equation (</w:t>
      </w:r>
      <w:r w:rsidR="001A3368">
        <w:t>42</w:t>
      </w:r>
      <w:r>
        <w:t>), then the general equation becomes:</w:t>
      </w:r>
    </w:p>
    <w:p w:rsidR="00024ACC" w:rsidRDefault="004649A0" w:rsidP="001A3368">
      <w:pPr>
        <w:pStyle w:val="28-SciencePG-Formula"/>
      </w:pPr>
      <w:r w:rsidRPr="00A065C4">
        <w:object w:dxaOrig="5280" w:dyaOrig="800">
          <v:shape id="_x0000_i1111" type="#_x0000_t75" style="width:123.35pt;height:18.8pt" o:ole="">
            <v:imagedata r:id="rId181" o:title=""/>
          </v:shape>
          <o:OLEObject Type="Embed" ProgID="Equation.DSMT4" ShapeID="_x0000_i1111" DrawAspect="Content" ObjectID="_1457165728" r:id="rId182"/>
        </w:object>
      </w:r>
      <w:r w:rsidR="00024ACC">
        <w:rPr>
          <w:position w:val="-14"/>
        </w:rPr>
        <w:t xml:space="preserve">        (</w:t>
      </w:r>
      <w:r w:rsidR="001A3368">
        <w:rPr>
          <w:position w:val="-14"/>
        </w:rPr>
        <w:t>47</w:t>
      </w:r>
      <w:r w:rsidR="00024ACC">
        <w:rPr>
          <w:position w:val="-14"/>
        </w:rPr>
        <w:t>)</w:t>
      </w:r>
    </w:p>
    <w:p w:rsidR="00024ACC" w:rsidRDefault="00024ACC" w:rsidP="001A3368">
      <w:pPr>
        <w:pStyle w:val="20-SciencePG-Text"/>
        <w:spacing w:line="240" w:lineRule="auto"/>
        <w:ind w:firstLine="200"/>
        <w:rPr>
          <w:position w:val="-30"/>
        </w:rPr>
      </w:pPr>
      <w:proofErr w:type="gramStart"/>
      <w:r>
        <w:t>put</w:t>
      </w:r>
      <w:proofErr w:type="gramEnd"/>
      <w:r>
        <w:t xml:space="preserve"> </w:t>
      </w:r>
      <w:r w:rsidRPr="00302FCA">
        <w:rPr>
          <w:position w:val="-6"/>
        </w:rPr>
        <w:object w:dxaOrig="540" w:dyaOrig="279">
          <v:shape id="_x0000_i1112" type="#_x0000_t75" style="width:26.9pt;height:14.4pt" o:ole="">
            <v:imagedata r:id="rId161" o:title=""/>
          </v:shape>
          <o:OLEObject Type="Embed" ProgID="Equation.DSMT4" ShapeID="_x0000_i1112" DrawAspect="Content" ObjectID="_1457165729" r:id="rId183"/>
        </w:object>
      </w:r>
      <w:r>
        <w:t xml:space="preserve"> in Eq. (</w:t>
      </w:r>
      <w:r w:rsidR="001A3368">
        <w:t>47</w:t>
      </w:r>
      <w:r>
        <w:t xml:space="preserve">), one can get: </w:t>
      </w:r>
    </w:p>
    <w:p w:rsidR="00024ACC" w:rsidRDefault="004649A0" w:rsidP="001A3368">
      <w:pPr>
        <w:pStyle w:val="28-SciencePG-Formula"/>
        <w:wordWrap w:val="0"/>
        <w:rPr>
          <w:rFonts w:asciiTheme="majorBidi" w:hAnsiTheme="majorBidi" w:cstheme="majorBidi"/>
        </w:rPr>
      </w:pPr>
      <w:r w:rsidRPr="00A065C4">
        <w:object w:dxaOrig="4239" w:dyaOrig="800">
          <v:shape id="_x0000_i1113" type="#_x0000_t75" style="width:107.05pt;height:20.05pt" o:ole="">
            <v:imagedata r:id="rId184" o:title=""/>
          </v:shape>
          <o:OLEObject Type="Embed" ProgID="Equation.DSMT4" ShapeID="_x0000_i1113" DrawAspect="Content" ObjectID="_1457165730" r:id="rId185"/>
        </w:object>
      </w:r>
      <w:r w:rsidR="00024ACC">
        <w:rPr>
          <w:position w:val="-14"/>
        </w:rPr>
        <w:t xml:space="preserve">  </w:t>
      </w:r>
      <w:r>
        <w:rPr>
          <w:rFonts w:eastAsiaTheme="minorEastAsia" w:hint="eastAsia"/>
          <w:position w:val="-14"/>
        </w:rPr>
        <w:t xml:space="preserve">   </w:t>
      </w:r>
      <w:r w:rsidR="00024ACC">
        <w:rPr>
          <w:position w:val="-14"/>
        </w:rPr>
        <w:t xml:space="preserve">   (</w:t>
      </w:r>
      <w:r w:rsidR="001A3368">
        <w:rPr>
          <w:position w:val="-14"/>
        </w:rPr>
        <w:t>48</w:t>
      </w:r>
      <w:r w:rsidR="00024ACC">
        <w:rPr>
          <w:position w:val="-14"/>
        </w:rPr>
        <w:t>)</w:t>
      </w:r>
    </w:p>
    <w:p w:rsidR="00024ACC" w:rsidRDefault="00C02E57" w:rsidP="00C02E57">
      <w:pPr>
        <w:pStyle w:val="14-SciencePG-Level1-single-line"/>
      </w:pPr>
      <w:r>
        <w:rPr>
          <w:rFonts w:hint="eastAsia"/>
        </w:rPr>
        <w:t xml:space="preserve">3. </w:t>
      </w:r>
      <w:r w:rsidR="00024ACC">
        <w:t>Validation</w:t>
      </w:r>
    </w:p>
    <w:p w:rsidR="00024ACC" w:rsidRPr="00837380" w:rsidRDefault="00024ACC" w:rsidP="00C02E57">
      <w:pPr>
        <w:pStyle w:val="20-SciencePG-Text"/>
        <w:ind w:firstLine="200"/>
      </w:pPr>
      <w:r w:rsidRPr="00F634C7">
        <w:t xml:space="preserve">The used data was observed from the atmospheric diffusion experiments conducted at the northern part of Copenhagen, Denmark, under neutral and unstable conditions </w:t>
      </w:r>
      <w:r>
        <w:t>by [12] and [13]</w:t>
      </w:r>
      <w:r w:rsidRPr="00F634C7">
        <w:t xml:space="preserve">. </w:t>
      </w:r>
      <w:proofErr w:type="gramStart"/>
      <w:r w:rsidRPr="00837380">
        <w:t>Fig.</w:t>
      </w:r>
      <w:proofErr w:type="gramEnd"/>
      <w:r w:rsidRPr="00837380">
        <w:t xml:space="preserve"> (1) Shows that the predicted normalized crosswind integrated concentrations values of the present predicted model are good to the observed data as the Gaussian predicted model.  </w:t>
      </w:r>
      <w:proofErr w:type="gramStart"/>
      <w:r w:rsidRPr="00837380">
        <w:t>Fig.</w:t>
      </w:r>
      <w:proofErr w:type="gramEnd"/>
      <w:r w:rsidRPr="00837380">
        <w:t xml:space="preserve"> (2) Shows that the present predicted data is nearer to the observed concentrations data than the predicted Gaussian model.</w:t>
      </w:r>
    </w:p>
    <w:p w:rsidR="00C02E57" w:rsidRDefault="00C02E57" w:rsidP="00C02E57">
      <w:pPr>
        <w:pStyle w:val="21-SciencePG-Figure"/>
        <w:rPr>
          <w:rFonts w:eastAsiaTheme="minorEastAsia"/>
          <w:b/>
          <w:bCs/>
        </w:rPr>
      </w:pPr>
      <w:r>
        <w:rPr>
          <w:rFonts w:hint="eastAsia"/>
          <w:b/>
          <w:bCs/>
          <w:lang w:eastAsia="en-US"/>
        </w:rPr>
        <w:lastRenderedPageBreak/>
        <w:drawing>
          <wp:inline distT="0" distB="0" distL="0" distR="0">
            <wp:extent cx="3089611" cy="1957826"/>
            <wp:effectExtent l="19050" t="0" r="0"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86"/>
                    <a:srcRect/>
                    <a:stretch>
                      <a:fillRect/>
                    </a:stretch>
                  </pic:blipFill>
                  <pic:spPr bwMode="auto">
                    <a:xfrm>
                      <a:off x="0" y="0"/>
                      <a:ext cx="3091123" cy="1958784"/>
                    </a:xfrm>
                    <a:prstGeom prst="rect">
                      <a:avLst/>
                    </a:prstGeom>
                    <a:noFill/>
                    <a:ln w="9525">
                      <a:noFill/>
                      <a:miter lim="800000"/>
                      <a:headEnd/>
                      <a:tailEnd/>
                    </a:ln>
                  </pic:spPr>
                </pic:pic>
              </a:graphicData>
            </a:graphic>
          </wp:inline>
        </w:drawing>
      </w:r>
    </w:p>
    <w:p w:rsidR="00024ACC" w:rsidRDefault="00024ACC" w:rsidP="004649A0">
      <w:pPr>
        <w:pStyle w:val="23-SciencePG-Figure-caption-multiple-lines"/>
        <w:rPr>
          <w:rFonts w:eastAsiaTheme="minorEastAsia"/>
        </w:rPr>
      </w:pPr>
      <w:proofErr w:type="gramStart"/>
      <w:r>
        <w:rPr>
          <w:b/>
          <w:bCs/>
        </w:rPr>
        <w:t>Figure 1</w:t>
      </w:r>
      <w:r w:rsidR="00C02E57">
        <w:rPr>
          <w:rFonts w:eastAsiaTheme="minorEastAsia" w:hint="eastAsia"/>
          <w:b/>
          <w:bCs/>
        </w:rPr>
        <w:t>.</w:t>
      </w:r>
      <w:proofErr w:type="gramEnd"/>
      <w:r>
        <w:t xml:space="preserve"> The variation of the two predicted and observed models via downwind distances</w:t>
      </w:r>
      <w:r w:rsidR="00C02E57">
        <w:rPr>
          <w:rFonts w:eastAsiaTheme="minorEastAsia" w:hint="eastAsia"/>
        </w:rPr>
        <w:t>.</w:t>
      </w:r>
    </w:p>
    <w:p w:rsidR="0080365C" w:rsidRDefault="0080365C" w:rsidP="00EE66B6">
      <w:pPr>
        <w:pStyle w:val="20-SciencePG-Text"/>
        <w:ind w:firstLine="200"/>
      </w:pPr>
      <w:r w:rsidRPr="00837380">
        <w:t xml:space="preserve">From the </w:t>
      </w:r>
      <w:r w:rsidR="00EE66B6">
        <w:t>two</w:t>
      </w:r>
      <w:r w:rsidRPr="00837380">
        <w:t xml:space="preserve"> figures, we find that there is agreement between the predicted normalized crosswind integrated </w:t>
      </w:r>
      <w:r w:rsidR="00EE66B6">
        <w:t xml:space="preserve">concentrations of present model </w:t>
      </w:r>
      <w:r w:rsidRPr="00837380">
        <w:t xml:space="preserve">with the observed normalized crosswind integrated concentrations as the predicted Gaussian model. </w:t>
      </w:r>
    </w:p>
    <w:p w:rsidR="0080365C" w:rsidRPr="0080365C" w:rsidRDefault="0080365C" w:rsidP="004649A0">
      <w:pPr>
        <w:pStyle w:val="23-SciencePG-Figure-caption-multiple-lines"/>
        <w:rPr>
          <w:rFonts w:asciiTheme="majorBidi" w:eastAsiaTheme="minorEastAsia" w:hAnsiTheme="majorBidi" w:cstheme="majorBidi"/>
        </w:rPr>
      </w:pPr>
    </w:p>
    <w:p w:rsidR="00024ACC" w:rsidRDefault="00C02E57" w:rsidP="00C02E57">
      <w:pPr>
        <w:pStyle w:val="21-SciencePG-Figure"/>
        <w:rPr>
          <w:rFonts w:asciiTheme="majorBidi" w:hAnsiTheme="majorBidi" w:cstheme="majorBidi"/>
        </w:rPr>
      </w:pPr>
      <w:r>
        <w:rPr>
          <w:rFonts w:asciiTheme="majorBidi" w:hAnsiTheme="majorBidi" w:cstheme="majorBidi"/>
          <w:lang w:eastAsia="en-US"/>
        </w:rPr>
        <w:drawing>
          <wp:inline distT="0" distB="0" distL="0" distR="0">
            <wp:extent cx="2932403" cy="1937982"/>
            <wp:effectExtent l="19050" t="0" r="1297"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87"/>
                    <a:srcRect/>
                    <a:stretch>
                      <a:fillRect/>
                    </a:stretch>
                  </pic:blipFill>
                  <pic:spPr bwMode="auto">
                    <a:xfrm>
                      <a:off x="0" y="0"/>
                      <a:ext cx="2935624" cy="1940111"/>
                    </a:xfrm>
                    <a:prstGeom prst="rect">
                      <a:avLst/>
                    </a:prstGeom>
                    <a:noFill/>
                    <a:ln w="9525">
                      <a:noFill/>
                      <a:miter lim="800000"/>
                      <a:headEnd/>
                      <a:tailEnd/>
                    </a:ln>
                  </pic:spPr>
                </pic:pic>
              </a:graphicData>
            </a:graphic>
          </wp:inline>
        </w:drawing>
      </w:r>
    </w:p>
    <w:p w:rsidR="00024ACC" w:rsidRDefault="00024ACC" w:rsidP="004649A0">
      <w:pPr>
        <w:pStyle w:val="23-SciencePG-Figure-caption-multiple-lines"/>
      </w:pPr>
      <w:proofErr w:type="gramStart"/>
      <w:r>
        <w:rPr>
          <w:b/>
          <w:bCs/>
        </w:rPr>
        <w:t>Figure 2</w:t>
      </w:r>
      <w:r w:rsidR="00C02E57">
        <w:rPr>
          <w:rFonts w:hint="eastAsia"/>
          <w:b/>
          <w:bCs/>
        </w:rPr>
        <w:t>.</w:t>
      </w:r>
      <w:proofErr w:type="gramEnd"/>
      <w:r>
        <w:t xml:space="preserve"> </w:t>
      </w:r>
      <w:proofErr w:type="gramStart"/>
      <w:r>
        <w:t>The variation between the predicted models and observed concentrations data.</w:t>
      </w:r>
      <w:proofErr w:type="gramEnd"/>
    </w:p>
    <w:p w:rsidR="00024ACC" w:rsidRPr="00C02E57" w:rsidRDefault="00C02E57" w:rsidP="00C02E57">
      <w:pPr>
        <w:pStyle w:val="14-SciencePG-Level1-single-line"/>
      </w:pPr>
      <w:r w:rsidRPr="00C02E57">
        <w:t xml:space="preserve">4. </w:t>
      </w:r>
      <w:r w:rsidR="00024ACC" w:rsidRPr="00C02E57">
        <w:t xml:space="preserve">Statistical </w:t>
      </w:r>
      <w:r w:rsidRPr="00C02E57">
        <w:t>Method</w:t>
      </w:r>
    </w:p>
    <w:p w:rsidR="00024ACC" w:rsidRDefault="00024ACC" w:rsidP="00C02E57">
      <w:pPr>
        <w:pStyle w:val="20-SciencePG-Text"/>
        <w:ind w:firstLine="200"/>
      </w:pPr>
      <w:r w:rsidRPr="00837380">
        <w:t>Now, the statistical method is presented and comparison between predicted and observed results will be offered by</w:t>
      </w:r>
      <w:r>
        <w:t xml:space="preserve"> [14]</w:t>
      </w:r>
      <w:r w:rsidRPr="00837380">
        <w:t>. The following standard statistical performance measures that characterize the agreement between prediction (</w:t>
      </w:r>
      <w:proofErr w:type="spellStart"/>
      <w:r w:rsidRPr="00837380">
        <w:t>Cp</w:t>
      </w:r>
      <w:proofErr w:type="spellEnd"/>
      <w:r w:rsidRPr="00837380">
        <w:t xml:space="preserve"> =</w:t>
      </w:r>
      <w:proofErr w:type="spellStart"/>
      <w:r w:rsidRPr="00837380">
        <w:t>Cpred</w:t>
      </w:r>
      <w:proofErr w:type="spellEnd"/>
      <w:r w:rsidRPr="00837380">
        <w:t xml:space="preserve">/Q) and observations (Co=Cobs/Q): </w:t>
      </w:r>
    </w:p>
    <w:p w:rsidR="00024ACC" w:rsidRPr="00837380" w:rsidRDefault="00024ACC" w:rsidP="004649A0">
      <w:pPr>
        <w:pStyle w:val="28-SciencePG-Formula"/>
      </w:pPr>
      <m:oMathPara>
        <m:oMathParaPr>
          <m:jc m:val="left"/>
        </m:oMathParaPr>
        <m:oMath>
          <m:r>
            <m:rPr>
              <m:sty m:val="p"/>
            </m:rPr>
            <w:rPr>
              <w:rFonts w:ascii="Cambria Math" w:hAnsi="Cambria Math"/>
            </w:rPr>
            <m:t xml:space="preserve">Normalized Mean Square Error </m:t>
          </m:r>
          <m:d>
            <m:dPr>
              <m:ctrlPr>
                <w:rPr>
                  <w:rFonts w:ascii="Cambria Math" w:hAnsi="Cambria Math"/>
                  <w:iCs/>
                </w:rPr>
              </m:ctrlPr>
            </m:dPr>
            <m:e>
              <m:r>
                <m:rPr>
                  <m:sty m:val="p"/>
                </m:rPr>
                <w:rPr>
                  <w:rFonts w:ascii="Cambria Math" w:hAnsi="Cambria Math"/>
                </w:rPr>
                <m:t>NMSE</m:t>
              </m:r>
            </m:e>
          </m:d>
          <m:r>
            <m:rPr>
              <m:sty m:val="p"/>
            </m:rPr>
            <w:rPr>
              <w:rFonts w:ascii="Cambria Math" w:hAnsi="Cambria Math"/>
            </w:rPr>
            <m:t>=</m:t>
          </m:r>
          <m:f>
            <m:fPr>
              <m:ctrlPr>
                <w:rPr>
                  <w:rFonts w:ascii="Cambria Math" w:hAnsi="Cambria Math"/>
                  <w:iCs/>
                </w:rPr>
              </m:ctrlPr>
            </m:fPr>
            <m:num>
              <m:bar>
                <m:barPr>
                  <m:pos m:val="top"/>
                  <m:ctrlPr>
                    <w:rPr>
                      <w:rFonts w:ascii="Cambria Math" w:hAnsi="Cambria Math"/>
                      <w:iCs/>
                    </w:rPr>
                  </m:ctrlPr>
                </m:barPr>
                <m:e>
                  <m:sSup>
                    <m:sSupPr>
                      <m:ctrlPr>
                        <w:rPr>
                          <w:rFonts w:ascii="Cambria Math" w:hAnsi="Cambria Math"/>
                          <w:iCs/>
                        </w:rPr>
                      </m:ctrlPr>
                    </m:sSupPr>
                    <m:e>
                      <m:r>
                        <m:rPr>
                          <m:sty m:val="p"/>
                        </m:rPr>
                        <w:rPr>
                          <w:rFonts w:ascii="Cambria Math" w:hAnsi="Cambria Math"/>
                        </w:rPr>
                        <m:t>(</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p</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o</m:t>
                          </m:r>
                        </m:sub>
                      </m:sSub>
                      <m:r>
                        <m:rPr>
                          <m:sty m:val="p"/>
                        </m:rPr>
                        <w:rPr>
                          <w:rFonts w:ascii="Cambria Math" w:hAnsi="Cambria Math"/>
                        </w:rPr>
                        <m:t>)</m:t>
                      </m:r>
                    </m:e>
                    <m:sup>
                      <m:r>
                        <m:rPr>
                          <m:sty m:val="p"/>
                        </m:rPr>
                        <w:rPr>
                          <w:rFonts w:ascii="Cambria Math" w:hAnsi="Cambria Math"/>
                        </w:rPr>
                        <m:t>2</m:t>
                      </m:r>
                    </m:sup>
                  </m:sSup>
                </m:e>
              </m:bar>
            </m:num>
            <m:den>
              <m:bar>
                <m:barPr>
                  <m:pos m:val="top"/>
                  <m:ctrlPr>
                    <w:rPr>
                      <w:rFonts w:ascii="Cambria Math" w:hAnsi="Cambria Math"/>
                      <w:iCs/>
                    </w:rPr>
                  </m:ctrlPr>
                </m:barPr>
                <m:e>
                  <m:r>
                    <m:rPr>
                      <m:sty m:val="p"/>
                    </m:rPr>
                    <w:rPr>
                      <w:rFonts w:ascii="Cambria Math" w:hAnsi="Cambria Math"/>
                    </w:rPr>
                    <m:t>(</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p</m:t>
                      </m:r>
                    </m:sub>
                  </m:sSub>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o</m:t>
                      </m:r>
                    </m:sub>
                  </m:sSub>
                  <m:r>
                    <m:rPr>
                      <m:sty m:val="p"/>
                    </m:rPr>
                    <w:rPr>
                      <w:rFonts w:ascii="Cambria Math" w:hAnsi="Cambria Math"/>
                    </w:rPr>
                    <m:t>)</m:t>
                  </m:r>
                </m:e>
              </m:bar>
            </m:den>
          </m:f>
        </m:oMath>
      </m:oMathPara>
    </w:p>
    <w:p w:rsidR="00024ACC" w:rsidRPr="00837380" w:rsidRDefault="00024ACC" w:rsidP="004649A0">
      <w:pPr>
        <w:pStyle w:val="28-SciencePG-Formula"/>
      </w:pPr>
      <m:oMathPara>
        <m:oMathParaPr>
          <m:jc m:val="left"/>
        </m:oMathParaPr>
        <m:oMath>
          <m:r>
            <w:rPr>
              <w:rFonts w:ascii="Cambria Math" w:hAnsi="Cambria Math"/>
            </w:rPr>
            <m:t>Fr</m:t>
          </m:r>
          <m:r>
            <w:rPr>
              <w:rFonts w:ascii="Cambria Math" w:hAnsi="Cambria Math"/>
            </w:rPr>
            <m:t>actional</m:t>
          </m:r>
          <m:r>
            <m:rPr>
              <m:sty m:val="p"/>
            </m:rPr>
            <w:rPr>
              <w:rFonts w:ascii="Cambria Math" w:hAnsi="Cambria Math"/>
            </w:rPr>
            <m:t xml:space="preserve"> </m:t>
          </m:r>
          <m:r>
            <w:rPr>
              <w:rFonts w:ascii="Cambria Math" w:hAnsi="Cambria Math"/>
            </w:rPr>
            <m:t>Bias</m:t>
          </m:r>
          <m:r>
            <m:rPr>
              <m:sty m:val="p"/>
            </m:rPr>
            <w:rPr>
              <w:rFonts w:ascii="Cambria Math" w:hAnsi="Cambria Math"/>
            </w:rPr>
            <m:t xml:space="preserve"> (</m:t>
          </m:r>
          <m:r>
            <w:rPr>
              <w:rFonts w:ascii="Cambria Math" w:hAnsi="Cambria Math"/>
            </w:rPr>
            <m:t>FB</m:t>
          </m:r>
          <m:r>
            <m:rPr>
              <m:sty m:val="p"/>
            </m:rPr>
            <w:rPr>
              <w:rFonts w:ascii="Cambria Math" w:hAnsi="Cambria Math"/>
            </w:rPr>
            <m:t>)=</m:t>
          </m:r>
          <m:f>
            <m:fPr>
              <m:ctrlPr>
                <w:rPr>
                  <w:rFonts w:ascii="Cambria Math" w:hAnsi="Cambria Math"/>
                  <w:iCs/>
                </w:rPr>
              </m:ctrlPr>
            </m:fPr>
            <m:num>
              <m:r>
                <m:rPr>
                  <m:sty m:val="p"/>
                </m:rPr>
                <w:rPr>
                  <w:rFonts w:ascii="Cambria Math" w:hAnsi="Cambria Math"/>
                </w:rPr>
                <m:t>(</m:t>
              </m:r>
              <m:bar>
                <m:barPr>
                  <m:pos m:val="top"/>
                  <m:ctrlPr>
                    <w:rPr>
                      <w:rFonts w:ascii="Cambria Math" w:hAnsi="Cambria Math"/>
                      <w:iCs/>
                    </w:rPr>
                  </m:ctrlPr>
                </m:barPr>
                <m:e>
                  <m:sSub>
                    <m:sSubPr>
                      <m:ctrlPr>
                        <w:rPr>
                          <w:rFonts w:ascii="Cambria Math" w:hAnsi="Cambria Math"/>
                          <w:iCs/>
                        </w:rPr>
                      </m:ctrlPr>
                    </m:sSubPr>
                    <m:e>
                      <m:r>
                        <w:rPr>
                          <w:rFonts w:ascii="Cambria Math" w:hAnsi="Cambria Math"/>
                        </w:rPr>
                        <m:t>C</m:t>
                      </m:r>
                    </m:e>
                    <m:sub>
                      <m:r>
                        <w:rPr>
                          <w:rFonts w:ascii="Cambria Math" w:hAnsi="Cambria Math"/>
                        </w:rPr>
                        <m:t>o</m:t>
                      </m:r>
                    </m:sub>
                  </m:sSub>
                </m:e>
              </m:bar>
              <m:r>
                <m:rPr>
                  <m:sty m:val="p"/>
                </m:rPr>
                <w:rPr>
                  <w:rFonts w:ascii="Cambria Math" w:hAnsi="Cambria Math"/>
                </w:rPr>
                <m:t>-</m:t>
              </m:r>
              <m:bar>
                <m:barPr>
                  <m:pos m:val="top"/>
                  <m:ctrlPr>
                    <w:rPr>
                      <w:rFonts w:ascii="Cambria Math" w:hAnsi="Cambria Math"/>
                      <w:iCs/>
                    </w:rPr>
                  </m:ctrlPr>
                </m:barPr>
                <m:e>
                  <m:sSub>
                    <m:sSubPr>
                      <m:ctrlPr>
                        <w:rPr>
                          <w:rFonts w:ascii="Cambria Math" w:hAnsi="Cambria Math"/>
                          <w:iCs/>
                        </w:rPr>
                      </m:ctrlPr>
                    </m:sSubPr>
                    <m:e>
                      <m:r>
                        <w:rPr>
                          <w:rFonts w:ascii="Cambria Math" w:hAnsi="Cambria Math"/>
                        </w:rPr>
                        <m:t>C</m:t>
                      </m:r>
                    </m:e>
                    <m:sub>
                      <m:r>
                        <w:rPr>
                          <w:rFonts w:ascii="Cambria Math" w:hAnsi="Cambria Math"/>
                        </w:rPr>
                        <m:t>p</m:t>
                      </m:r>
                    </m:sub>
                  </m:sSub>
                </m:e>
              </m:bar>
              <m:r>
                <m:rPr>
                  <m:sty m:val="p"/>
                </m:rPr>
                <w:rPr>
                  <w:rFonts w:ascii="Cambria Math" w:hAnsi="Cambria Math"/>
                </w:rPr>
                <m:t>)</m:t>
              </m:r>
            </m:num>
            <m:den>
              <m:d>
                <m:dPr>
                  <m:begChr m:val="["/>
                  <m:endChr m:val="]"/>
                  <m:ctrlPr>
                    <w:rPr>
                      <w:rFonts w:ascii="Cambria Math" w:hAnsi="Cambria Math"/>
                      <w:iCs/>
                    </w:rPr>
                  </m:ctrlPr>
                </m:dPr>
                <m:e>
                  <m:r>
                    <m:rPr>
                      <m:sty m:val="p"/>
                    </m:rPr>
                    <w:rPr>
                      <w:rFonts w:ascii="Cambria Math" w:hAnsi="Cambria Math"/>
                    </w:rPr>
                    <m:t>0.5(</m:t>
                  </m:r>
                  <m:bar>
                    <m:barPr>
                      <m:pos m:val="top"/>
                      <m:ctrlPr>
                        <w:rPr>
                          <w:rFonts w:ascii="Cambria Math" w:hAnsi="Cambria Math"/>
                          <w:iCs/>
                        </w:rPr>
                      </m:ctrlPr>
                    </m:barPr>
                    <m:e>
                      <m:sSub>
                        <m:sSubPr>
                          <m:ctrlPr>
                            <w:rPr>
                              <w:rFonts w:ascii="Cambria Math" w:hAnsi="Cambria Math"/>
                              <w:iCs/>
                            </w:rPr>
                          </m:ctrlPr>
                        </m:sSubPr>
                        <m:e>
                          <m:r>
                            <w:rPr>
                              <w:rFonts w:ascii="Cambria Math" w:hAnsi="Cambria Math"/>
                            </w:rPr>
                            <m:t>C</m:t>
                          </m:r>
                        </m:e>
                        <m:sub>
                          <m:r>
                            <w:rPr>
                              <w:rFonts w:ascii="Cambria Math" w:hAnsi="Cambria Math"/>
                            </w:rPr>
                            <m:t>o</m:t>
                          </m:r>
                        </m:sub>
                      </m:sSub>
                    </m:e>
                  </m:bar>
                  <m:r>
                    <m:rPr>
                      <m:sty m:val="p"/>
                    </m:rPr>
                    <w:rPr>
                      <w:rFonts w:ascii="Cambria Math" w:hAnsi="Cambria Math"/>
                    </w:rPr>
                    <m:t>+</m:t>
                  </m:r>
                  <m:bar>
                    <m:barPr>
                      <m:pos m:val="top"/>
                      <m:ctrlPr>
                        <w:rPr>
                          <w:rFonts w:ascii="Cambria Math" w:hAnsi="Cambria Math"/>
                          <w:iCs/>
                        </w:rPr>
                      </m:ctrlPr>
                    </m:barPr>
                    <m:e>
                      <m:sSub>
                        <m:sSubPr>
                          <m:ctrlPr>
                            <w:rPr>
                              <w:rFonts w:ascii="Cambria Math" w:hAnsi="Cambria Math"/>
                              <w:iCs/>
                            </w:rPr>
                          </m:ctrlPr>
                        </m:sSubPr>
                        <m:e>
                          <m:r>
                            <w:rPr>
                              <w:rFonts w:ascii="Cambria Math" w:hAnsi="Cambria Math"/>
                            </w:rPr>
                            <m:t>C</m:t>
                          </m:r>
                        </m:e>
                        <m:sub>
                          <m:r>
                            <w:rPr>
                              <w:rFonts w:ascii="Cambria Math" w:hAnsi="Cambria Math"/>
                            </w:rPr>
                            <m:t>p</m:t>
                          </m:r>
                        </m:sub>
                      </m:sSub>
                    </m:e>
                  </m:bar>
                  <m:r>
                    <m:rPr>
                      <m:sty m:val="p"/>
                    </m:rPr>
                    <w:rPr>
                      <w:rFonts w:ascii="Cambria Math" w:hAnsi="Cambria Math"/>
                    </w:rPr>
                    <m:t>)</m:t>
                  </m:r>
                </m:e>
              </m:d>
            </m:den>
          </m:f>
        </m:oMath>
      </m:oMathPara>
    </w:p>
    <w:p w:rsidR="00024ACC" w:rsidRPr="00837380" w:rsidRDefault="00024ACC" w:rsidP="004649A0">
      <w:pPr>
        <w:pStyle w:val="28-SciencePG-Formula"/>
      </w:pPr>
      <m:oMathPara>
        <m:oMathParaPr>
          <m:jc m:val="left"/>
        </m:oMathParaPr>
        <m:oMath>
          <m:r>
            <w:rPr>
              <w:rFonts w:ascii="Cambria Math" w:hAnsi="Cambria Math"/>
            </w:rPr>
            <m:t>Correlation</m:t>
          </m:r>
          <m:r>
            <m:rPr>
              <m:sty m:val="p"/>
            </m:rPr>
            <w:rPr>
              <w:rFonts w:ascii="Cambria Math" w:hAnsi="Cambria Math"/>
            </w:rPr>
            <m:t xml:space="preserve"> </m:t>
          </m:r>
          <m:r>
            <w:rPr>
              <w:rFonts w:ascii="Cambria Math" w:hAnsi="Cambria Math"/>
            </w:rPr>
            <m:t>Coefficient</m:t>
          </m:r>
          <m:r>
            <m:rPr>
              <m:sty m:val="p"/>
            </m:rPr>
            <w:rPr>
              <w:rFonts w:ascii="Cambria Math" w:hAnsi="Cambria Math"/>
            </w:rPr>
            <m:t xml:space="preserve"> (</m:t>
          </m:r>
          <m:r>
            <w:rPr>
              <w:rFonts w:ascii="Cambria Math" w:hAnsi="Cambria Math"/>
            </w:rPr>
            <m:t>COR</m:t>
          </m:r>
          <m:r>
            <m:rPr>
              <m:sty m:val="p"/>
            </m:rPr>
            <w:rPr>
              <w:rFonts w:ascii="Cambria Math" w:hAnsi="Cambria Math"/>
            </w:rPr>
            <m:t>)=</m:t>
          </m:r>
          <m:f>
            <m:fPr>
              <m:ctrlPr>
                <w:rPr>
                  <w:rFonts w:ascii="Cambria Math" w:hAnsi="Cambria Math"/>
                  <w:iCs/>
                </w:rPr>
              </m:ctrlPr>
            </m:fPr>
            <m:num>
              <m:r>
                <m:rPr>
                  <m:sty m:val="p"/>
                </m:rPr>
                <w:rPr>
                  <w:rFonts w:ascii="Cambria Math" w:hAnsi="Cambria Math"/>
                </w:rPr>
                <m:t>1</m:t>
              </m:r>
            </m:num>
            <m:den>
              <m:sSub>
                <m:sSubPr>
                  <m:ctrlPr>
                    <w:rPr>
                      <w:rFonts w:ascii="Cambria Math" w:hAnsi="Cambria Math"/>
                      <w:iCs/>
                    </w:rPr>
                  </m:ctrlPr>
                </m:sSubPr>
                <m:e>
                  <m:r>
                    <w:rPr>
                      <w:rFonts w:ascii="Cambria Math" w:hAnsi="Cambria Math"/>
                    </w:rPr>
                    <m:t>N</m:t>
                  </m:r>
                </m:e>
                <m:sub>
                  <m:r>
                    <w:rPr>
                      <w:rFonts w:ascii="Cambria Math" w:hAnsi="Cambria Math"/>
                    </w:rPr>
                    <m:t>m</m:t>
                  </m:r>
                </m:sub>
              </m:sSub>
            </m:den>
          </m:f>
          <m:nary>
            <m:naryPr>
              <m:chr m:val="∑"/>
              <m:limLoc m:val="undOvr"/>
              <m:ctrlPr>
                <w:rPr>
                  <w:rFonts w:ascii="Cambria Math" w:hAnsi="Cambria Math"/>
                  <w:iCs/>
                </w:rPr>
              </m:ctrlPr>
            </m:naryPr>
            <m:sub>
              <m:r>
                <w:rPr>
                  <w:rFonts w:ascii="Cambria Math" w:hAnsi="Cambria Math"/>
                </w:rPr>
                <m:t>i</m:t>
              </m:r>
              <m:r>
                <m:rPr>
                  <m:sty m:val="p"/>
                </m:rPr>
                <w:rPr>
                  <w:rFonts w:ascii="Cambria Math" w:hAnsi="Cambria Math"/>
                </w:rPr>
                <m:t>=1</m:t>
              </m:r>
            </m:sub>
            <m:sup>
              <m:sSub>
                <m:sSubPr>
                  <m:ctrlPr>
                    <w:rPr>
                      <w:rFonts w:ascii="Cambria Math" w:hAnsi="Cambria Math"/>
                      <w:iCs/>
                    </w:rPr>
                  </m:ctrlPr>
                </m:sSubPr>
                <m:e>
                  <m:r>
                    <w:rPr>
                      <w:rFonts w:ascii="Cambria Math" w:hAnsi="Cambria Math"/>
                    </w:rPr>
                    <m:t>N</m:t>
                  </m:r>
                </m:e>
                <m:sub>
                  <m:r>
                    <w:rPr>
                      <w:rFonts w:ascii="Cambria Math" w:hAnsi="Cambria Math"/>
                    </w:rPr>
                    <m:t>m</m:t>
                  </m:r>
                </m:sub>
              </m:sSub>
            </m:sup>
            <m:e>
              <m:r>
                <m:rPr>
                  <m:sty m:val="p"/>
                </m:rPr>
                <w:rPr>
                  <w:rFonts w:ascii="Cambria Math" w:hAnsi="Cambria Math"/>
                </w:rPr>
                <m:t>(</m:t>
              </m:r>
              <m:sSub>
                <m:sSubPr>
                  <m:ctrlPr>
                    <w:rPr>
                      <w:rFonts w:ascii="Cambria Math" w:hAnsi="Cambria Math"/>
                      <w:iCs/>
                    </w:rPr>
                  </m:ctrlPr>
                </m:sSubPr>
                <m:e>
                  <m:r>
                    <w:rPr>
                      <w:rFonts w:ascii="Cambria Math" w:hAnsi="Cambria Math"/>
                    </w:rPr>
                    <m:t>C</m:t>
                  </m:r>
                </m:e>
                <m:sub>
                  <m:r>
                    <w:rPr>
                      <w:rFonts w:ascii="Cambria Math" w:hAnsi="Cambria Math"/>
                    </w:rPr>
                    <m:t>pi</m:t>
                  </m:r>
                </m:sub>
              </m:sSub>
              <m:r>
                <m:rPr>
                  <m:sty m:val="p"/>
                </m:rPr>
                <w:rPr>
                  <w:rFonts w:ascii="Cambria Math" w:hAnsi="Cambria Math"/>
                </w:rPr>
                <m:t>-</m:t>
              </m:r>
              <m:bar>
                <m:barPr>
                  <m:pos m:val="top"/>
                  <m:ctrlPr>
                    <w:rPr>
                      <w:rFonts w:ascii="Cambria Math" w:hAnsi="Cambria Math"/>
                      <w:iCs/>
                    </w:rPr>
                  </m:ctrlPr>
                </m:barPr>
                <m:e>
                  <m:sSub>
                    <m:sSubPr>
                      <m:ctrlPr>
                        <w:rPr>
                          <w:rFonts w:ascii="Cambria Math" w:hAnsi="Cambria Math"/>
                          <w:iCs/>
                        </w:rPr>
                      </m:ctrlPr>
                    </m:sSubPr>
                    <m:e>
                      <m:r>
                        <w:rPr>
                          <w:rFonts w:ascii="Cambria Math" w:hAnsi="Cambria Math"/>
                        </w:rPr>
                        <m:t>C</m:t>
                      </m:r>
                    </m:e>
                    <m:sub>
                      <m:r>
                        <w:rPr>
                          <w:rFonts w:ascii="Cambria Math" w:hAnsi="Cambria Math"/>
                        </w:rPr>
                        <m:t>p</m:t>
                      </m:r>
                    </m:sub>
                  </m:sSub>
                </m:e>
              </m:bar>
              <m:r>
                <m:rPr>
                  <m:sty m:val="p"/>
                </m:rPr>
                <w:rPr>
                  <w:rFonts w:ascii="Cambria Math" w:hAnsi="Cambria Math"/>
                </w:rPr>
                <m:t>)×</m:t>
              </m:r>
              <m:f>
                <m:fPr>
                  <m:ctrlPr>
                    <w:rPr>
                      <w:rFonts w:ascii="Cambria Math" w:hAnsi="Cambria Math"/>
                      <w:iCs/>
                    </w:rPr>
                  </m:ctrlPr>
                </m:fPr>
                <m:num>
                  <m:r>
                    <m:rPr>
                      <m:sty m:val="p"/>
                    </m:rPr>
                    <w:rPr>
                      <w:rFonts w:ascii="Cambria Math" w:hAnsi="Cambria Math"/>
                    </w:rPr>
                    <m:t>(</m:t>
                  </m:r>
                  <m:sSub>
                    <m:sSubPr>
                      <m:ctrlPr>
                        <w:rPr>
                          <w:rFonts w:ascii="Cambria Math" w:hAnsi="Cambria Math"/>
                          <w:iCs/>
                        </w:rPr>
                      </m:ctrlPr>
                    </m:sSubPr>
                    <m:e>
                      <m:r>
                        <w:rPr>
                          <w:rFonts w:ascii="Cambria Math" w:hAnsi="Cambria Math"/>
                        </w:rPr>
                        <m:t>C</m:t>
                      </m:r>
                    </m:e>
                    <m:sub>
                      <m:r>
                        <w:rPr>
                          <w:rFonts w:ascii="Cambria Math" w:hAnsi="Cambria Math"/>
                        </w:rPr>
                        <m:t>oi</m:t>
                      </m:r>
                    </m:sub>
                  </m:sSub>
                  <m:r>
                    <m:rPr>
                      <m:sty m:val="p"/>
                    </m:rPr>
                    <w:rPr>
                      <w:rFonts w:ascii="Cambria Math" w:hAnsi="Cambria Math"/>
                    </w:rPr>
                    <m:t>-</m:t>
                  </m:r>
                  <m:bar>
                    <m:barPr>
                      <m:pos m:val="top"/>
                      <m:ctrlPr>
                        <w:rPr>
                          <w:rFonts w:ascii="Cambria Math" w:hAnsi="Cambria Math"/>
                          <w:iCs/>
                        </w:rPr>
                      </m:ctrlPr>
                    </m:barPr>
                    <m:e>
                      <m:sSub>
                        <m:sSubPr>
                          <m:ctrlPr>
                            <w:rPr>
                              <w:rFonts w:ascii="Cambria Math" w:hAnsi="Cambria Math"/>
                              <w:iCs/>
                            </w:rPr>
                          </m:ctrlPr>
                        </m:sSubPr>
                        <m:e>
                          <m:r>
                            <w:rPr>
                              <w:rFonts w:ascii="Cambria Math" w:hAnsi="Cambria Math"/>
                            </w:rPr>
                            <m:t>C</m:t>
                          </m:r>
                        </m:e>
                        <m:sub>
                          <m:r>
                            <w:rPr>
                              <w:rFonts w:ascii="Cambria Math" w:hAnsi="Cambria Math"/>
                            </w:rPr>
                            <m:t>o</m:t>
                          </m:r>
                        </m:sub>
                      </m:sSub>
                    </m:e>
                  </m:bar>
                  <m:r>
                    <m:rPr>
                      <m:sty m:val="p"/>
                    </m:rPr>
                    <w:rPr>
                      <w:rFonts w:ascii="Cambria Math" w:hAnsi="Cambria Math"/>
                    </w:rPr>
                    <m:t>)</m:t>
                  </m:r>
                </m:num>
                <m:den>
                  <m:r>
                    <m:rPr>
                      <m:sty m:val="p"/>
                    </m:rPr>
                    <w:rPr>
                      <w:rFonts w:ascii="Cambria Math" w:hAnsi="Cambria Math"/>
                    </w:rPr>
                    <m:t>(</m:t>
                  </m:r>
                  <m:sSub>
                    <m:sSubPr>
                      <m:ctrlPr>
                        <w:rPr>
                          <w:rFonts w:ascii="Cambria Math" w:hAnsi="Cambria Math"/>
                          <w:iCs/>
                        </w:rPr>
                      </m:ctrlPr>
                    </m:sSubPr>
                    <m:e>
                      <m:r>
                        <w:rPr>
                          <w:rFonts w:ascii="Cambria Math" w:hAnsi="Cambria Math"/>
                        </w:rPr>
                        <m:t>σ</m:t>
                      </m:r>
                    </m:e>
                    <m:sub>
                      <m:r>
                        <w:rPr>
                          <w:rFonts w:ascii="Cambria Math" w:hAnsi="Cambria Math"/>
                        </w:rPr>
                        <m:t>p</m:t>
                      </m:r>
                    </m:sub>
                  </m:sSub>
                  <m:sSub>
                    <m:sSubPr>
                      <m:ctrlPr>
                        <w:rPr>
                          <w:rFonts w:ascii="Cambria Math" w:hAnsi="Cambria Math"/>
                          <w:iCs/>
                        </w:rPr>
                      </m:ctrlPr>
                    </m:sSubPr>
                    <m:e>
                      <m:r>
                        <w:rPr>
                          <w:rFonts w:ascii="Cambria Math" w:hAnsi="Cambria Math"/>
                        </w:rPr>
                        <m:t>σ</m:t>
                      </m:r>
                    </m:e>
                    <m:sub>
                      <m:r>
                        <w:rPr>
                          <w:rFonts w:ascii="Cambria Math" w:hAnsi="Cambria Math"/>
                        </w:rPr>
                        <m:t>o</m:t>
                      </m:r>
                    </m:sub>
                  </m:sSub>
                </m:den>
              </m:f>
            </m:e>
          </m:nary>
        </m:oMath>
      </m:oMathPara>
    </w:p>
    <w:p w:rsidR="00024ACC" w:rsidRPr="00837380" w:rsidRDefault="00024ACC" w:rsidP="004649A0">
      <w:pPr>
        <w:pStyle w:val="28-SciencePG-Formula"/>
      </w:pPr>
      <m:oMathPara>
        <m:oMathParaPr>
          <m:jc m:val="left"/>
        </m:oMathParaPr>
        <m:oMath>
          <m:r>
            <w:rPr>
              <w:rFonts w:ascii="Cambria Math" w:hAnsi="Cambria Math"/>
            </w:rPr>
            <m:t>Factor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Two</m:t>
          </m:r>
          <m:r>
            <m:rPr>
              <m:sty m:val="p"/>
            </m:rPr>
            <w:rPr>
              <w:rFonts w:ascii="Cambria Math" w:hAnsi="Cambria Math"/>
            </w:rPr>
            <m:t xml:space="preserve"> </m:t>
          </m:r>
          <m:d>
            <m:dPr>
              <m:ctrlPr>
                <w:rPr>
                  <w:rFonts w:ascii="Cambria Math" w:hAnsi="Cambria Math"/>
                  <w:iCs/>
                </w:rPr>
              </m:ctrlPr>
            </m:dPr>
            <m:e>
              <m:r>
                <w:rPr>
                  <w:rFonts w:ascii="Cambria Math" w:hAnsi="Cambria Math"/>
                </w:rPr>
                <m:t>FAC</m:t>
              </m:r>
              <m:r>
                <m:rPr>
                  <m:sty m:val="p"/>
                </m:rPr>
                <w:rPr>
                  <w:rFonts w:ascii="Cambria Math" w:hAnsi="Cambria Math"/>
                </w:rPr>
                <m:t>2</m:t>
              </m:r>
            </m:e>
          </m:d>
          <m:r>
            <m:rPr>
              <m:sty m:val="p"/>
            </m:rPr>
            <w:rPr>
              <w:rFonts w:ascii="Cambria Math" w:hAnsi="Cambria Math"/>
            </w:rPr>
            <m:t>=0.5≤</m:t>
          </m:r>
          <m:f>
            <m:fPr>
              <m:ctrlPr>
                <w:rPr>
                  <w:rFonts w:ascii="Cambria Math" w:hAnsi="Cambria Math"/>
                  <w:iCs/>
                </w:rPr>
              </m:ctrlPr>
            </m:fPr>
            <m:num>
              <m:sSub>
                <m:sSubPr>
                  <m:ctrlPr>
                    <w:rPr>
                      <w:rFonts w:ascii="Cambria Math" w:hAnsi="Cambria Math"/>
                      <w:iCs/>
                    </w:rPr>
                  </m:ctrlPr>
                </m:sSubPr>
                <m:e>
                  <m:r>
                    <w:rPr>
                      <w:rFonts w:ascii="Cambria Math" w:hAnsi="Cambria Math"/>
                    </w:rPr>
                    <m:t>C</m:t>
                  </m:r>
                </m:e>
                <m:sub>
                  <m:r>
                    <w:rPr>
                      <w:rFonts w:ascii="Cambria Math" w:hAnsi="Cambria Math"/>
                    </w:rPr>
                    <m:t>p</m:t>
                  </m:r>
                </m:sub>
              </m:sSub>
            </m:num>
            <m:den>
              <m:sSub>
                <m:sSubPr>
                  <m:ctrlPr>
                    <w:rPr>
                      <w:rFonts w:ascii="Cambria Math" w:hAnsi="Cambria Math"/>
                      <w:iCs/>
                    </w:rPr>
                  </m:ctrlPr>
                </m:sSubPr>
                <m:e>
                  <m:r>
                    <w:rPr>
                      <w:rFonts w:ascii="Cambria Math" w:hAnsi="Cambria Math"/>
                    </w:rPr>
                    <m:t>C</m:t>
                  </m:r>
                </m:e>
                <m:sub>
                  <m:r>
                    <w:rPr>
                      <w:rFonts w:ascii="Cambria Math" w:hAnsi="Cambria Math"/>
                    </w:rPr>
                    <m:t>o</m:t>
                  </m:r>
                </m:sub>
              </m:sSub>
            </m:den>
          </m:f>
          <m:r>
            <m:rPr>
              <m:sty m:val="p"/>
            </m:rPr>
            <w:rPr>
              <w:rFonts w:ascii="Cambria Math" w:hAnsi="Cambria Math"/>
            </w:rPr>
            <m:t>≤2.0</m:t>
          </m:r>
        </m:oMath>
      </m:oMathPara>
    </w:p>
    <w:p w:rsidR="00024ACC" w:rsidRPr="00837380" w:rsidRDefault="00024ACC" w:rsidP="00C02E57">
      <w:pPr>
        <w:pStyle w:val="20-SciencePG-Text"/>
        <w:ind w:firstLine="200"/>
      </w:pPr>
      <w:r w:rsidRPr="00837380">
        <w:lastRenderedPageBreak/>
        <w:t xml:space="preserve">Where </w:t>
      </w:r>
      <w:proofErr w:type="spellStart"/>
      <w:r w:rsidRPr="00837380">
        <w:t>σ</w:t>
      </w:r>
      <w:r w:rsidRPr="00837380">
        <w:rPr>
          <w:vertAlign w:val="subscript"/>
        </w:rPr>
        <w:t>p</w:t>
      </w:r>
      <w:proofErr w:type="spellEnd"/>
      <w:r w:rsidRPr="00837380">
        <w:t xml:space="preserve"> and </w:t>
      </w:r>
      <w:proofErr w:type="spellStart"/>
      <w:r w:rsidRPr="00837380">
        <w:t>σ</w:t>
      </w:r>
      <w:r w:rsidRPr="00837380">
        <w:rPr>
          <w:vertAlign w:val="subscript"/>
        </w:rPr>
        <w:t>o</w:t>
      </w:r>
      <w:proofErr w:type="spellEnd"/>
      <w:r w:rsidRPr="00837380">
        <w:t xml:space="preserve"> are the standard deviations of </w:t>
      </w:r>
      <w:proofErr w:type="spellStart"/>
      <w:r w:rsidRPr="00837380">
        <w:t>C</w:t>
      </w:r>
      <w:r w:rsidRPr="00837380">
        <w:rPr>
          <w:vertAlign w:val="subscript"/>
        </w:rPr>
        <w:t>p</w:t>
      </w:r>
      <w:proofErr w:type="spellEnd"/>
      <w:r w:rsidRPr="00837380">
        <w:t xml:space="preserve"> and Co respectively. Here the over bars indicate the average over all measurements. A perfect model would have the following idealized performance: NMSE = FB = 0 and COR = 1.0.</w:t>
      </w:r>
    </w:p>
    <w:p w:rsidR="00024ACC" w:rsidRPr="00C02E57" w:rsidRDefault="00024ACC" w:rsidP="004649A0">
      <w:pPr>
        <w:pStyle w:val="25-SciencePG-Table-caption-multiple-lines"/>
      </w:pPr>
      <w:proofErr w:type="gramStart"/>
      <w:r w:rsidRPr="00C02E57">
        <w:rPr>
          <w:b/>
          <w:szCs w:val="24"/>
        </w:rPr>
        <w:t>Table 1</w:t>
      </w:r>
      <w:r w:rsidR="00C02E57" w:rsidRPr="00C02E57">
        <w:rPr>
          <w:rFonts w:eastAsiaTheme="minorEastAsia" w:hint="eastAsia"/>
          <w:b/>
          <w:szCs w:val="24"/>
        </w:rPr>
        <w:t>.</w:t>
      </w:r>
      <w:proofErr w:type="gramEnd"/>
      <w:r w:rsidRPr="00C02E57">
        <w:rPr>
          <w:szCs w:val="24"/>
        </w:rPr>
        <w:t xml:space="preserve"> </w:t>
      </w:r>
      <w:proofErr w:type="gramStart"/>
      <w:r w:rsidRPr="00C02E57">
        <w:t xml:space="preserve">Comparison between our two </w:t>
      </w:r>
      <w:r w:rsidR="00E61B13">
        <w:t xml:space="preserve">predicted </w:t>
      </w:r>
      <w:r w:rsidRPr="00C02E57">
        <w:t>models according to standard statistical Performance measure</w:t>
      </w:r>
      <w:r w:rsidR="00C02E57" w:rsidRPr="00C02E57">
        <w:rPr>
          <w:rFonts w:eastAsiaTheme="minorEastAsia" w:hint="eastAsia"/>
        </w:rPr>
        <w:t>.</w:t>
      </w:r>
      <w:proofErr w:type="gramEnd"/>
    </w:p>
    <w:tbl>
      <w:tblPr>
        <w:tblW w:w="4900" w:type="pct"/>
        <w:jc w:val="center"/>
        <w:tblBorders>
          <w:top w:val="single" w:sz="12" w:space="0" w:color="000000"/>
          <w:bottom w:val="single" w:sz="12" w:space="0" w:color="000000"/>
        </w:tblBorders>
        <w:shd w:val="pct10" w:color="auto" w:fill="auto"/>
        <w:tblLook w:val="04A0" w:firstRow="1" w:lastRow="0" w:firstColumn="1" w:lastColumn="0" w:noHBand="0" w:noVBand="1"/>
      </w:tblPr>
      <w:tblGrid>
        <w:gridCol w:w="1661"/>
        <w:gridCol w:w="858"/>
        <w:gridCol w:w="668"/>
        <w:gridCol w:w="794"/>
        <w:gridCol w:w="938"/>
      </w:tblGrid>
      <w:tr w:rsidR="00024ACC" w:rsidRPr="00C02E57" w:rsidTr="00C02E57">
        <w:trPr>
          <w:jc w:val="center"/>
        </w:trPr>
        <w:tc>
          <w:tcPr>
            <w:tcW w:w="2977" w:type="dxa"/>
            <w:tcBorders>
              <w:top w:val="single" w:sz="12" w:space="0" w:color="000000"/>
              <w:bottom w:val="single" w:sz="4" w:space="0" w:color="000000"/>
            </w:tcBorders>
            <w:shd w:val="pct10" w:color="auto" w:fill="auto"/>
            <w:vAlign w:val="center"/>
            <w:hideMark/>
          </w:tcPr>
          <w:p w:rsidR="00024ACC" w:rsidRPr="00C02E57" w:rsidRDefault="00024ACC" w:rsidP="00C02E57">
            <w:pPr>
              <w:pStyle w:val="Heading1"/>
              <w:keepNext w:val="0"/>
              <w:widowControl w:val="0"/>
              <w:tabs>
                <w:tab w:val="left" w:pos="1260"/>
                <w:tab w:val="left" w:pos="9540"/>
              </w:tabs>
              <w:adjustRightInd w:val="0"/>
              <w:snapToGrid w:val="0"/>
              <w:spacing w:line="200" w:lineRule="exact"/>
              <w:jc w:val="center"/>
              <w:rPr>
                <w:b/>
                <w:bCs/>
                <w:sz w:val="16"/>
                <w:szCs w:val="24"/>
              </w:rPr>
            </w:pPr>
            <w:r w:rsidRPr="00C02E57">
              <w:rPr>
                <w:b/>
                <w:bCs/>
                <w:sz w:val="16"/>
                <w:szCs w:val="24"/>
              </w:rPr>
              <w:t>Models</w:t>
            </w:r>
          </w:p>
        </w:tc>
        <w:tc>
          <w:tcPr>
            <w:tcW w:w="1134" w:type="dxa"/>
            <w:tcBorders>
              <w:top w:val="single" w:sz="12" w:space="0" w:color="000000"/>
              <w:bottom w:val="single" w:sz="4" w:space="0" w:color="000000"/>
            </w:tcBorders>
            <w:shd w:val="pct10" w:color="auto" w:fill="auto"/>
            <w:vAlign w:val="center"/>
            <w:hideMark/>
          </w:tcPr>
          <w:p w:rsidR="00024ACC" w:rsidRPr="00C02E57" w:rsidRDefault="00024ACC" w:rsidP="00C02E57">
            <w:pPr>
              <w:pStyle w:val="Heading1"/>
              <w:keepNext w:val="0"/>
              <w:widowControl w:val="0"/>
              <w:tabs>
                <w:tab w:val="left" w:pos="1260"/>
                <w:tab w:val="left" w:pos="9540"/>
              </w:tabs>
              <w:adjustRightInd w:val="0"/>
              <w:snapToGrid w:val="0"/>
              <w:spacing w:line="200" w:lineRule="exact"/>
              <w:jc w:val="center"/>
              <w:rPr>
                <w:b/>
                <w:bCs/>
                <w:sz w:val="16"/>
                <w:szCs w:val="24"/>
              </w:rPr>
            </w:pPr>
            <w:r w:rsidRPr="00C02E57">
              <w:rPr>
                <w:b/>
                <w:bCs/>
                <w:sz w:val="16"/>
                <w:szCs w:val="24"/>
              </w:rPr>
              <w:t>NMSE</w:t>
            </w:r>
          </w:p>
        </w:tc>
        <w:tc>
          <w:tcPr>
            <w:tcW w:w="850" w:type="dxa"/>
            <w:tcBorders>
              <w:top w:val="single" w:sz="12" w:space="0" w:color="000000"/>
              <w:bottom w:val="single" w:sz="4" w:space="0" w:color="000000"/>
            </w:tcBorders>
            <w:shd w:val="pct10" w:color="auto" w:fill="auto"/>
            <w:vAlign w:val="center"/>
            <w:hideMark/>
          </w:tcPr>
          <w:p w:rsidR="00024ACC" w:rsidRPr="00C02E57" w:rsidRDefault="00024ACC" w:rsidP="00C02E57">
            <w:pPr>
              <w:pStyle w:val="Heading1"/>
              <w:keepNext w:val="0"/>
              <w:widowControl w:val="0"/>
              <w:tabs>
                <w:tab w:val="left" w:pos="1260"/>
                <w:tab w:val="left" w:pos="9540"/>
              </w:tabs>
              <w:adjustRightInd w:val="0"/>
              <w:snapToGrid w:val="0"/>
              <w:spacing w:line="200" w:lineRule="exact"/>
              <w:jc w:val="center"/>
              <w:rPr>
                <w:b/>
                <w:bCs/>
                <w:sz w:val="16"/>
                <w:szCs w:val="24"/>
              </w:rPr>
            </w:pPr>
            <w:r w:rsidRPr="00C02E57">
              <w:rPr>
                <w:b/>
                <w:bCs/>
                <w:sz w:val="16"/>
                <w:szCs w:val="24"/>
              </w:rPr>
              <w:t>FB</w:t>
            </w:r>
          </w:p>
        </w:tc>
        <w:tc>
          <w:tcPr>
            <w:tcW w:w="1134" w:type="dxa"/>
            <w:tcBorders>
              <w:top w:val="single" w:sz="12" w:space="0" w:color="000000"/>
              <w:bottom w:val="single" w:sz="4" w:space="0" w:color="000000"/>
            </w:tcBorders>
            <w:shd w:val="pct10" w:color="auto" w:fill="auto"/>
            <w:vAlign w:val="center"/>
            <w:hideMark/>
          </w:tcPr>
          <w:p w:rsidR="00024ACC" w:rsidRPr="00C02E57" w:rsidRDefault="00024ACC" w:rsidP="00C02E57">
            <w:pPr>
              <w:pStyle w:val="Heading1"/>
              <w:keepNext w:val="0"/>
              <w:widowControl w:val="0"/>
              <w:tabs>
                <w:tab w:val="left" w:pos="1260"/>
                <w:tab w:val="left" w:pos="9540"/>
              </w:tabs>
              <w:adjustRightInd w:val="0"/>
              <w:snapToGrid w:val="0"/>
              <w:spacing w:line="200" w:lineRule="exact"/>
              <w:jc w:val="center"/>
              <w:rPr>
                <w:b/>
                <w:bCs/>
                <w:sz w:val="16"/>
                <w:szCs w:val="24"/>
              </w:rPr>
            </w:pPr>
            <w:r w:rsidRPr="00C02E57">
              <w:rPr>
                <w:b/>
                <w:bCs/>
                <w:sz w:val="16"/>
                <w:szCs w:val="24"/>
              </w:rPr>
              <w:t>COR</w:t>
            </w:r>
          </w:p>
        </w:tc>
        <w:tc>
          <w:tcPr>
            <w:tcW w:w="1418" w:type="dxa"/>
            <w:tcBorders>
              <w:top w:val="single" w:sz="12" w:space="0" w:color="000000"/>
              <w:bottom w:val="single" w:sz="4" w:space="0" w:color="000000"/>
            </w:tcBorders>
            <w:shd w:val="pct10" w:color="auto" w:fill="auto"/>
            <w:vAlign w:val="center"/>
            <w:hideMark/>
          </w:tcPr>
          <w:p w:rsidR="00024ACC" w:rsidRPr="00C02E57" w:rsidRDefault="00024ACC" w:rsidP="00C02E57">
            <w:pPr>
              <w:pStyle w:val="Heading1"/>
              <w:keepNext w:val="0"/>
              <w:widowControl w:val="0"/>
              <w:tabs>
                <w:tab w:val="left" w:pos="1260"/>
                <w:tab w:val="left" w:pos="9540"/>
              </w:tabs>
              <w:adjustRightInd w:val="0"/>
              <w:snapToGrid w:val="0"/>
              <w:spacing w:line="200" w:lineRule="exact"/>
              <w:jc w:val="center"/>
              <w:rPr>
                <w:b/>
                <w:bCs/>
                <w:sz w:val="16"/>
                <w:szCs w:val="24"/>
              </w:rPr>
            </w:pPr>
            <w:r w:rsidRPr="00C02E57">
              <w:rPr>
                <w:b/>
                <w:bCs/>
                <w:sz w:val="16"/>
                <w:szCs w:val="24"/>
              </w:rPr>
              <w:t>FAC2</w:t>
            </w:r>
          </w:p>
        </w:tc>
      </w:tr>
      <w:tr w:rsidR="00024ACC" w:rsidRPr="00C02E57" w:rsidTr="00C02E57">
        <w:trPr>
          <w:jc w:val="center"/>
        </w:trPr>
        <w:tc>
          <w:tcPr>
            <w:tcW w:w="2977" w:type="dxa"/>
            <w:tcBorders>
              <w:top w:val="single" w:sz="4" w:space="0" w:color="000000"/>
            </w:tcBorders>
            <w:shd w:val="pct10" w:color="auto" w:fill="auto"/>
            <w:vAlign w:val="center"/>
            <w:hideMark/>
          </w:tcPr>
          <w:p w:rsidR="00024ACC" w:rsidRPr="00C02E57" w:rsidRDefault="00024ACC" w:rsidP="00C02E57">
            <w:pPr>
              <w:pStyle w:val="Heading1"/>
              <w:keepNext w:val="0"/>
              <w:widowControl w:val="0"/>
              <w:tabs>
                <w:tab w:val="left" w:pos="1260"/>
                <w:tab w:val="left" w:pos="9540"/>
              </w:tabs>
              <w:adjustRightInd w:val="0"/>
              <w:snapToGrid w:val="0"/>
              <w:spacing w:line="200" w:lineRule="exact"/>
              <w:jc w:val="center"/>
              <w:rPr>
                <w:bCs/>
                <w:sz w:val="16"/>
                <w:szCs w:val="24"/>
              </w:rPr>
            </w:pPr>
            <w:r w:rsidRPr="00C02E57">
              <w:rPr>
                <w:bCs/>
                <w:sz w:val="16"/>
                <w:szCs w:val="24"/>
              </w:rPr>
              <w:t xml:space="preserve">Present model </w:t>
            </w:r>
          </w:p>
        </w:tc>
        <w:tc>
          <w:tcPr>
            <w:tcW w:w="1134" w:type="dxa"/>
            <w:tcBorders>
              <w:top w:val="single" w:sz="4" w:space="0" w:color="000000"/>
            </w:tcBorders>
            <w:shd w:val="pct10" w:color="auto" w:fill="auto"/>
            <w:vAlign w:val="center"/>
            <w:hideMark/>
          </w:tcPr>
          <w:p w:rsidR="00024ACC" w:rsidRPr="00C02E57" w:rsidRDefault="00024ACC" w:rsidP="00C02E57">
            <w:pPr>
              <w:pStyle w:val="Heading1"/>
              <w:keepNext w:val="0"/>
              <w:widowControl w:val="0"/>
              <w:tabs>
                <w:tab w:val="left" w:pos="1260"/>
                <w:tab w:val="left" w:pos="9540"/>
              </w:tabs>
              <w:adjustRightInd w:val="0"/>
              <w:snapToGrid w:val="0"/>
              <w:spacing w:line="200" w:lineRule="exact"/>
              <w:jc w:val="center"/>
              <w:rPr>
                <w:bCs/>
                <w:sz w:val="16"/>
                <w:szCs w:val="24"/>
              </w:rPr>
            </w:pPr>
            <w:r w:rsidRPr="00C02E57">
              <w:rPr>
                <w:bCs/>
                <w:sz w:val="16"/>
                <w:szCs w:val="24"/>
              </w:rPr>
              <w:t>0.22</w:t>
            </w:r>
          </w:p>
        </w:tc>
        <w:tc>
          <w:tcPr>
            <w:tcW w:w="850" w:type="dxa"/>
            <w:tcBorders>
              <w:top w:val="single" w:sz="4" w:space="0" w:color="000000"/>
            </w:tcBorders>
            <w:shd w:val="pct10" w:color="auto" w:fill="auto"/>
            <w:vAlign w:val="center"/>
            <w:hideMark/>
          </w:tcPr>
          <w:p w:rsidR="00024ACC" w:rsidRPr="00C02E57" w:rsidRDefault="00024ACC" w:rsidP="00C02E57">
            <w:pPr>
              <w:pStyle w:val="Heading1"/>
              <w:keepNext w:val="0"/>
              <w:widowControl w:val="0"/>
              <w:tabs>
                <w:tab w:val="left" w:pos="1260"/>
                <w:tab w:val="left" w:pos="9540"/>
              </w:tabs>
              <w:adjustRightInd w:val="0"/>
              <w:snapToGrid w:val="0"/>
              <w:spacing w:line="200" w:lineRule="exact"/>
              <w:jc w:val="center"/>
              <w:rPr>
                <w:bCs/>
                <w:sz w:val="16"/>
                <w:szCs w:val="24"/>
              </w:rPr>
            </w:pPr>
            <w:r w:rsidRPr="00C02E57">
              <w:rPr>
                <w:bCs/>
                <w:sz w:val="16"/>
                <w:szCs w:val="24"/>
              </w:rPr>
              <w:t>-0.19</w:t>
            </w:r>
          </w:p>
        </w:tc>
        <w:tc>
          <w:tcPr>
            <w:tcW w:w="1134" w:type="dxa"/>
            <w:tcBorders>
              <w:top w:val="single" w:sz="4" w:space="0" w:color="000000"/>
            </w:tcBorders>
            <w:shd w:val="pct10" w:color="auto" w:fill="auto"/>
            <w:vAlign w:val="center"/>
            <w:hideMark/>
          </w:tcPr>
          <w:p w:rsidR="00024ACC" w:rsidRPr="00C02E57" w:rsidRDefault="00024ACC" w:rsidP="00C02E57">
            <w:pPr>
              <w:pStyle w:val="Heading1"/>
              <w:keepNext w:val="0"/>
              <w:widowControl w:val="0"/>
              <w:tabs>
                <w:tab w:val="left" w:pos="1260"/>
                <w:tab w:val="left" w:pos="9540"/>
              </w:tabs>
              <w:adjustRightInd w:val="0"/>
              <w:snapToGrid w:val="0"/>
              <w:spacing w:line="200" w:lineRule="exact"/>
              <w:jc w:val="center"/>
              <w:rPr>
                <w:bCs/>
                <w:sz w:val="16"/>
                <w:szCs w:val="24"/>
              </w:rPr>
            </w:pPr>
            <w:r w:rsidRPr="00C02E57">
              <w:rPr>
                <w:bCs/>
                <w:sz w:val="16"/>
                <w:szCs w:val="24"/>
              </w:rPr>
              <w:t>0.60</w:t>
            </w:r>
          </w:p>
        </w:tc>
        <w:tc>
          <w:tcPr>
            <w:tcW w:w="1418" w:type="dxa"/>
            <w:tcBorders>
              <w:top w:val="single" w:sz="4" w:space="0" w:color="000000"/>
            </w:tcBorders>
            <w:shd w:val="pct10" w:color="auto" w:fill="auto"/>
            <w:vAlign w:val="center"/>
            <w:hideMark/>
          </w:tcPr>
          <w:p w:rsidR="00024ACC" w:rsidRPr="00C02E57" w:rsidRDefault="00024ACC" w:rsidP="00C02E57">
            <w:pPr>
              <w:pStyle w:val="Heading1"/>
              <w:keepNext w:val="0"/>
              <w:widowControl w:val="0"/>
              <w:tabs>
                <w:tab w:val="left" w:pos="1260"/>
                <w:tab w:val="left" w:pos="9540"/>
              </w:tabs>
              <w:adjustRightInd w:val="0"/>
              <w:snapToGrid w:val="0"/>
              <w:spacing w:line="200" w:lineRule="exact"/>
              <w:jc w:val="center"/>
              <w:rPr>
                <w:bCs/>
                <w:sz w:val="16"/>
                <w:szCs w:val="24"/>
              </w:rPr>
            </w:pPr>
            <w:r w:rsidRPr="00C02E57">
              <w:rPr>
                <w:bCs/>
                <w:sz w:val="16"/>
                <w:szCs w:val="24"/>
              </w:rPr>
              <w:t>1.38</w:t>
            </w:r>
          </w:p>
        </w:tc>
      </w:tr>
      <w:tr w:rsidR="00024ACC" w:rsidRPr="00C02E57" w:rsidTr="00C02E57">
        <w:trPr>
          <w:jc w:val="center"/>
        </w:trPr>
        <w:tc>
          <w:tcPr>
            <w:tcW w:w="2977" w:type="dxa"/>
            <w:shd w:val="pct10" w:color="auto" w:fill="auto"/>
            <w:vAlign w:val="center"/>
            <w:hideMark/>
          </w:tcPr>
          <w:p w:rsidR="00024ACC" w:rsidRPr="00C02E57" w:rsidRDefault="00024ACC" w:rsidP="00C02E57">
            <w:pPr>
              <w:pStyle w:val="Heading1"/>
              <w:keepNext w:val="0"/>
              <w:widowControl w:val="0"/>
              <w:tabs>
                <w:tab w:val="left" w:pos="1260"/>
                <w:tab w:val="left" w:pos="9540"/>
              </w:tabs>
              <w:adjustRightInd w:val="0"/>
              <w:snapToGrid w:val="0"/>
              <w:spacing w:line="200" w:lineRule="exact"/>
              <w:jc w:val="center"/>
              <w:rPr>
                <w:bCs/>
                <w:sz w:val="16"/>
                <w:szCs w:val="24"/>
              </w:rPr>
            </w:pPr>
            <w:r w:rsidRPr="00C02E57">
              <w:rPr>
                <w:bCs/>
                <w:sz w:val="16"/>
                <w:szCs w:val="24"/>
              </w:rPr>
              <w:t xml:space="preserve">Gaussian model </w:t>
            </w:r>
          </w:p>
        </w:tc>
        <w:tc>
          <w:tcPr>
            <w:tcW w:w="1134" w:type="dxa"/>
            <w:shd w:val="pct10" w:color="auto" w:fill="auto"/>
            <w:vAlign w:val="center"/>
            <w:hideMark/>
          </w:tcPr>
          <w:p w:rsidR="00024ACC" w:rsidRPr="00C02E57" w:rsidRDefault="00024ACC" w:rsidP="00C02E57">
            <w:pPr>
              <w:pStyle w:val="Heading1"/>
              <w:keepNext w:val="0"/>
              <w:widowControl w:val="0"/>
              <w:tabs>
                <w:tab w:val="left" w:pos="1260"/>
                <w:tab w:val="left" w:pos="9540"/>
              </w:tabs>
              <w:adjustRightInd w:val="0"/>
              <w:snapToGrid w:val="0"/>
              <w:spacing w:line="200" w:lineRule="exact"/>
              <w:jc w:val="center"/>
              <w:rPr>
                <w:bCs/>
                <w:sz w:val="16"/>
                <w:szCs w:val="24"/>
              </w:rPr>
            </w:pPr>
            <w:r w:rsidRPr="00C02E57">
              <w:rPr>
                <w:bCs/>
                <w:sz w:val="16"/>
                <w:szCs w:val="24"/>
              </w:rPr>
              <w:t>0.58</w:t>
            </w:r>
          </w:p>
        </w:tc>
        <w:tc>
          <w:tcPr>
            <w:tcW w:w="850" w:type="dxa"/>
            <w:shd w:val="pct10" w:color="auto" w:fill="auto"/>
            <w:vAlign w:val="center"/>
            <w:hideMark/>
          </w:tcPr>
          <w:p w:rsidR="00024ACC" w:rsidRPr="00C02E57" w:rsidRDefault="00024ACC" w:rsidP="00C02E57">
            <w:pPr>
              <w:pStyle w:val="Heading1"/>
              <w:keepNext w:val="0"/>
              <w:widowControl w:val="0"/>
              <w:tabs>
                <w:tab w:val="left" w:pos="1260"/>
                <w:tab w:val="left" w:pos="9540"/>
              </w:tabs>
              <w:adjustRightInd w:val="0"/>
              <w:snapToGrid w:val="0"/>
              <w:spacing w:line="200" w:lineRule="exact"/>
              <w:jc w:val="center"/>
              <w:rPr>
                <w:bCs/>
                <w:sz w:val="16"/>
                <w:szCs w:val="24"/>
              </w:rPr>
            </w:pPr>
            <w:r w:rsidRPr="00C02E57">
              <w:rPr>
                <w:bCs/>
                <w:sz w:val="16"/>
                <w:szCs w:val="24"/>
              </w:rPr>
              <w:t>0.58</w:t>
            </w:r>
          </w:p>
        </w:tc>
        <w:tc>
          <w:tcPr>
            <w:tcW w:w="1134" w:type="dxa"/>
            <w:shd w:val="pct10" w:color="auto" w:fill="auto"/>
            <w:vAlign w:val="center"/>
            <w:hideMark/>
          </w:tcPr>
          <w:p w:rsidR="00024ACC" w:rsidRPr="00C02E57" w:rsidRDefault="00024ACC" w:rsidP="00C02E57">
            <w:pPr>
              <w:pStyle w:val="Heading1"/>
              <w:keepNext w:val="0"/>
              <w:widowControl w:val="0"/>
              <w:tabs>
                <w:tab w:val="left" w:pos="1260"/>
                <w:tab w:val="left" w:pos="9540"/>
              </w:tabs>
              <w:adjustRightInd w:val="0"/>
              <w:snapToGrid w:val="0"/>
              <w:spacing w:line="200" w:lineRule="exact"/>
              <w:jc w:val="center"/>
              <w:rPr>
                <w:bCs/>
                <w:sz w:val="16"/>
                <w:szCs w:val="24"/>
              </w:rPr>
            </w:pPr>
            <w:r w:rsidRPr="00C02E57">
              <w:rPr>
                <w:bCs/>
                <w:sz w:val="16"/>
                <w:szCs w:val="24"/>
              </w:rPr>
              <w:t>0.80</w:t>
            </w:r>
          </w:p>
        </w:tc>
        <w:tc>
          <w:tcPr>
            <w:tcW w:w="1418" w:type="dxa"/>
            <w:shd w:val="pct10" w:color="auto" w:fill="auto"/>
            <w:vAlign w:val="center"/>
            <w:hideMark/>
          </w:tcPr>
          <w:p w:rsidR="00024ACC" w:rsidRPr="00C02E57" w:rsidRDefault="00024ACC" w:rsidP="00C02E57">
            <w:pPr>
              <w:pStyle w:val="Heading1"/>
              <w:keepNext w:val="0"/>
              <w:widowControl w:val="0"/>
              <w:tabs>
                <w:tab w:val="left" w:pos="1260"/>
                <w:tab w:val="left" w:pos="9540"/>
              </w:tabs>
              <w:adjustRightInd w:val="0"/>
              <w:snapToGrid w:val="0"/>
              <w:spacing w:line="200" w:lineRule="exact"/>
              <w:jc w:val="center"/>
              <w:rPr>
                <w:bCs/>
                <w:sz w:val="16"/>
                <w:szCs w:val="24"/>
              </w:rPr>
            </w:pPr>
            <w:r w:rsidRPr="00C02E57">
              <w:rPr>
                <w:bCs/>
                <w:sz w:val="16"/>
                <w:szCs w:val="24"/>
              </w:rPr>
              <w:t>0.59</w:t>
            </w:r>
          </w:p>
        </w:tc>
      </w:tr>
    </w:tbl>
    <w:p w:rsidR="00024ACC" w:rsidRPr="00837380" w:rsidRDefault="00024ACC" w:rsidP="004649A0">
      <w:pPr>
        <w:pStyle w:val="20-SciencePG-Text"/>
        <w:spacing w:before="160"/>
        <w:ind w:firstLine="200"/>
      </w:pPr>
      <w:r w:rsidRPr="00837380">
        <w:t>From the statistical method</w:t>
      </w:r>
      <w:r>
        <w:t xml:space="preserve"> (Table 1)</w:t>
      </w:r>
      <w:r w:rsidRPr="00837380">
        <w:t>, we find that the two models are inside a factor of two with observed data.  Regarding to NMSE and FB, the present predicted model is better good with observed data than the Gaussian model.  The correlation of present predicated model equals (0.60) and Gaussian model equals (0.80).</w:t>
      </w:r>
    </w:p>
    <w:p w:rsidR="00024ACC" w:rsidRDefault="00C02E57" w:rsidP="00C02E57">
      <w:pPr>
        <w:pStyle w:val="14-SciencePG-Level1-single-line"/>
      </w:pPr>
      <w:r>
        <w:rPr>
          <w:rFonts w:hint="eastAsia"/>
        </w:rPr>
        <w:t xml:space="preserve">5. </w:t>
      </w:r>
      <w:r w:rsidR="00024ACC">
        <w:t>Conclusions</w:t>
      </w:r>
    </w:p>
    <w:p w:rsidR="00C02E57" w:rsidRDefault="0085064E" w:rsidP="0085064E">
      <w:pPr>
        <w:pStyle w:val="20-SciencePG-Text"/>
        <w:ind w:firstLine="200"/>
        <w:rPr>
          <w:rFonts w:eastAsiaTheme="minorEastAsia"/>
        </w:rPr>
      </w:pPr>
      <w:r>
        <w:t>T</w:t>
      </w:r>
      <w:r w:rsidR="00024ACC" w:rsidRPr="00837380">
        <w:t xml:space="preserve">he predicted crosswind integrated concentrations of the two </w:t>
      </w:r>
      <w:r w:rsidR="0042766A">
        <w:t xml:space="preserve">predicted </w:t>
      </w:r>
      <w:r w:rsidR="00024ACC" w:rsidRPr="00837380">
        <w:t>models are inside a factor of two with observed concentration data. One finds that there is agreement between the present predicted normalized crosswind integrated concentrations model with the observed normalized crosswind integrated</w:t>
      </w:r>
      <w:r w:rsidR="00024ACC">
        <w:rPr>
          <w:iCs/>
          <w:sz w:val="28"/>
          <w:szCs w:val="28"/>
        </w:rPr>
        <w:t xml:space="preserve"> </w:t>
      </w:r>
      <w:r w:rsidR="00024ACC" w:rsidRPr="00837380">
        <w:t>concentrations than the Gaussian predicted model with respect to normalized square error and fraction bias (NMSE and FB).</w:t>
      </w:r>
      <w:r w:rsidR="00024ACC">
        <w:rPr>
          <w:iCs/>
          <w:sz w:val="28"/>
          <w:szCs w:val="28"/>
        </w:rPr>
        <w:t xml:space="preserve"> </w:t>
      </w:r>
      <w:r w:rsidR="00024ACC" w:rsidRPr="00837380">
        <w:t>The correlation of present predicated model equals (0.60) and Gaussian model equals (0.80).</w:t>
      </w:r>
    </w:p>
    <w:p w:rsidR="00C02E57" w:rsidRPr="00C02E57" w:rsidRDefault="007901E4" w:rsidP="00C02E57">
      <w:pPr>
        <w:pStyle w:val="40-SciencePG-line05"/>
      </w:pPr>
      <w:r>
        <w:pict>
          <v:rect id="_x0000_i1114" style="width:496.1pt;height:1pt;mso-position-horizontal:absolute" o:hralign="center" o:hrstd="t" o:hrnoshade="t" o:hr="t" fillcolor="black [3213]" stroked="f"/>
        </w:pict>
      </w:r>
    </w:p>
    <w:p w:rsidR="00024ACC" w:rsidRPr="00C02E57" w:rsidRDefault="00024ACC" w:rsidP="00C02E57">
      <w:pPr>
        <w:pStyle w:val="33-SciencePG-ReferencesReferences"/>
      </w:pPr>
      <w:r w:rsidRPr="00C02E57">
        <w:t>References</w:t>
      </w:r>
    </w:p>
    <w:p w:rsidR="00024ACC" w:rsidRDefault="00024ACC" w:rsidP="00C02E57">
      <w:pPr>
        <w:pStyle w:val="34-SciencePG-References-content"/>
        <w:rPr>
          <w:i/>
          <w:rtl/>
          <w:lang w:bidi="ar-EG"/>
        </w:rPr>
      </w:pPr>
      <w:r>
        <w:rPr>
          <w:lang w:bidi="ar-EG"/>
        </w:rPr>
        <w:t xml:space="preserve">Demuth, C. "A contribution to the analytical steady solution of the diffusion equation” </w:t>
      </w:r>
      <w:proofErr w:type="spellStart"/>
      <w:r>
        <w:rPr>
          <w:lang w:bidi="ar-EG"/>
        </w:rPr>
        <w:t>Atmos</w:t>
      </w:r>
      <w:proofErr w:type="spellEnd"/>
      <w:r>
        <w:rPr>
          <w:lang w:val="pt-BR" w:bidi="ar-EG"/>
        </w:rPr>
        <w:t xml:space="preserve">. Environ, </w:t>
      </w:r>
      <w:r>
        <w:rPr>
          <w:b/>
          <w:bCs/>
          <w:lang w:val="pt-BR" w:bidi="ar-EG"/>
        </w:rPr>
        <w:t>1`2</w:t>
      </w:r>
      <w:r>
        <w:rPr>
          <w:lang w:val="pt-BR" w:bidi="ar-EG"/>
        </w:rPr>
        <w:t>, 1255</w:t>
      </w:r>
      <w:r>
        <w:rPr>
          <w:lang w:bidi="ar-EG"/>
        </w:rPr>
        <w:t>(1978)</w:t>
      </w:r>
      <w:r>
        <w:rPr>
          <w:lang w:val="pt-BR" w:bidi="ar-EG"/>
        </w:rPr>
        <w:t>.</w:t>
      </w:r>
    </w:p>
    <w:p w:rsidR="00024ACC" w:rsidRDefault="00024ACC" w:rsidP="00C02E57">
      <w:pPr>
        <w:pStyle w:val="34-SciencePG-References-content"/>
        <w:rPr>
          <w:i/>
        </w:rPr>
      </w:pPr>
      <w:proofErr w:type="spellStart"/>
      <w:r>
        <w:t>Tirabassi</w:t>
      </w:r>
      <w:proofErr w:type="spellEnd"/>
      <w:r>
        <w:t xml:space="preserve">, T., </w:t>
      </w:r>
      <w:proofErr w:type="spellStart"/>
      <w:r>
        <w:t>Tagliazucca</w:t>
      </w:r>
      <w:proofErr w:type="spellEnd"/>
      <w:r>
        <w:t xml:space="preserve">, M., </w:t>
      </w:r>
      <w:proofErr w:type="spellStart"/>
      <w:r>
        <w:t>Zannetti</w:t>
      </w:r>
      <w:proofErr w:type="spellEnd"/>
      <w:r>
        <w:t>, P., KAPPAG, "A non-Gaussian plume dispersion model" JAPC</w:t>
      </w:r>
      <w:r w:rsidRPr="00C02E57">
        <w:t xml:space="preserve">A </w:t>
      </w:r>
      <w:r w:rsidRPr="00C02E57">
        <w:rPr>
          <w:bCs/>
        </w:rPr>
        <w:t>36</w:t>
      </w:r>
      <w:r w:rsidRPr="00C02E57">
        <w:t>,</w:t>
      </w:r>
      <w:r>
        <w:t xml:space="preserve"> 592-596, (1986).</w:t>
      </w:r>
    </w:p>
    <w:p w:rsidR="00024ACC" w:rsidRDefault="00024ACC" w:rsidP="00C02E57">
      <w:pPr>
        <w:pStyle w:val="34-SciencePG-References-content"/>
        <w:rPr>
          <w:i/>
          <w:rtl/>
        </w:rPr>
      </w:pPr>
      <w:r>
        <w:t xml:space="preserve">Lin, J.S. and </w:t>
      </w:r>
      <w:proofErr w:type="spellStart"/>
      <w:r>
        <w:t>Hildemann</w:t>
      </w:r>
      <w:proofErr w:type="spellEnd"/>
      <w:r>
        <w:t xml:space="preserve"> L.M., "generalized mathematical schemes to analytical solve the atmospheric diffusion equation with dry deposition, Atmos. Environ". </w:t>
      </w:r>
      <w:r w:rsidRPr="00C02E57">
        <w:rPr>
          <w:bCs/>
        </w:rPr>
        <w:t>31</w:t>
      </w:r>
      <w:r w:rsidRPr="00C02E57">
        <w:t xml:space="preserve">, </w:t>
      </w:r>
      <w:r>
        <w:t>59-(1997).</w:t>
      </w:r>
    </w:p>
    <w:p w:rsidR="00024ACC" w:rsidRDefault="0074275B" w:rsidP="00C02E57">
      <w:pPr>
        <w:pStyle w:val="34-SciencePG-References-content"/>
        <w:rPr>
          <w:i/>
          <w:lang w:bidi="ar-EG"/>
        </w:rPr>
      </w:pPr>
      <w:r>
        <w:rPr>
          <w:lang w:bidi="ar-EG"/>
        </w:rPr>
        <w:t xml:space="preserve">John M. </w:t>
      </w:r>
      <w:proofErr w:type="spellStart"/>
      <w:r>
        <w:rPr>
          <w:lang w:bidi="ar-EG"/>
        </w:rPr>
        <w:t>Stockie</w:t>
      </w:r>
      <w:proofErr w:type="spellEnd"/>
      <w:r w:rsidR="00024ACC">
        <w:rPr>
          <w:lang w:bidi="ar-EG"/>
        </w:rPr>
        <w:t>, The Mathematics of atmospheric dispersion molding. Society for Industrial and Applied Mathematics.</w:t>
      </w:r>
      <w:r w:rsidR="00024ACC" w:rsidRPr="00C02E57">
        <w:rPr>
          <w:lang w:bidi="ar-EG"/>
        </w:rPr>
        <w:t xml:space="preserve"> </w:t>
      </w:r>
      <w:r w:rsidR="00024ACC" w:rsidRPr="00C02E57">
        <w:rPr>
          <w:bCs/>
          <w:lang w:bidi="ar-EG"/>
        </w:rPr>
        <w:t>Vol.</w:t>
      </w:r>
      <w:r w:rsidR="00024ACC" w:rsidRPr="00C02E57">
        <w:rPr>
          <w:lang w:bidi="ar-EG"/>
        </w:rPr>
        <w:t xml:space="preserve"> </w:t>
      </w:r>
      <w:r w:rsidR="00024ACC">
        <w:rPr>
          <w:lang w:bidi="ar-EG"/>
        </w:rPr>
        <w:t>53.No.2 pp. 349-372, (2011).</w:t>
      </w:r>
    </w:p>
    <w:p w:rsidR="00024ACC" w:rsidRDefault="00024ACC" w:rsidP="00C02E57">
      <w:pPr>
        <w:pStyle w:val="34-SciencePG-References-content"/>
        <w:rPr>
          <w:i/>
        </w:rPr>
      </w:pPr>
      <w:r>
        <w:t xml:space="preserve">Van </w:t>
      </w:r>
      <w:proofErr w:type="spellStart"/>
      <w:r>
        <w:t>Ulden</w:t>
      </w:r>
      <w:proofErr w:type="spellEnd"/>
      <w:r>
        <w:t xml:space="preserve"> A.P., </w:t>
      </w:r>
      <w:proofErr w:type="spellStart"/>
      <w:r>
        <w:t>Hotslag</w:t>
      </w:r>
      <w:proofErr w:type="spellEnd"/>
      <w:r>
        <w:t xml:space="preserve">, A. A. M., and “Estimation of atmospheric boundary layer parameters for diffusion applications Journal of Climate and Applied Meteorology </w:t>
      </w:r>
      <w:r w:rsidRPr="00C02E57">
        <w:rPr>
          <w:bCs/>
        </w:rPr>
        <w:t>24</w:t>
      </w:r>
      <w:r>
        <w:t>, 1196-  1207(1978).</w:t>
      </w:r>
    </w:p>
    <w:p w:rsidR="00024ACC" w:rsidRDefault="00024ACC" w:rsidP="00C02E57">
      <w:pPr>
        <w:pStyle w:val="34-SciencePG-References-content"/>
        <w:rPr>
          <w:i/>
        </w:rPr>
      </w:pPr>
      <w:proofErr w:type="spellStart"/>
      <w:r>
        <w:t>Pasquill</w:t>
      </w:r>
      <w:proofErr w:type="spellEnd"/>
      <w:r>
        <w:t>, F., Smith, F.B., "Atmospheric Diffusion 3</w:t>
      </w:r>
      <w:r>
        <w:rPr>
          <w:vertAlign w:val="superscript"/>
        </w:rPr>
        <w:t>rd</w:t>
      </w:r>
      <w:r>
        <w:t xml:space="preserve"> edition". Wiley, New York, USA</w:t>
      </w:r>
      <w:proofErr w:type="gramStart"/>
      <w:r>
        <w:t>,(</w:t>
      </w:r>
      <w:proofErr w:type="gramEnd"/>
      <w:r>
        <w:t>1983).</w:t>
      </w:r>
    </w:p>
    <w:p w:rsidR="00024ACC" w:rsidRDefault="00024ACC" w:rsidP="00C02E57">
      <w:pPr>
        <w:pStyle w:val="34-SciencePG-References-content"/>
        <w:rPr>
          <w:i/>
        </w:rPr>
      </w:pPr>
      <w:r>
        <w:t>Seinfeld, J.H” Atmospheric Chemistry and physics of Air Pollution”. Wiley, New York, (1986).</w:t>
      </w:r>
    </w:p>
    <w:p w:rsidR="00024ACC" w:rsidRPr="00D02D57" w:rsidRDefault="00024ACC" w:rsidP="00C02E57">
      <w:pPr>
        <w:pStyle w:val="34-SciencePG-References-content"/>
        <w:rPr>
          <w:i/>
        </w:rPr>
      </w:pPr>
      <w:proofErr w:type="spellStart"/>
      <w:r>
        <w:t>Sharan</w:t>
      </w:r>
      <w:proofErr w:type="spellEnd"/>
      <w:r>
        <w:t xml:space="preserve">, M., Singh, M.P., </w:t>
      </w:r>
      <w:proofErr w:type="spellStart"/>
      <w:r>
        <w:t>Yadav</w:t>
      </w:r>
      <w:proofErr w:type="spellEnd"/>
      <w:r>
        <w:t>, A.K," Mathematical model for atmospheric dispersion in low winds with eddy diffusivities as linear functions of downwind distance". Atmospheric Environ</w:t>
      </w:r>
      <w:r w:rsidRPr="00C02E57">
        <w:t xml:space="preserve">ment </w:t>
      </w:r>
      <w:r w:rsidRPr="00C02E57">
        <w:rPr>
          <w:bCs/>
        </w:rPr>
        <w:t>30</w:t>
      </w:r>
      <w:r>
        <w:t>, 1137-1145, (1996).</w:t>
      </w:r>
    </w:p>
    <w:p w:rsidR="00024ACC" w:rsidRDefault="00024ACC" w:rsidP="00C02E57">
      <w:pPr>
        <w:pStyle w:val="34-SciencePG-References-content"/>
        <w:rPr>
          <w:i/>
        </w:rPr>
      </w:pPr>
      <w:proofErr w:type="spellStart"/>
      <w:r>
        <w:t>Essa</w:t>
      </w:r>
      <w:proofErr w:type="spellEnd"/>
      <w:r>
        <w:t xml:space="preserve"> K.S.M., and </w:t>
      </w:r>
      <w:proofErr w:type="spellStart"/>
      <w:r>
        <w:t>E</w:t>
      </w:r>
      <w:proofErr w:type="gramStart"/>
      <w:r>
        <w:t>,A.Found</w:t>
      </w:r>
      <w:proofErr w:type="spellEnd"/>
      <w:proofErr w:type="gramEnd"/>
      <w:r>
        <w:t xml:space="preserve"> ,"Estimated of crosswind integrated Gaussian and Non-Gaussian concentration by </w:t>
      </w:r>
      <w:r>
        <w:lastRenderedPageBreak/>
        <w:t>using different dispersion schemes". Australian Journal of Basic and Applied Sciences,</w:t>
      </w:r>
      <w:r w:rsidR="00C02E57">
        <w:t xml:space="preserve"> 5(11): 1580-1587, (2011). </w:t>
      </w:r>
    </w:p>
    <w:p w:rsidR="00024ACC" w:rsidRPr="00C02E57" w:rsidRDefault="00024ACC" w:rsidP="00C02E57">
      <w:pPr>
        <w:pStyle w:val="34-SciencePG-References-content"/>
        <w:rPr>
          <w:i/>
        </w:rPr>
      </w:pPr>
      <w:proofErr w:type="spellStart"/>
      <w:r>
        <w:t>Arya</w:t>
      </w:r>
      <w:proofErr w:type="spellEnd"/>
      <w:r>
        <w:t>, S. P "Modeling and parameterization of near –source diff</w:t>
      </w:r>
      <w:r w:rsidR="00C02E57">
        <w:t xml:space="preserve">usion in weak wind" J. </w:t>
      </w:r>
      <w:proofErr w:type="spellStart"/>
      <w:r w:rsidR="00C02E57">
        <w:t>App</w:t>
      </w:r>
      <w:r w:rsidR="00C02E57" w:rsidRPr="00C02E57">
        <w:t>l</w:t>
      </w:r>
      <w:proofErr w:type="spellEnd"/>
      <w:r w:rsidR="00C02E57" w:rsidRPr="00C02E57">
        <w:t xml:space="preserve"> </w:t>
      </w:r>
      <w:r w:rsidRPr="00C02E57">
        <w:t xml:space="preserve">.Met. </w:t>
      </w:r>
      <w:r w:rsidRPr="00C02E57">
        <w:rPr>
          <w:bCs/>
        </w:rPr>
        <w:t>34</w:t>
      </w:r>
      <w:r w:rsidRPr="00C02E57">
        <w:rPr>
          <w:b/>
          <w:bCs/>
        </w:rPr>
        <w:t>,</w:t>
      </w:r>
      <w:r>
        <w:t xml:space="preserve"> 1112-1122. (1995).</w:t>
      </w:r>
    </w:p>
    <w:p w:rsidR="00024ACC" w:rsidRPr="00C02E57" w:rsidRDefault="00024ACC" w:rsidP="00C02E57">
      <w:pPr>
        <w:pStyle w:val="34-SciencePG-References-content"/>
        <w:rPr>
          <w:i/>
        </w:rPr>
      </w:pPr>
      <w:proofErr w:type="spellStart"/>
      <w:r w:rsidRPr="00D02D57">
        <w:t>Essa</w:t>
      </w:r>
      <w:proofErr w:type="spellEnd"/>
      <w:r>
        <w:t xml:space="preserve"> </w:t>
      </w:r>
      <w:r w:rsidRPr="00D02D57">
        <w:t>K. S. M., Maha S. EL-</w:t>
      </w:r>
      <w:proofErr w:type="spellStart"/>
      <w:r w:rsidRPr="00D02D57">
        <w:t>Qtaify</w:t>
      </w:r>
      <w:proofErr w:type="spellEnd"/>
      <w:r w:rsidRPr="00D02D57">
        <w:t>"</w:t>
      </w:r>
      <w:r>
        <w:t xml:space="preserve"> </w:t>
      </w:r>
      <w:r w:rsidRPr="00D02D57">
        <w:t xml:space="preserve">Diffusion from a </w:t>
      </w:r>
      <w:r>
        <w:t>point sou</w:t>
      </w:r>
      <w:r w:rsidR="00C02E57">
        <w:t xml:space="preserve">rce in an urban Atmosphere" </w:t>
      </w:r>
      <w:proofErr w:type="spellStart"/>
      <w:r w:rsidRPr="00D02D57">
        <w:t>Meteol</w:t>
      </w:r>
      <w:proofErr w:type="spellEnd"/>
      <w:r w:rsidRPr="00D02D57">
        <w:t xml:space="preserve">. </w:t>
      </w:r>
      <w:proofErr w:type="spellStart"/>
      <w:r w:rsidRPr="00D02D57">
        <w:t>Atmo</w:t>
      </w:r>
      <w:proofErr w:type="spellEnd"/>
      <w:r w:rsidRPr="00D02D57">
        <w:t>, Phys., 92, 95-101, (2006).</w:t>
      </w:r>
    </w:p>
    <w:p w:rsidR="00024ACC" w:rsidRPr="00C02E57" w:rsidRDefault="00024ACC" w:rsidP="00C02E57">
      <w:pPr>
        <w:pStyle w:val="34-SciencePG-References-content"/>
        <w:rPr>
          <w:i/>
        </w:rPr>
      </w:pPr>
      <w:proofErr w:type="spellStart"/>
      <w:r>
        <w:t>Gryning</w:t>
      </w:r>
      <w:proofErr w:type="spellEnd"/>
      <w:r>
        <w:t xml:space="preserve"> S. E., and </w:t>
      </w:r>
      <w:proofErr w:type="spellStart"/>
      <w:r>
        <w:t>Lyck</w:t>
      </w:r>
      <w:proofErr w:type="spellEnd"/>
      <w:r>
        <w:t xml:space="preserve"> E “Atmospheric dispersion from </w:t>
      </w:r>
      <w:r>
        <w:lastRenderedPageBreak/>
        <w:t>elev</w:t>
      </w:r>
      <w:r w:rsidR="00C02E57">
        <w:t xml:space="preserve">ated sources in an urban area: </w:t>
      </w:r>
      <w:r>
        <w:t>Comparison between tracer experiments and model cal</w:t>
      </w:r>
      <w:r w:rsidR="00C02E57">
        <w:t xml:space="preserve">culations”, J. Climate Appl. </w:t>
      </w:r>
      <w:r>
        <w:t>Meteo</w:t>
      </w:r>
      <w:r w:rsidRPr="00C02E57">
        <w:t>r.</w:t>
      </w:r>
      <w:proofErr w:type="gramStart"/>
      <w:r w:rsidRPr="00C02E57">
        <w:t>,</w:t>
      </w:r>
      <w:r w:rsidRPr="00C02E57">
        <w:rPr>
          <w:bCs/>
        </w:rPr>
        <w:t>23</w:t>
      </w:r>
      <w:proofErr w:type="gramEnd"/>
      <w:r w:rsidRPr="00C02E57">
        <w:t xml:space="preserve">, pp. </w:t>
      </w:r>
      <w:r>
        <w:t>651-660., (1984).</w:t>
      </w:r>
    </w:p>
    <w:p w:rsidR="00024ACC" w:rsidRPr="00D02D57" w:rsidRDefault="00024ACC" w:rsidP="00C02E57">
      <w:pPr>
        <w:pStyle w:val="34-SciencePG-References-content"/>
      </w:pPr>
      <w:proofErr w:type="spellStart"/>
      <w:r w:rsidRPr="00D02D57">
        <w:t>Gryning</w:t>
      </w:r>
      <w:proofErr w:type="spellEnd"/>
      <w:r w:rsidRPr="00D02D57">
        <w:t xml:space="preserve"> S.E., </w:t>
      </w:r>
      <w:proofErr w:type="spellStart"/>
      <w:r w:rsidRPr="00D02D57">
        <w:t>Holtslag</w:t>
      </w:r>
      <w:proofErr w:type="spellEnd"/>
      <w:r w:rsidRPr="00D02D57">
        <w:t xml:space="preserve">, A.A.M., Irwin, J.S., </w:t>
      </w:r>
      <w:proofErr w:type="spellStart"/>
      <w:r w:rsidRPr="00D02D57">
        <w:t>Sivertsen</w:t>
      </w:r>
      <w:proofErr w:type="spellEnd"/>
      <w:r w:rsidRPr="00D02D57">
        <w:t>, B.</w:t>
      </w:r>
      <w:r w:rsidR="00C02E57">
        <w:t xml:space="preserve">, “Applied dispersion modeling </w:t>
      </w:r>
      <w:r w:rsidRPr="00D02D57">
        <w:t>based on meteorological scaling parameters”, Atoms. Enviro</w:t>
      </w:r>
      <w:r w:rsidRPr="00C02E57">
        <w:t xml:space="preserve">n. </w:t>
      </w:r>
      <w:r w:rsidRPr="00C02E57">
        <w:rPr>
          <w:bCs/>
        </w:rPr>
        <w:t>21</w:t>
      </w:r>
      <w:r w:rsidRPr="00C02E57">
        <w:t xml:space="preserve"> (1</w:t>
      </w:r>
      <w:r w:rsidRPr="00D02D57">
        <w:t>), 79-89</w:t>
      </w:r>
      <w:r>
        <w:t xml:space="preserve"> </w:t>
      </w:r>
      <w:r w:rsidRPr="00D02D57">
        <w:t>(1987).</w:t>
      </w:r>
    </w:p>
    <w:p w:rsidR="00024ACC" w:rsidRPr="005F43A7" w:rsidRDefault="00024ACC" w:rsidP="004649A0">
      <w:pPr>
        <w:pStyle w:val="34-SciencePG-References-content"/>
        <w:autoSpaceDE w:val="0"/>
        <w:rPr>
          <w:rFonts w:asciiTheme="majorBidi" w:hAnsiTheme="majorBidi" w:cstheme="majorBidi"/>
          <w:i/>
          <w:iCs/>
          <w:sz w:val="24"/>
          <w:szCs w:val="24"/>
        </w:rPr>
      </w:pPr>
      <w:r w:rsidRPr="00D02D57">
        <w:t>Hanna S. R., 1989, "confidence limit for air quality models as estimated by bootstrap and Jackknife resembling methods",</w:t>
      </w:r>
      <w:r>
        <w:t xml:space="preserve"> </w:t>
      </w:r>
      <w:r w:rsidRPr="00D02D57">
        <w:t>Atom. Envir</w:t>
      </w:r>
      <w:r w:rsidR="004649A0">
        <w:t>on. 23, 1385-139</w:t>
      </w:r>
      <w:r w:rsidR="005F43A7">
        <w:rPr>
          <w:rFonts w:eastAsiaTheme="minorEastAsia" w:hint="eastAsia"/>
        </w:rPr>
        <w:t xml:space="preserve"> </w:t>
      </w:r>
    </w:p>
    <w:p w:rsidR="005F43A7" w:rsidRDefault="005F43A7" w:rsidP="005F43A7">
      <w:pPr>
        <w:pStyle w:val="34-SciencePG-References-content"/>
        <w:numPr>
          <w:ilvl w:val="0"/>
          <w:numId w:val="0"/>
        </w:numPr>
        <w:autoSpaceDE w:val="0"/>
        <w:ind w:left="420"/>
        <w:rPr>
          <w:rFonts w:asciiTheme="majorBidi" w:hAnsiTheme="majorBidi" w:cstheme="majorBidi"/>
          <w:i/>
          <w:iCs/>
          <w:sz w:val="24"/>
          <w:szCs w:val="24"/>
        </w:rPr>
        <w:sectPr w:rsidR="005F43A7" w:rsidSect="00C02E57">
          <w:type w:val="continuous"/>
          <w:pgSz w:w="11907" w:h="16160" w:code="9"/>
          <w:pgMar w:top="851" w:right="851" w:bottom="851" w:left="1134" w:header="709" w:footer="709" w:gutter="0"/>
          <w:cols w:num="2" w:space="316"/>
          <w:titlePg/>
          <w:docGrid w:type="lines" w:linePitch="312"/>
        </w:sectPr>
      </w:pPr>
    </w:p>
    <w:p w:rsidR="005F43A7" w:rsidRPr="004649A0" w:rsidRDefault="005F43A7" w:rsidP="005F43A7">
      <w:pPr>
        <w:pStyle w:val="34-SciencePG-References-content"/>
        <w:numPr>
          <w:ilvl w:val="0"/>
          <w:numId w:val="0"/>
        </w:numPr>
        <w:autoSpaceDE w:val="0"/>
        <w:ind w:left="420"/>
        <w:rPr>
          <w:rFonts w:asciiTheme="majorBidi" w:hAnsiTheme="majorBidi" w:cstheme="majorBidi"/>
          <w:i/>
          <w:iCs/>
          <w:sz w:val="24"/>
          <w:szCs w:val="24"/>
        </w:rPr>
      </w:pPr>
    </w:p>
    <w:sectPr w:rsidR="005F43A7" w:rsidRPr="004649A0" w:rsidSect="00C02E57">
      <w:type w:val="continuous"/>
      <w:pgSz w:w="11907" w:h="16160" w:code="9"/>
      <w:pgMar w:top="851" w:right="851" w:bottom="851" w:left="1134" w:header="709" w:footer="709" w:gutter="0"/>
      <w:cols w:num="2" w:space="316"/>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068" w:rsidRDefault="00955068" w:rsidP="00024ACC">
      <w:r>
        <w:separator/>
      </w:r>
    </w:p>
  </w:endnote>
  <w:endnote w:type="continuationSeparator" w:id="0">
    <w:p w:rsidR="00955068" w:rsidRDefault="00955068" w:rsidP="0002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068" w:rsidRDefault="00955068" w:rsidP="00024ACC">
      <w:r>
        <w:separator/>
      </w:r>
    </w:p>
  </w:footnote>
  <w:footnote w:type="continuationSeparator" w:id="0">
    <w:p w:rsidR="00955068" w:rsidRDefault="00955068" w:rsidP="00024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E4" w:rsidRPr="004E4C79" w:rsidRDefault="007901E4" w:rsidP="004E4C79">
    <w:pPr>
      <w:tabs>
        <w:tab w:val="center" w:pos="4153"/>
        <w:tab w:val="right" w:pos="8306"/>
      </w:tabs>
      <w:adjustRightInd w:val="0"/>
      <w:snapToGrid w:val="0"/>
      <w:rPr>
        <w:rFonts w:ascii="Calibri" w:eastAsia="SimSun" w:hAnsi="Calibri" w:cs="Times New Roman"/>
        <w:sz w:val="18"/>
        <w:szCs w:val="18"/>
      </w:rPr>
    </w:pPr>
    <w:r>
      <w:rPr>
        <w:rFonts w:ascii="Times New Roman" w:eastAsia="SimSun" w:hAnsi="Times New Roman" w:cs="Times New Roman"/>
        <w:sz w:val="18"/>
        <w:szCs w:val="18"/>
      </w:rPr>
      <w:pict>
        <v:rect id="_x0000_i1119" style="width:496.1pt;height:1pt" o:hralign="center" o:hrstd="t" o:hrnoshade="t" o:hr="t" fillcolor="black" stroked="f"/>
      </w:pict>
    </w:r>
  </w:p>
  <w:tbl>
    <w:tblPr>
      <w:tblW w:w="5000" w:type="pct"/>
      <w:jc w:val="center"/>
      <w:tblCellMar>
        <w:left w:w="0" w:type="dxa"/>
        <w:right w:w="0" w:type="dxa"/>
      </w:tblCellMar>
      <w:tblLook w:val="04A0" w:firstRow="1" w:lastRow="0" w:firstColumn="1" w:lastColumn="0" w:noHBand="0" w:noVBand="1"/>
    </w:tblPr>
    <w:tblGrid>
      <w:gridCol w:w="6944"/>
      <w:gridCol w:w="2978"/>
    </w:tblGrid>
    <w:tr w:rsidR="007901E4" w:rsidRPr="004E4C79" w:rsidTr="004E4C79">
      <w:trPr>
        <w:trHeight w:val="850"/>
        <w:jc w:val="center"/>
      </w:trPr>
      <w:tc>
        <w:tcPr>
          <w:tcW w:w="3854" w:type="pct"/>
        </w:tcPr>
        <w:p w:rsidR="007901E4" w:rsidRPr="004E4C79" w:rsidRDefault="007901E4" w:rsidP="004E4C79">
          <w:pPr>
            <w:jc w:val="left"/>
            <w:rPr>
              <w:rFonts w:ascii="Arial" w:eastAsia="SimSun" w:hAnsi="Arial" w:cs="Arial"/>
              <w:b/>
              <w:sz w:val="22"/>
            </w:rPr>
          </w:pPr>
          <w:r w:rsidRPr="004E4C79">
            <w:rPr>
              <w:rFonts w:ascii="Arial" w:hAnsi="Arial" w:cs="Arial"/>
              <w:b/>
              <w:sz w:val="22"/>
            </w:rPr>
            <w:t>International Journal of Environmental Monitoring and Analysis</w:t>
          </w:r>
        </w:p>
        <w:p w:rsidR="007901E4" w:rsidRPr="004E4C79" w:rsidRDefault="007901E4" w:rsidP="004E4C79">
          <w:pPr>
            <w:tabs>
              <w:tab w:val="center" w:pos="4153"/>
              <w:tab w:val="right" w:pos="8306"/>
            </w:tabs>
            <w:adjustRightInd w:val="0"/>
            <w:snapToGrid w:val="0"/>
            <w:jc w:val="left"/>
            <w:rPr>
              <w:rFonts w:ascii="Times New Roman" w:hAnsi="Times New Roman" w:cs="Times New Roman"/>
              <w:kern w:val="0"/>
              <w:sz w:val="18"/>
              <w:szCs w:val="18"/>
            </w:rPr>
          </w:pPr>
          <w:r w:rsidRPr="004E4C79">
            <w:rPr>
              <w:rFonts w:ascii="Times New Roman" w:hAnsi="Times New Roman" w:cs="Times New Roman" w:hint="eastAsia"/>
              <w:kern w:val="0"/>
              <w:sz w:val="18"/>
              <w:szCs w:val="18"/>
            </w:rPr>
            <w:t>2014; X(X): XX-XX</w:t>
          </w:r>
        </w:p>
        <w:p w:rsidR="007901E4" w:rsidRPr="004E4C79" w:rsidRDefault="007901E4" w:rsidP="004E4C79">
          <w:pPr>
            <w:tabs>
              <w:tab w:val="center" w:pos="4153"/>
              <w:tab w:val="right" w:pos="8306"/>
            </w:tabs>
            <w:adjustRightInd w:val="0"/>
            <w:snapToGrid w:val="0"/>
            <w:jc w:val="left"/>
            <w:rPr>
              <w:rFonts w:ascii="Times New Roman" w:hAnsi="Times New Roman" w:cs="Times New Roman"/>
              <w:kern w:val="0"/>
              <w:sz w:val="18"/>
              <w:szCs w:val="18"/>
            </w:rPr>
          </w:pPr>
          <w:r w:rsidRPr="004E4C79">
            <w:rPr>
              <w:rFonts w:ascii="Times New Roman" w:hAnsi="Times New Roman" w:cs="Times New Roman" w:hint="eastAsia"/>
              <w:kern w:val="0"/>
              <w:sz w:val="18"/>
              <w:szCs w:val="18"/>
            </w:rPr>
            <w:t>Published online MM DD 2014 (http://www.sciencepublishinggroup.com/j/ijema)</w:t>
          </w:r>
        </w:p>
        <w:p w:rsidR="007901E4" w:rsidRPr="004E4C79" w:rsidRDefault="007901E4" w:rsidP="004E4C79">
          <w:pPr>
            <w:tabs>
              <w:tab w:val="center" w:pos="4153"/>
              <w:tab w:val="right" w:pos="8306"/>
            </w:tabs>
            <w:adjustRightInd w:val="0"/>
            <w:snapToGrid w:val="0"/>
            <w:jc w:val="left"/>
            <w:rPr>
              <w:rFonts w:ascii="Times New Roman" w:hAnsi="Times New Roman" w:cs="Times New Roman"/>
              <w:noProof/>
              <w:kern w:val="0"/>
              <w:sz w:val="18"/>
              <w:szCs w:val="18"/>
            </w:rPr>
          </w:pPr>
          <w:proofErr w:type="spellStart"/>
          <w:r w:rsidRPr="004E4C79">
            <w:rPr>
              <w:rFonts w:ascii="Times New Roman" w:hAnsi="Times New Roman" w:cs="Times New Roman" w:hint="eastAsia"/>
              <w:kern w:val="0"/>
              <w:sz w:val="18"/>
              <w:szCs w:val="18"/>
            </w:rPr>
            <w:t>doi</w:t>
          </w:r>
          <w:proofErr w:type="spellEnd"/>
          <w:r w:rsidRPr="004E4C79">
            <w:rPr>
              <w:rFonts w:ascii="Times New Roman" w:hAnsi="Times New Roman" w:cs="Times New Roman" w:hint="eastAsia"/>
              <w:kern w:val="0"/>
              <w:sz w:val="18"/>
              <w:szCs w:val="18"/>
            </w:rPr>
            <w:t>:</w:t>
          </w:r>
          <w:r w:rsidRPr="004E4C79">
            <w:rPr>
              <w:rFonts w:ascii="Times New Roman" w:hAnsi="Times New Roman" w:cs="Times New Roman"/>
              <w:kern w:val="0"/>
              <w:sz w:val="18"/>
              <w:szCs w:val="18"/>
              <w:lang w:val="en-GB"/>
            </w:rPr>
            <w:t xml:space="preserve"> 10.11648/j.XXXX.2014XXXX.XX</w:t>
          </w:r>
        </w:p>
      </w:tc>
      <w:tc>
        <w:tcPr>
          <w:tcW w:w="1146" w:type="pct"/>
          <w:vAlign w:val="center"/>
        </w:tcPr>
        <w:p w:rsidR="007901E4" w:rsidRPr="004E4C79" w:rsidRDefault="007901E4" w:rsidP="004E4C79">
          <w:pPr>
            <w:adjustRightInd w:val="0"/>
            <w:snapToGrid w:val="0"/>
            <w:jc w:val="center"/>
          </w:pPr>
          <w:r w:rsidRPr="004E4C79">
            <w:rPr>
              <w:noProof/>
              <w:lang w:eastAsia="en-US"/>
            </w:rPr>
            <w:drawing>
              <wp:inline distT="0" distB="0" distL="0" distR="0">
                <wp:extent cx="1872000" cy="580524"/>
                <wp:effectExtent l="19050" t="0" r="0" b="0"/>
                <wp:docPr id="1" name="图片 251" descr="C:\Documents and Settings\Administrator\桌面\未命名-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Documents and Settings\Administrator\桌面\未命名-2（9）.jpg"/>
                        <pic:cNvPicPr>
                          <a:picLocks noChangeAspect="1" noChangeArrowheads="1"/>
                        </pic:cNvPicPr>
                      </pic:nvPicPr>
                      <pic:blipFill>
                        <a:blip r:embed="rId1"/>
                        <a:srcRect/>
                        <a:stretch>
                          <a:fillRect/>
                        </a:stretch>
                      </pic:blipFill>
                      <pic:spPr bwMode="auto">
                        <a:xfrm>
                          <a:off x="0" y="0"/>
                          <a:ext cx="1872000" cy="580524"/>
                        </a:xfrm>
                        <a:prstGeom prst="rect">
                          <a:avLst/>
                        </a:prstGeom>
                        <a:noFill/>
                        <a:ln w="9525">
                          <a:noFill/>
                          <a:miter lim="800000"/>
                          <a:headEnd/>
                          <a:tailEnd/>
                        </a:ln>
                      </pic:spPr>
                    </pic:pic>
                  </a:graphicData>
                </a:graphic>
              </wp:inline>
            </w:drawing>
          </w:r>
        </w:p>
      </w:tc>
    </w:tr>
  </w:tbl>
  <w:p w:rsidR="007901E4" w:rsidRPr="004E4C79" w:rsidRDefault="007901E4" w:rsidP="004E4C79">
    <w:pPr>
      <w:tabs>
        <w:tab w:val="center" w:pos="4153"/>
        <w:tab w:val="right" w:pos="8306"/>
      </w:tabs>
      <w:adjustRightInd w:val="0"/>
      <w:snapToGrid w:val="0"/>
      <w:rPr>
        <w:rFonts w:ascii="Calibri" w:hAnsi="Calibri" w:cs="Times New Roman"/>
        <w:sz w:val="18"/>
        <w:szCs w:val="18"/>
      </w:rPr>
    </w:pPr>
    <w:r>
      <w:rPr>
        <w:rFonts w:ascii="Times New Roman" w:eastAsia="Arial" w:hAnsi="Times New Roman" w:cs="Times New Roman"/>
        <w:sz w:val="18"/>
        <w:szCs w:val="18"/>
      </w:rPr>
      <w:pict>
        <v:rect id="_x0000_i1120" style="width:496.1pt;height:2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6CB"/>
    <w:multiLevelType w:val="hybridMultilevel"/>
    <w:tmpl w:val="B1021B40"/>
    <w:lvl w:ilvl="0" w:tplc="B45E1EA0">
      <w:start w:val="1"/>
      <w:numFmt w:val="decimal"/>
      <w:pStyle w:val="34-SciencePG-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E06AAF"/>
    <w:multiLevelType w:val="hybridMultilevel"/>
    <w:tmpl w:val="8C7A85AC"/>
    <w:lvl w:ilvl="0" w:tplc="56BCFAC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930F9"/>
    <w:multiLevelType w:val="hybridMultilevel"/>
    <w:tmpl w:val="30BC0026"/>
    <w:lvl w:ilvl="0" w:tplc="4F0CF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3068AE"/>
    <w:multiLevelType w:val="hybridMultilevel"/>
    <w:tmpl w:val="87D21AFA"/>
    <w:lvl w:ilvl="0" w:tplc="874E2F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518F2314"/>
    <w:multiLevelType w:val="hybridMultilevel"/>
    <w:tmpl w:val="F0ACB2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553B4C"/>
    <w:multiLevelType w:val="hybridMultilevel"/>
    <w:tmpl w:val="6E763F00"/>
    <w:lvl w:ilvl="0" w:tplc="2D42ADCA">
      <w:start w:val="1"/>
      <w:numFmt w:val="decimal"/>
      <w:lvlText w:val="[%1]"/>
      <w:lvlJc w:val="left"/>
      <w:pPr>
        <w:ind w:left="360" w:hanging="360"/>
      </w:pPr>
      <w:rPr>
        <w:lang w:bidi="ar-SA"/>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2"/>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ACC"/>
    <w:rsid w:val="00024ACC"/>
    <w:rsid w:val="00153695"/>
    <w:rsid w:val="001A3368"/>
    <w:rsid w:val="00227B37"/>
    <w:rsid w:val="00252AE6"/>
    <w:rsid w:val="002D0813"/>
    <w:rsid w:val="002E29CB"/>
    <w:rsid w:val="002E2E24"/>
    <w:rsid w:val="00320310"/>
    <w:rsid w:val="003A21EA"/>
    <w:rsid w:val="0042463C"/>
    <w:rsid w:val="0042766A"/>
    <w:rsid w:val="00460A0A"/>
    <w:rsid w:val="004649A0"/>
    <w:rsid w:val="00480D28"/>
    <w:rsid w:val="004B499A"/>
    <w:rsid w:val="004E4C79"/>
    <w:rsid w:val="004E50EF"/>
    <w:rsid w:val="0059332F"/>
    <w:rsid w:val="005F43A7"/>
    <w:rsid w:val="00607389"/>
    <w:rsid w:val="006A301F"/>
    <w:rsid w:val="0074275B"/>
    <w:rsid w:val="007901E4"/>
    <w:rsid w:val="0080365C"/>
    <w:rsid w:val="00833CF1"/>
    <w:rsid w:val="0085064E"/>
    <w:rsid w:val="008C07BD"/>
    <w:rsid w:val="008E056D"/>
    <w:rsid w:val="00922686"/>
    <w:rsid w:val="00955068"/>
    <w:rsid w:val="009865AE"/>
    <w:rsid w:val="00997CCE"/>
    <w:rsid w:val="00BB0BDF"/>
    <w:rsid w:val="00C02E57"/>
    <w:rsid w:val="00C12C67"/>
    <w:rsid w:val="00D15C00"/>
    <w:rsid w:val="00E02516"/>
    <w:rsid w:val="00E22FD4"/>
    <w:rsid w:val="00E61B13"/>
    <w:rsid w:val="00E84869"/>
    <w:rsid w:val="00EE66B6"/>
    <w:rsid w:val="00F02722"/>
    <w:rsid w:val="00F44C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EA"/>
    <w:pPr>
      <w:widowControl w:val="0"/>
      <w:jc w:val="both"/>
    </w:pPr>
  </w:style>
  <w:style w:type="paragraph" w:styleId="Heading1">
    <w:name w:val="heading 1"/>
    <w:basedOn w:val="Normal"/>
    <w:next w:val="Normal"/>
    <w:link w:val="Heading1Char"/>
    <w:qFormat/>
    <w:rsid w:val="00024ACC"/>
    <w:pPr>
      <w:keepNext/>
      <w:widowControl/>
      <w:jc w:val="left"/>
      <w:outlineLvl w:val="0"/>
    </w:pPr>
    <w:rPr>
      <w:rFonts w:ascii="Times New Roman" w:eastAsia="Times New Roman" w:hAnsi="Times New Roman" w:cs="Times New Roman"/>
      <w:kern w:val="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A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24ACC"/>
    <w:rPr>
      <w:sz w:val="18"/>
      <w:szCs w:val="18"/>
    </w:rPr>
  </w:style>
  <w:style w:type="paragraph" w:styleId="Footer">
    <w:name w:val="footer"/>
    <w:basedOn w:val="Normal"/>
    <w:link w:val="FooterChar"/>
    <w:uiPriority w:val="99"/>
    <w:semiHidden/>
    <w:unhideWhenUsed/>
    <w:rsid w:val="00024AC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24ACC"/>
    <w:rPr>
      <w:sz w:val="18"/>
      <w:szCs w:val="18"/>
    </w:rPr>
  </w:style>
  <w:style w:type="character" w:styleId="Hyperlink">
    <w:name w:val="Hyperlink"/>
    <w:basedOn w:val="DefaultParagraphFont"/>
    <w:uiPriority w:val="99"/>
    <w:unhideWhenUsed/>
    <w:rsid w:val="00C02E57"/>
    <w:rPr>
      <w:color w:val="0000FF" w:themeColor="hyperlink"/>
      <w:u w:val="single"/>
    </w:rPr>
  </w:style>
  <w:style w:type="paragraph" w:customStyle="1" w:styleId="03-SciencePG-Paper-title">
    <w:name w:val="03-SciencePG-Paper-title"/>
    <w:basedOn w:val="Normal"/>
    <w:qFormat/>
    <w:rsid w:val="00C02E57"/>
    <w:pPr>
      <w:adjustRightInd w:val="0"/>
      <w:snapToGrid w:val="0"/>
      <w:spacing w:before="240" w:after="240" w:line="400" w:lineRule="exact"/>
      <w:jc w:val="left"/>
    </w:pPr>
    <w:rPr>
      <w:rFonts w:ascii="Arial" w:eastAsia="Arial" w:hAnsi="Arial" w:cs="Arial"/>
      <w:b/>
      <w:bCs/>
      <w:sz w:val="36"/>
      <w:szCs w:val="36"/>
      <w:lang w:val="en-GB"/>
    </w:rPr>
  </w:style>
  <w:style w:type="paragraph" w:customStyle="1" w:styleId="11-SciencePG-Abstract-content">
    <w:name w:val="11-SciencePG-Abstract-content"/>
    <w:basedOn w:val="Normal"/>
    <w:qFormat/>
    <w:rsid w:val="00C02E57"/>
    <w:pPr>
      <w:adjustRightInd w:val="0"/>
      <w:snapToGrid w:val="0"/>
      <w:spacing w:line="240" w:lineRule="exact"/>
    </w:pPr>
    <w:rPr>
      <w:rFonts w:ascii="Times New Roman" w:eastAsia="Times New Roman" w:hAnsi="Times New Roman" w:cs="Times New Roman"/>
      <w:sz w:val="20"/>
      <w:szCs w:val="20"/>
    </w:rPr>
  </w:style>
  <w:style w:type="paragraph" w:customStyle="1" w:styleId="13-SciencePG-Keywords-content">
    <w:name w:val="13-SciencePG-Keywords-content"/>
    <w:basedOn w:val="Normal"/>
    <w:qFormat/>
    <w:rsid w:val="00C02E57"/>
    <w:pPr>
      <w:adjustRightInd w:val="0"/>
      <w:snapToGrid w:val="0"/>
      <w:spacing w:before="160" w:after="160" w:line="240" w:lineRule="exact"/>
      <w:ind w:left="500" w:hangingChars="500" w:hanging="500"/>
      <w:jc w:val="left"/>
    </w:pPr>
    <w:rPr>
      <w:rFonts w:ascii="Times New Roman" w:eastAsia="Times New Roman" w:hAnsi="Times New Roman" w:cs="Times New Roman"/>
      <w:sz w:val="20"/>
      <w:szCs w:val="20"/>
    </w:rPr>
  </w:style>
  <w:style w:type="paragraph" w:styleId="ListParagraph">
    <w:name w:val="List Paragraph"/>
    <w:basedOn w:val="Normal"/>
    <w:qFormat/>
    <w:rsid w:val="00024ACC"/>
    <w:pPr>
      <w:ind w:firstLineChars="200" w:firstLine="420"/>
    </w:pPr>
  </w:style>
  <w:style w:type="character" w:customStyle="1" w:styleId="Heading1Char">
    <w:name w:val="Heading 1 Char"/>
    <w:basedOn w:val="DefaultParagraphFont"/>
    <w:link w:val="Heading1"/>
    <w:rsid w:val="00024ACC"/>
    <w:rPr>
      <w:rFonts w:ascii="Times New Roman" w:eastAsia="Times New Roman" w:hAnsi="Times New Roman" w:cs="Times New Roman"/>
      <w:kern w:val="0"/>
      <w:sz w:val="28"/>
      <w:szCs w:val="28"/>
      <w:lang w:eastAsia="ar-SA"/>
    </w:rPr>
  </w:style>
  <w:style w:type="paragraph" w:customStyle="1" w:styleId="MTDisplayEquation">
    <w:name w:val="MTDisplayEquation"/>
    <w:basedOn w:val="Normal"/>
    <w:next w:val="Normal"/>
    <w:link w:val="MTDisplayEquationChar"/>
    <w:rsid w:val="00024ACC"/>
    <w:pPr>
      <w:widowControl/>
      <w:tabs>
        <w:tab w:val="center" w:pos="4680"/>
        <w:tab w:val="right" w:pos="9360"/>
      </w:tabs>
      <w:spacing w:line="360" w:lineRule="auto"/>
    </w:pPr>
    <w:rPr>
      <w:rFonts w:ascii="Times New Roman" w:eastAsia="Times New Roman" w:hAnsi="Times New Roman" w:cs="Times New Roman"/>
      <w:kern w:val="0"/>
      <w:sz w:val="24"/>
      <w:szCs w:val="24"/>
      <w:lang w:eastAsia="ar-SA"/>
    </w:rPr>
  </w:style>
  <w:style w:type="character" w:customStyle="1" w:styleId="MTDisplayEquationChar">
    <w:name w:val="MTDisplayEquation Char"/>
    <w:basedOn w:val="DefaultParagraphFont"/>
    <w:link w:val="MTDisplayEquation"/>
    <w:rsid w:val="00024ACC"/>
    <w:rPr>
      <w:rFonts w:ascii="Times New Roman" w:eastAsia="Times New Roman" w:hAnsi="Times New Roman" w:cs="Times New Roman"/>
      <w:kern w:val="0"/>
      <w:sz w:val="24"/>
      <w:szCs w:val="24"/>
      <w:lang w:eastAsia="ar-SA"/>
    </w:rPr>
  </w:style>
  <w:style w:type="paragraph" w:styleId="BalloonText">
    <w:name w:val="Balloon Text"/>
    <w:basedOn w:val="Normal"/>
    <w:link w:val="BalloonTextChar"/>
    <w:uiPriority w:val="99"/>
    <w:semiHidden/>
    <w:unhideWhenUsed/>
    <w:rsid w:val="00C02E57"/>
    <w:rPr>
      <w:sz w:val="18"/>
      <w:szCs w:val="18"/>
    </w:rPr>
  </w:style>
  <w:style w:type="character" w:customStyle="1" w:styleId="BalloonTextChar">
    <w:name w:val="Balloon Text Char"/>
    <w:basedOn w:val="DefaultParagraphFont"/>
    <w:link w:val="BalloonText"/>
    <w:uiPriority w:val="99"/>
    <w:semiHidden/>
    <w:rsid w:val="00024ACC"/>
    <w:rPr>
      <w:sz w:val="18"/>
      <w:szCs w:val="18"/>
    </w:rPr>
  </w:style>
  <w:style w:type="paragraph" w:customStyle="1" w:styleId="01-SciencePG-Issuename">
    <w:name w:val="01-SciencePG-Issue name"/>
    <w:qFormat/>
    <w:rsid w:val="00C02E57"/>
    <w:pPr>
      <w:widowControl w:val="0"/>
      <w:tabs>
        <w:tab w:val="center" w:pos="4153"/>
        <w:tab w:val="right" w:pos="8306"/>
      </w:tabs>
      <w:adjustRightInd w:val="0"/>
      <w:snapToGrid w:val="0"/>
    </w:pPr>
    <w:rPr>
      <w:rFonts w:ascii="Arial" w:hAnsi="Arial" w:cs="Arial"/>
      <w:b/>
      <w:kern w:val="0"/>
      <w:sz w:val="24"/>
      <w:szCs w:val="24"/>
    </w:rPr>
  </w:style>
  <w:style w:type="paragraph" w:customStyle="1" w:styleId="02-SciencePG-Issuediscription">
    <w:name w:val="02-SciencePG-Issue discription"/>
    <w:basedOn w:val="Header"/>
    <w:qFormat/>
    <w:rsid w:val="00C02E57"/>
    <w:pPr>
      <w:pBdr>
        <w:bottom w:val="none" w:sz="0" w:space="0" w:color="auto"/>
      </w:pBdr>
      <w:jc w:val="left"/>
    </w:pPr>
    <w:rPr>
      <w:rFonts w:ascii="Times New Roman" w:hAnsi="Times New Roman" w:cs="Times New Roman"/>
      <w:kern w:val="0"/>
    </w:rPr>
  </w:style>
  <w:style w:type="paragraph" w:customStyle="1" w:styleId="04-SciencePG-Author">
    <w:name w:val="04-SciencePG-Author"/>
    <w:basedOn w:val="Normal"/>
    <w:qFormat/>
    <w:rsid w:val="00C02E57"/>
    <w:pPr>
      <w:adjustRightInd w:val="0"/>
      <w:snapToGrid w:val="0"/>
      <w:spacing w:before="240" w:after="160" w:line="280" w:lineRule="exact"/>
      <w:jc w:val="left"/>
    </w:pPr>
    <w:rPr>
      <w:rFonts w:ascii="Times New Roman" w:eastAsia="Arial" w:hAnsi="Times New Roman" w:cs="Times New Roman"/>
      <w:b/>
      <w:sz w:val="24"/>
      <w:szCs w:val="24"/>
      <w:lang w:val="en-GB"/>
    </w:rPr>
  </w:style>
  <w:style w:type="paragraph" w:customStyle="1" w:styleId="05-SciencePG-Affiliation">
    <w:name w:val="05-SciencePG-Affiliation"/>
    <w:basedOn w:val="Normal"/>
    <w:qFormat/>
    <w:rsid w:val="00C02E57"/>
    <w:pPr>
      <w:adjustRightInd w:val="0"/>
      <w:snapToGrid w:val="0"/>
      <w:spacing w:line="240" w:lineRule="exact"/>
      <w:ind w:left="50" w:hangingChars="50" w:hanging="50"/>
      <w:jc w:val="left"/>
    </w:pPr>
    <w:rPr>
      <w:rFonts w:ascii="Times New Roman" w:eastAsia="Times New Roman" w:hAnsi="Times New Roman" w:cs="Times New Roman"/>
      <w:sz w:val="18"/>
      <w:szCs w:val="18"/>
      <w:lang w:val="en-GB"/>
    </w:rPr>
  </w:style>
  <w:style w:type="paragraph" w:customStyle="1" w:styleId="06-SciencePG-Email-address">
    <w:name w:val="06-SciencePG-Email-address"/>
    <w:basedOn w:val="Normal"/>
    <w:qFormat/>
    <w:rsid w:val="00C02E57"/>
    <w:pPr>
      <w:adjustRightInd w:val="0"/>
      <w:snapToGrid w:val="0"/>
      <w:spacing w:before="160" w:line="240" w:lineRule="exact"/>
      <w:jc w:val="left"/>
    </w:pPr>
    <w:rPr>
      <w:rFonts w:ascii="Times New Roman" w:eastAsia="Times New Roman" w:hAnsi="Times New Roman" w:cs="Times New Roman"/>
      <w:b/>
      <w:sz w:val="24"/>
      <w:szCs w:val="21"/>
    </w:rPr>
  </w:style>
  <w:style w:type="paragraph" w:customStyle="1" w:styleId="07-SciencePG-Email-address-content">
    <w:name w:val="07-SciencePG-Email-address-content"/>
    <w:basedOn w:val="Normal"/>
    <w:qFormat/>
    <w:rsid w:val="00C02E57"/>
    <w:pPr>
      <w:adjustRightInd w:val="0"/>
      <w:snapToGrid w:val="0"/>
      <w:spacing w:line="240" w:lineRule="exact"/>
      <w:jc w:val="left"/>
      <w:textAlignment w:val="baseline"/>
    </w:pPr>
    <w:rPr>
      <w:rFonts w:ascii="Times New Roman" w:eastAsia="Times New Roman" w:hAnsi="Times New Roman" w:cs="Times New Roman"/>
      <w:sz w:val="18"/>
      <w:szCs w:val="18"/>
    </w:rPr>
  </w:style>
  <w:style w:type="paragraph" w:customStyle="1" w:styleId="08-SciencePG-To-cite-this-article">
    <w:name w:val="08-SciencePG-To-cite-this-article"/>
    <w:basedOn w:val="Normal"/>
    <w:qFormat/>
    <w:rsid w:val="00C02E57"/>
    <w:pPr>
      <w:adjustRightInd w:val="0"/>
      <w:snapToGrid w:val="0"/>
      <w:spacing w:before="160" w:line="240" w:lineRule="exact"/>
      <w:jc w:val="left"/>
    </w:pPr>
    <w:rPr>
      <w:rFonts w:ascii="Times New Roman" w:eastAsia="Times New Roman" w:hAnsi="Times New Roman" w:cs="Times New Roman"/>
      <w:b/>
      <w:sz w:val="24"/>
      <w:szCs w:val="21"/>
    </w:rPr>
  </w:style>
  <w:style w:type="paragraph" w:customStyle="1" w:styleId="09-SciencePG-To-cite-this-article-content">
    <w:name w:val="09-SciencePG-To-cite-this-article-content"/>
    <w:basedOn w:val="Normal"/>
    <w:qFormat/>
    <w:rsid w:val="00C02E57"/>
    <w:pPr>
      <w:adjustRightInd w:val="0"/>
      <w:snapToGrid w:val="0"/>
      <w:spacing w:line="240" w:lineRule="exact"/>
      <w:jc w:val="left"/>
    </w:pPr>
    <w:rPr>
      <w:rFonts w:ascii="Times New Roman" w:eastAsia="Times New Roman" w:hAnsi="Times New Roman" w:cs="Times New Roman"/>
      <w:sz w:val="18"/>
      <w:szCs w:val="18"/>
      <w:lang w:val="en-GB"/>
    </w:rPr>
  </w:style>
  <w:style w:type="character" w:customStyle="1" w:styleId="10-SciencePG-Abstract">
    <w:name w:val="10-SciencePG-Abstract"/>
    <w:basedOn w:val="DefaultParagraphFont"/>
    <w:uiPriority w:val="1"/>
    <w:qFormat/>
    <w:rsid w:val="00C02E57"/>
    <w:rPr>
      <w:rFonts w:ascii="Times New Roman" w:eastAsia="Times New Roman" w:hAnsi="Times New Roman" w:cs="Times New Roman"/>
      <w:b/>
      <w:sz w:val="24"/>
      <w:szCs w:val="24"/>
    </w:rPr>
  </w:style>
  <w:style w:type="character" w:customStyle="1" w:styleId="12-SciencePG-Keywords">
    <w:name w:val="12-SciencePG-Keywords"/>
    <w:basedOn w:val="DefaultParagraphFont"/>
    <w:uiPriority w:val="1"/>
    <w:qFormat/>
    <w:rsid w:val="00C02E57"/>
    <w:rPr>
      <w:rFonts w:ascii="Times New Roman" w:eastAsia="Times New Roman" w:hAnsi="Times New Roman" w:cs="Times New Roman"/>
      <w:b/>
      <w:sz w:val="24"/>
      <w:szCs w:val="24"/>
    </w:rPr>
  </w:style>
  <w:style w:type="paragraph" w:customStyle="1" w:styleId="14-SciencePG-Level1-single-line">
    <w:name w:val="14-SciencePG-Level1-single-line"/>
    <w:basedOn w:val="Normal"/>
    <w:qFormat/>
    <w:rsid w:val="00C02E57"/>
    <w:pPr>
      <w:adjustRightInd w:val="0"/>
      <w:snapToGrid w:val="0"/>
      <w:spacing w:before="320" w:after="160" w:line="240" w:lineRule="exact"/>
      <w:jc w:val="left"/>
    </w:pPr>
    <w:rPr>
      <w:rFonts w:ascii="Times New Roman" w:eastAsia="Times New Roman" w:hAnsi="Times New Roman" w:cs="Times New Roman"/>
      <w:b/>
      <w:sz w:val="28"/>
      <w:szCs w:val="28"/>
    </w:rPr>
  </w:style>
  <w:style w:type="paragraph" w:customStyle="1" w:styleId="15-SciencePG-Level1-Multiple-line">
    <w:name w:val="15-SciencePG-Level1-Multiple-line"/>
    <w:basedOn w:val="14-SciencePG-Level1-single-line"/>
    <w:qFormat/>
    <w:rsid w:val="00C02E57"/>
    <w:pPr>
      <w:spacing w:line="320" w:lineRule="exact"/>
      <w:ind w:left="100" w:hangingChars="100" w:hanging="100"/>
    </w:pPr>
  </w:style>
  <w:style w:type="paragraph" w:customStyle="1" w:styleId="16-SciencePG-Level2-single-line">
    <w:name w:val="16-SciencePG-Level2-single-line"/>
    <w:basedOn w:val="Normal"/>
    <w:qFormat/>
    <w:rsid w:val="00C02E57"/>
    <w:pPr>
      <w:adjustRightInd w:val="0"/>
      <w:snapToGrid w:val="0"/>
      <w:spacing w:before="160" w:after="160" w:line="240" w:lineRule="exact"/>
    </w:pPr>
    <w:rPr>
      <w:rFonts w:ascii="Times New Roman" w:eastAsia="Times New Roman" w:hAnsi="Times New Roman" w:cs="Times New Roman"/>
      <w:b/>
      <w:i/>
      <w:sz w:val="20"/>
      <w:szCs w:val="20"/>
    </w:rPr>
  </w:style>
  <w:style w:type="paragraph" w:customStyle="1" w:styleId="17-SciencePG-Level2-Multiple-line">
    <w:name w:val="17-SciencePG-Level2-Multiple-line"/>
    <w:basedOn w:val="16-SciencePG-Level2-single-line"/>
    <w:qFormat/>
    <w:rsid w:val="00C02E57"/>
    <w:pPr>
      <w:ind w:left="361" w:hangingChars="180" w:hanging="361"/>
      <w:jc w:val="left"/>
    </w:pPr>
  </w:style>
  <w:style w:type="paragraph" w:customStyle="1" w:styleId="18-SciencePG-Level3-single-line">
    <w:name w:val="18-SciencePG-Level3-single-line"/>
    <w:basedOn w:val="Normal"/>
    <w:qFormat/>
    <w:rsid w:val="00C02E57"/>
    <w:pPr>
      <w:adjustRightInd w:val="0"/>
      <w:snapToGrid w:val="0"/>
      <w:spacing w:before="160" w:line="240" w:lineRule="exact"/>
    </w:pPr>
    <w:rPr>
      <w:rFonts w:ascii="Times New Roman" w:eastAsia="Times New Roman" w:hAnsi="Times New Roman" w:cs="Times New Roman"/>
      <w:b/>
      <w:i/>
      <w:sz w:val="20"/>
      <w:szCs w:val="20"/>
    </w:rPr>
  </w:style>
  <w:style w:type="paragraph" w:customStyle="1" w:styleId="19-SciencePG-Level3-Multiple-line">
    <w:name w:val="19-SciencePG-Level3-Multiple-line"/>
    <w:basedOn w:val="Normal"/>
    <w:qFormat/>
    <w:rsid w:val="00C02E57"/>
    <w:pPr>
      <w:adjustRightInd w:val="0"/>
      <w:snapToGrid w:val="0"/>
      <w:spacing w:before="160" w:line="240" w:lineRule="exact"/>
      <w:ind w:left="240" w:hangingChars="240" w:hanging="240"/>
      <w:jc w:val="left"/>
    </w:pPr>
    <w:rPr>
      <w:rFonts w:ascii="Times New Roman" w:eastAsia="Times New Roman" w:hAnsi="Times New Roman"/>
      <w:b/>
      <w:i/>
      <w:sz w:val="20"/>
      <w:szCs w:val="21"/>
    </w:rPr>
  </w:style>
  <w:style w:type="paragraph" w:customStyle="1" w:styleId="20-SciencePG-Text">
    <w:name w:val="20-SciencePG-Text"/>
    <w:basedOn w:val="Normal"/>
    <w:qFormat/>
    <w:rsid w:val="00C02E57"/>
    <w:pPr>
      <w:adjustRightInd w:val="0"/>
      <w:snapToGrid w:val="0"/>
      <w:spacing w:line="240" w:lineRule="exact"/>
      <w:ind w:firstLineChars="100" w:firstLine="100"/>
    </w:pPr>
    <w:rPr>
      <w:rFonts w:ascii="Times New Roman" w:eastAsia="Times New Roman" w:hAnsi="Times New Roman" w:cs="Times New Roman"/>
      <w:sz w:val="20"/>
      <w:szCs w:val="20"/>
    </w:rPr>
  </w:style>
  <w:style w:type="paragraph" w:customStyle="1" w:styleId="21-SciencePG-Figure">
    <w:name w:val="21-SciencePG-Figure"/>
    <w:basedOn w:val="Normal"/>
    <w:qFormat/>
    <w:rsid w:val="00C02E57"/>
    <w:pPr>
      <w:adjustRightInd w:val="0"/>
      <w:snapToGrid w:val="0"/>
      <w:spacing w:before="200" w:after="100"/>
      <w:jc w:val="center"/>
    </w:pPr>
    <w:rPr>
      <w:rFonts w:eastAsia="Times New Roman"/>
      <w:noProof/>
      <w:sz w:val="24"/>
      <w:szCs w:val="21"/>
    </w:rPr>
  </w:style>
  <w:style w:type="paragraph" w:customStyle="1" w:styleId="22-SciencePG-Figure-caption-single-line">
    <w:name w:val="22-SciencePG-Figure-caption-single-line"/>
    <w:basedOn w:val="Normal"/>
    <w:qFormat/>
    <w:rsid w:val="00C02E57"/>
    <w:pPr>
      <w:adjustRightInd w:val="0"/>
      <w:snapToGrid w:val="0"/>
      <w:spacing w:before="100" w:after="200" w:line="200" w:lineRule="exact"/>
      <w:jc w:val="center"/>
    </w:pPr>
    <w:rPr>
      <w:rFonts w:ascii="Times New Roman" w:eastAsia="Times New Roman" w:hAnsi="Times New Roman" w:cs="Times New Roman"/>
      <w:i/>
      <w:sz w:val="16"/>
      <w:szCs w:val="16"/>
    </w:rPr>
  </w:style>
  <w:style w:type="paragraph" w:customStyle="1" w:styleId="23-SciencePG-Figure-caption-multiple-lines">
    <w:name w:val="23-SciencePG-Figure-caption-multiple-lines"/>
    <w:basedOn w:val="22-SciencePG-Figure-caption-single-line"/>
    <w:qFormat/>
    <w:rsid w:val="00C02E57"/>
    <w:pPr>
      <w:jc w:val="both"/>
    </w:pPr>
  </w:style>
  <w:style w:type="paragraph" w:customStyle="1" w:styleId="24-SciencePG-Table-caption-single-line">
    <w:name w:val="24-SciencePG-Table-caption-single-line"/>
    <w:basedOn w:val="Normal"/>
    <w:qFormat/>
    <w:rsid w:val="00C02E57"/>
    <w:pPr>
      <w:tabs>
        <w:tab w:val="left" w:pos="4680"/>
      </w:tabs>
      <w:adjustRightInd w:val="0"/>
      <w:snapToGrid w:val="0"/>
      <w:spacing w:before="200" w:after="100" w:line="200" w:lineRule="exact"/>
      <w:jc w:val="center"/>
    </w:pPr>
    <w:rPr>
      <w:rFonts w:ascii="Times New Roman" w:eastAsia="Times New Roman" w:hAnsi="Times New Roman" w:cs="Times New Roman"/>
      <w:i/>
      <w:sz w:val="16"/>
      <w:szCs w:val="16"/>
    </w:rPr>
  </w:style>
  <w:style w:type="paragraph" w:customStyle="1" w:styleId="25-SciencePG-Table-caption-multiple-lines">
    <w:name w:val="25-SciencePG-Table-caption-multiple-lines"/>
    <w:basedOn w:val="24-SciencePG-Table-caption-single-line"/>
    <w:qFormat/>
    <w:rsid w:val="00C02E57"/>
    <w:pPr>
      <w:jc w:val="left"/>
    </w:pPr>
  </w:style>
  <w:style w:type="paragraph" w:customStyle="1" w:styleId="26-SciencePG-Table-description-single-line">
    <w:name w:val="26-SciencePG-Table-description-single-line"/>
    <w:basedOn w:val="Normal"/>
    <w:qFormat/>
    <w:rsid w:val="00C02E57"/>
    <w:pPr>
      <w:tabs>
        <w:tab w:val="left" w:pos="4680"/>
      </w:tabs>
      <w:adjustRightInd w:val="0"/>
      <w:snapToGrid w:val="0"/>
      <w:spacing w:before="100" w:after="200" w:line="200" w:lineRule="exact"/>
      <w:jc w:val="center"/>
    </w:pPr>
    <w:rPr>
      <w:rFonts w:ascii="Times New Roman" w:eastAsia="Times New Roman" w:hAnsi="Times New Roman" w:cs="Times New Roman"/>
      <w:i/>
      <w:sz w:val="16"/>
      <w:szCs w:val="16"/>
    </w:rPr>
  </w:style>
  <w:style w:type="paragraph" w:customStyle="1" w:styleId="27-SciencePG-Table-description-multiple-lines">
    <w:name w:val="27-SciencePG-Table-description-multiple-lines"/>
    <w:basedOn w:val="26-SciencePG-Table-description-single-line"/>
    <w:qFormat/>
    <w:rsid w:val="00C02E57"/>
    <w:pPr>
      <w:jc w:val="left"/>
    </w:pPr>
    <w:rPr>
      <w:i w:val="0"/>
    </w:rPr>
  </w:style>
  <w:style w:type="paragraph" w:customStyle="1" w:styleId="28-SciencePG-Formula">
    <w:name w:val="28-SciencePG-Formula"/>
    <w:basedOn w:val="Normal"/>
    <w:qFormat/>
    <w:rsid w:val="00C02E57"/>
    <w:pPr>
      <w:adjustRightInd w:val="0"/>
      <w:snapToGrid w:val="0"/>
      <w:spacing w:before="160" w:after="160"/>
      <w:jc w:val="right"/>
      <w:textAlignment w:val="center"/>
    </w:pPr>
    <w:rPr>
      <w:rFonts w:ascii="Times New Roman" w:eastAsia="Times New Roman" w:hAnsi="Times New Roman" w:cs="Times New Roman"/>
      <w:sz w:val="20"/>
      <w:szCs w:val="20"/>
    </w:rPr>
  </w:style>
  <w:style w:type="character" w:customStyle="1" w:styleId="28-SciencePG-Table-text">
    <w:name w:val="28-SciencePG-Table-text"/>
    <w:basedOn w:val="DefaultParagraphFont"/>
    <w:uiPriority w:val="1"/>
    <w:qFormat/>
    <w:rsid w:val="00C02E57"/>
    <w:rPr>
      <w:rFonts w:ascii="Times New Roman" w:eastAsia="Times New Roman" w:hAnsi="Times New Roman"/>
      <w:sz w:val="16"/>
    </w:rPr>
  </w:style>
  <w:style w:type="paragraph" w:customStyle="1" w:styleId="29-SciencePG-Table-head">
    <w:name w:val="29*-SciencePG-Table-head"/>
    <w:basedOn w:val="Normal"/>
    <w:qFormat/>
    <w:rsid w:val="00C02E57"/>
    <w:pPr>
      <w:tabs>
        <w:tab w:val="left" w:pos="4680"/>
      </w:tabs>
      <w:adjustRightInd w:val="0"/>
      <w:snapToGrid w:val="0"/>
      <w:spacing w:line="200" w:lineRule="exact"/>
      <w:jc w:val="left"/>
    </w:pPr>
    <w:rPr>
      <w:rFonts w:ascii="Times New Roman" w:eastAsia="Times New Roman" w:hAnsi="Times New Roman"/>
      <w:b/>
      <w:sz w:val="16"/>
      <w:szCs w:val="21"/>
    </w:rPr>
  </w:style>
  <w:style w:type="paragraph" w:customStyle="1" w:styleId="29-SciencePG-Text-with-Formula">
    <w:name w:val="29-SciencePG-Text-with-Formula"/>
    <w:basedOn w:val="20-SciencePG-Text"/>
    <w:qFormat/>
    <w:rsid w:val="00C02E57"/>
    <w:pPr>
      <w:spacing w:line="240" w:lineRule="auto"/>
      <w:jc w:val="left"/>
      <w:textAlignment w:val="center"/>
    </w:pPr>
  </w:style>
  <w:style w:type="paragraph" w:customStyle="1" w:styleId="30-SciencePG-AcknowledgementsAcknowledgements">
    <w:name w:val="30-SciencePG-Acknowledgements (Acknowledgements)"/>
    <w:basedOn w:val="Normal"/>
    <w:qFormat/>
    <w:rsid w:val="00C02E57"/>
    <w:pPr>
      <w:adjustRightInd w:val="0"/>
      <w:snapToGrid w:val="0"/>
      <w:spacing w:before="320" w:after="160" w:line="240" w:lineRule="exact"/>
      <w:jc w:val="left"/>
    </w:pPr>
    <w:rPr>
      <w:rFonts w:ascii="Times New Roman" w:eastAsia="Times New Roman" w:hAnsi="Times New Roman" w:cs="Times New Roman"/>
      <w:b/>
      <w:sz w:val="28"/>
      <w:szCs w:val="28"/>
    </w:rPr>
  </w:style>
  <w:style w:type="paragraph" w:customStyle="1" w:styleId="31-SciencePG-Appendix">
    <w:name w:val="31-SciencePG-Appendix"/>
    <w:basedOn w:val="14-SciencePG-Level1-single-line"/>
    <w:qFormat/>
    <w:rsid w:val="00C02E57"/>
    <w:rPr>
      <w:lang w:val="en-GB"/>
    </w:rPr>
  </w:style>
  <w:style w:type="paragraph" w:customStyle="1" w:styleId="32-SciencePG-Nomenclature">
    <w:name w:val="32-SciencePG-Nomenclature"/>
    <w:basedOn w:val="31-SciencePG-Appendix"/>
    <w:qFormat/>
    <w:rsid w:val="00C02E57"/>
  </w:style>
  <w:style w:type="paragraph" w:customStyle="1" w:styleId="33-SciencePG-ReferencesReferences">
    <w:name w:val="33-SciencePG-References (References)"/>
    <w:basedOn w:val="Normal"/>
    <w:qFormat/>
    <w:rsid w:val="00C02E57"/>
    <w:pPr>
      <w:adjustRightInd w:val="0"/>
      <w:snapToGrid w:val="0"/>
      <w:spacing w:before="120" w:after="160" w:line="240" w:lineRule="exact"/>
      <w:jc w:val="left"/>
    </w:pPr>
    <w:rPr>
      <w:rFonts w:ascii="Times New Roman" w:eastAsia="Times New Roman" w:hAnsi="Times New Roman" w:cs="Times New Roman"/>
      <w:b/>
      <w:sz w:val="28"/>
      <w:szCs w:val="28"/>
    </w:rPr>
  </w:style>
  <w:style w:type="paragraph" w:customStyle="1" w:styleId="34-SciencePG-References-content">
    <w:name w:val="34-SciencePG-References-content"/>
    <w:basedOn w:val="Normal"/>
    <w:qFormat/>
    <w:rsid w:val="00C02E57"/>
    <w:pPr>
      <w:numPr>
        <w:numId w:val="5"/>
      </w:numPr>
      <w:adjustRightInd w:val="0"/>
      <w:snapToGrid w:val="0"/>
      <w:spacing w:after="160" w:line="200" w:lineRule="exact"/>
    </w:pPr>
    <w:rPr>
      <w:rFonts w:ascii="Times New Roman" w:eastAsia="Times New Roman" w:hAnsi="Times New Roman" w:cs="Times New Roman"/>
      <w:sz w:val="18"/>
      <w:szCs w:val="18"/>
    </w:rPr>
  </w:style>
  <w:style w:type="paragraph" w:customStyle="1" w:styleId="35-SciencePG-Footnote">
    <w:name w:val="35-SciencePG-Footnote"/>
    <w:basedOn w:val="20-SciencePG-Text"/>
    <w:qFormat/>
    <w:rsid w:val="00C02E57"/>
    <w:pPr>
      <w:spacing w:line="200" w:lineRule="exact"/>
      <w:ind w:firstLineChars="0" w:firstLine="0"/>
    </w:pPr>
    <w:rPr>
      <w:sz w:val="15"/>
    </w:rPr>
  </w:style>
  <w:style w:type="paragraph" w:customStyle="1" w:styleId="36-SciencePG-line01">
    <w:name w:val="36-SciencePG-line01"/>
    <w:basedOn w:val="Header"/>
    <w:qFormat/>
    <w:rsid w:val="00C02E57"/>
    <w:pPr>
      <w:pBdr>
        <w:bottom w:val="none" w:sz="0" w:space="0" w:color="auto"/>
      </w:pBdr>
      <w:jc w:val="both"/>
    </w:pPr>
  </w:style>
  <w:style w:type="paragraph" w:customStyle="1" w:styleId="37-SciencePG-line02">
    <w:name w:val="37-SciencePG-line02"/>
    <w:basedOn w:val="Header"/>
    <w:qFormat/>
    <w:rsid w:val="00C02E57"/>
    <w:pPr>
      <w:pBdr>
        <w:bottom w:val="none" w:sz="0" w:space="0" w:color="auto"/>
      </w:pBdr>
      <w:jc w:val="both"/>
    </w:pPr>
    <w:rPr>
      <w:rFonts w:eastAsia="Arial"/>
    </w:rPr>
  </w:style>
  <w:style w:type="paragraph" w:customStyle="1" w:styleId="38-SciencePG-line03">
    <w:name w:val="38-SciencePG-line03"/>
    <w:basedOn w:val="Normal"/>
    <w:qFormat/>
    <w:rsid w:val="00C02E57"/>
    <w:pPr>
      <w:adjustRightInd w:val="0"/>
      <w:snapToGrid w:val="0"/>
      <w:spacing w:before="160" w:after="80" w:line="240" w:lineRule="exact"/>
    </w:pPr>
    <w:rPr>
      <w:rFonts w:ascii="Arial" w:eastAsia="Times New Roman" w:hAnsi="Arial" w:cs="Arial"/>
      <w:b/>
      <w:sz w:val="22"/>
      <w:szCs w:val="21"/>
    </w:rPr>
  </w:style>
  <w:style w:type="paragraph" w:customStyle="1" w:styleId="39-SciencePG-line04">
    <w:name w:val="39-SciencePG-line04"/>
    <w:basedOn w:val="Normal"/>
    <w:qFormat/>
    <w:rsid w:val="00C02E57"/>
    <w:pPr>
      <w:adjustRightInd w:val="0"/>
      <w:snapToGrid w:val="0"/>
      <w:spacing w:after="160" w:line="240" w:lineRule="exact"/>
    </w:pPr>
    <w:rPr>
      <w:rFonts w:ascii="Arial" w:eastAsia="Times New Roman" w:hAnsi="Arial" w:cs="Arial"/>
      <w:b/>
      <w:sz w:val="22"/>
      <w:szCs w:val="21"/>
    </w:rPr>
  </w:style>
  <w:style w:type="paragraph" w:customStyle="1" w:styleId="40-SciencePG-line05">
    <w:name w:val="40-SciencePG-line05"/>
    <w:basedOn w:val="Normal"/>
    <w:qFormat/>
    <w:rsid w:val="00C02E57"/>
    <w:pPr>
      <w:adjustRightInd w:val="0"/>
      <w:snapToGrid w:val="0"/>
      <w:spacing w:before="160" w:line="240" w:lineRule="exact"/>
    </w:pPr>
    <w:rPr>
      <w:rFonts w:ascii="Times New Roman" w:hAnsi="Times New Roman" w:cs="Times New Roman"/>
      <w:b/>
      <w:sz w:val="22"/>
      <w:szCs w:val="21"/>
    </w:rPr>
  </w:style>
  <w:style w:type="table" w:styleId="TableGrid">
    <w:name w:val="Table Grid"/>
    <w:basedOn w:val="TableNormal"/>
    <w:uiPriority w:val="59"/>
    <w:rsid w:val="004649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EA"/>
    <w:pPr>
      <w:widowControl w:val="0"/>
      <w:jc w:val="both"/>
    </w:pPr>
  </w:style>
  <w:style w:type="paragraph" w:styleId="Heading1">
    <w:name w:val="heading 1"/>
    <w:basedOn w:val="Normal"/>
    <w:next w:val="Normal"/>
    <w:link w:val="Heading1Char"/>
    <w:qFormat/>
    <w:rsid w:val="00024ACC"/>
    <w:pPr>
      <w:keepNext/>
      <w:widowControl/>
      <w:jc w:val="left"/>
      <w:outlineLvl w:val="0"/>
    </w:pPr>
    <w:rPr>
      <w:rFonts w:ascii="Times New Roman" w:eastAsia="Times New Roman" w:hAnsi="Times New Roman" w:cs="Times New Roman"/>
      <w:kern w:val="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A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24ACC"/>
    <w:rPr>
      <w:sz w:val="18"/>
      <w:szCs w:val="18"/>
    </w:rPr>
  </w:style>
  <w:style w:type="paragraph" w:styleId="Footer">
    <w:name w:val="footer"/>
    <w:basedOn w:val="Normal"/>
    <w:link w:val="FooterChar"/>
    <w:uiPriority w:val="99"/>
    <w:semiHidden/>
    <w:unhideWhenUsed/>
    <w:rsid w:val="00024AC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24ACC"/>
    <w:rPr>
      <w:sz w:val="18"/>
      <w:szCs w:val="18"/>
    </w:rPr>
  </w:style>
  <w:style w:type="character" w:styleId="Hyperlink">
    <w:name w:val="Hyperlink"/>
    <w:basedOn w:val="DefaultParagraphFont"/>
    <w:uiPriority w:val="99"/>
    <w:unhideWhenUsed/>
    <w:rsid w:val="00C02E57"/>
    <w:rPr>
      <w:color w:val="0000FF" w:themeColor="hyperlink"/>
      <w:u w:val="single"/>
    </w:rPr>
  </w:style>
  <w:style w:type="paragraph" w:customStyle="1" w:styleId="03-SciencePG-Paper-title">
    <w:name w:val="03-SciencePG-Paper-title"/>
    <w:basedOn w:val="Normal"/>
    <w:qFormat/>
    <w:rsid w:val="00C02E57"/>
    <w:pPr>
      <w:adjustRightInd w:val="0"/>
      <w:snapToGrid w:val="0"/>
      <w:spacing w:before="240" w:after="240" w:line="400" w:lineRule="exact"/>
      <w:jc w:val="left"/>
    </w:pPr>
    <w:rPr>
      <w:rFonts w:ascii="Arial" w:eastAsia="Arial" w:hAnsi="Arial" w:cs="Arial"/>
      <w:b/>
      <w:bCs/>
      <w:sz w:val="36"/>
      <w:szCs w:val="36"/>
      <w:lang w:val="en-GB"/>
    </w:rPr>
  </w:style>
  <w:style w:type="paragraph" w:customStyle="1" w:styleId="11-SciencePG-Abstract-content">
    <w:name w:val="11-SciencePG-Abstract-content"/>
    <w:basedOn w:val="Normal"/>
    <w:qFormat/>
    <w:rsid w:val="00C02E57"/>
    <w:pPr>
      <w:adjustRightInd w:val="0"/>
      <w:snapToGrid w:val="0"/>
      <w:spacing w:line="240" w:lineRule="exact"/>
    </w:pPr>
    <w:rPr>
      <w:rFonts w:ascii="Times New Roman" w:eastAsia="Times New Roman" w:hAnsi="Times New Roman" w:cs="Times New Roman"/>
      <w:sz w:val="20"/>
      <w:szCs w:val="20"/>
    </w:rPr>
  </w:style>
  <w:style w:type="paragraph" w:customStyle="1" w:styleId="13-SciencePG-Keywords-content">
    <w:name w:val="13-SciencePG-Keywords-content"/>
    <w:basedOn w:val="Normal"/>
    <w:qFormat/>
    <w:rsid w:val="00C02E57"/>
    <w:pPr>
      <w:adjustRightInd w:val="0"/>
      <w:snapToGrid w:val="0"/>
      <w:spacing w:before="160" w:after="160" w:line="240" w:lineRule="exact"/>
      <w:ind w:left="500" w:hangingChars="500" w:hanging="500"/>
      <w:jc w:val="left"/>
    </w:pPr>
    <w:rPr>
      <w:rFonts w:ascii="Times New Roman" w:eastAsia="Times New Roman" w:hAnsi="Times New Roman" w:cs="Times New Roman"/>
      <w:sz w:val="20"/>
      <w:szCs w:val="20"/>
    </w:rPr>
  </w:style>
  <w:style w:type="paragraph" w:styleId="ListParagraph">
    <w:name w:val="List Paragraph"/>
    <w:basedOn w:val="Normal"/>
    <w:qFormat/>
    <w:rsid w:val="00024ACC"/>
    <w:pPr>
      <w:ind w:firstLineChars="200" w:firstLine="420"/>
    </w:pPr>
  </w:style>
  <w:style w:type="character" w:customStyle="1" w:styleId="Heading1Char">
    <w:name w:val="Heading 1 Char"/>
    <w:basedOn w:val="DefaultParagraphFont"/>
    <w:link w:val="Heading1"/>
    <w:rsid w:val="00024ACC"/>
    <w:rPr>
      <w:rFonts w:ascii="Times New Roman" w:eastAsia="Times New Roman" w:hAnsi="Times New Roman" w:cs="Times New Roman"/>
      <w:kern w:val="0"/>
      <w:sz w:val="28"/>
      <w:szCs w:val="28"/>
      <w:lang w:eastAsia="ar-SA"/>
    </w:rPr>
  </w:style>
  <w:style w:type="paragraph" w:customStyle="1" w:styleId="MTDisplayEquation">
    <w:name w:val="MTDisplayEquation"/>
    <w:basedOn w:val="Normal"/>
    <w:next w:val="Normal"/>
    <w:link w:val="MTDisplayEquationChar"/>
    <w:rsid w:val="00024ACC"/>
    <w:pPr>
      <w:widowControl/>
      <w:tabs>
        <w:tab w:val="center" w:pos="4680"/>
        <w:tab w:val="right" w:pos="9360"/>
      </w:tabs>
      <w:spacing w:line="360" w:lineRule="auto"/>
    </w:pPr>
    <w:rPr>
      <w:rFonts w:ascii="Times New Roman" w:eastAsia="Times New Roman" w:hAnsi="Times New Roman" w:cs="Times New Roman"/>
      <w:kern w:val="0"/>
      <w:sz w:val="24"/>
      <w:szCs w:val="24"/>
      <w:lang w:eastAsia="ar-SA"/>
    </w:rPr>
  </w:style>
  <w:style w:type="character" w:customStyle="1" w:styleId="MTDisplayEquationChar">
    <w:name w:val="MTDisplayEquation Char"/>
    <w:basedOn w:val="DefaultParagraphFont"/>
    <w:link w:val="MTDisplayEquation"/>
    <w:rsid w:val="00024ACC"/>
    <w:rPr>
      <w:rFonts w:ascii="Times New Roman" w:eastAsia="Times New Roman" w:hAnsi="Times New Roman" w:cs="Times New Roman"/>
      <w:kern w:val="0"/>
      <w:sz w:val="24"/>
      <w:szCs w:val="24"/>
      <w:lang w:eastAsia="ar-SA"/>
    </w:rPr>
  </w:style>
  <w:style w:type="paragraph" w:styleId="BalloonText">
    <w:name w:val="Balloon Text"/>
    <w:basedOn w:val="Normal"/>
    <w:link w:val="BalloonTextChar"/>
    <w:uiPriority w:val="99"/>
    <w:semiHidden/>
    <w:unhideWhenUsed/>
    <w:rsid w:val="00C02E57"/>
    <w:rPr>
      <w:sz w:val="18"/>
      <w:szCs w:val="18"/>
    </w:rPr>
  </w:style>
  <w:style w:type="character" w:customStyle="1" w:styleId="BalloonTextChar">
    <w:name w:val="Balloon Text Char"/>
    <w:basedOn w:val="DefaultParagraphFont"/>
    <w:link w:val="BalloonText"/>
    <w:uiPriority w:val="99"/>
    <w:semiHidden/>
    <w:rsid w:val="00024ACC"/>
    <w:rPr>
      <w:sz w:val="18"/>
      <w:szCs w:val="18"/>
    </w:rPr>
  </w:style>
  <w:style w:type="paragraph" w:customStyle="1" w:styleId="01-SciencePG-Issuename">
    <w:name w:val="01-SciencePG-Issue name"/>
    <w:qFormat/>
    <w:rsid w:val="00C02E57"/>
    <w:pPr>
      <w:widowControl w:val="0"/>
      <w:tabs>
        <w:tab w:val="center" w:pos="4153"/>
        <w:tab w:val="right" w:pos="8306"/>
      </w:tabs>
      <w:adjustRightInd w:val="0"/>
      <w:snapToGrid w:val="0"/>
    </w:pPr>
    <w:rPr>
      <w:rFonts w:ascii="Arial" w:hAnsi="Arial" w:cs="Arial"/>
      <w:b/>
      <w:kern w:val="0"/>
      <w:sz w:val="24"/>
      <w:szCs w:val="24"/>
    </w:rPr>
  </w:style>
  <w:style w:type="paragraph" w:customStyle="1" w:styleId="02-SciencePG-Issuediscription">
    <w:name w:val="02-SciencePG-Issue discription"/>
    <w:basedOn w:val="Header"/>
    <w:qFormat/>
    <w:rsid w:val="00C02E57"/>
    <w:pPr>
      <w:pBdr>
        <w:bottom w:val="none" w:sz="0" w:space="0" w:color="auto"/>
      </w:pBdr>
      <w:jc w:val="left"/>
    </w:pPr>
    <w:rPr>
      <w:rFonts w:ascii="Times New Roman" w:hAnsi="Times New Roman" w:cs="Times New Roman"/>
      <w:kern w:val="0"/>
    </w:rPr>
  </w:style>
  <w:style w:type="paragraph" w:customStyle="1" w:styleId="04-SciencePG-Author">
    <w:name w:val="04-SciencePG-Author"/>
    <w:basedOn w:val="Normal"/>
    <w:qFormat/>
    <w:rsid w:val="00C02E57"/>
    <w:pPr>
      <w:adjustRightInd w:val="0"/>
      <w:snapToGrid w:val="0"/>
      <w:spacing w:before="240" w:after="160" w:line="280" w:lineRule="exact"/>
      <w:jc w:val="left"/>
    </w:pPr>
    <w:rPr>
      <w:rFonts w:ascii="Times New Roman" w:eastAsia="Arial" w:hAnsi="Times New Roman" w:cs="Times New Roman"/>
      <w:b/>
      <w:sz w:val="24"/>
      <w:szCs w:val="24"/>
      <w:lang w:val="en-GB"/>
    </w:rPr>
  </w:style>
  <w:style w:type="paragraph" w:customStyle="1" w:styleId="05-SciencePG-Affiliation">
    <w:name w:val="05-SciencePG-Affiliation"/>
    <w:basedOn w:val="Normal"/>
    <w:qFormat/>
    <w:rsid w:val="00C02E57"/>
    <w:pPr>
      <w:adjustRightInd w:val="0"/>
      <w:snapToGrid w:val="0"/>
      <w:spacing w:line="240" w:lineRule="exact"/>
      <w:ind w:left="50" w:hangingChars="50" w:hanging="50"/>
      <w:jc w:val="left"/>
    </w:pPr>
    <w:rPr>
      <w:rFonts w:ascii="Times New Roman" w:eastAsia="Times New Roman" w:hAnsi="Times New Roman" w:cs="Times New Roman"/>
      <w:sz w:val="18"/>
      <w:szCs w:val="18"/>
      <w:lang w:val="en-GB"/>
    </w:rPr>
  </w:style>
  <w:style w:type="paragraph" w:customStyle="1" w:styleId="06-SciencePG-Email-address">
    <w:name w:val="06-SciencePG-Email-address"/>
    <w:basedOn w:val="Normal"/>
    <w:qFormat/>
    <w:rsid w:val="00C02E57"/>
    <w:pPr>
      <w:adjustRightInd w:val="0"/>
      <w:snapToGrid w:val="0"/>
      <w:spacing w:before="160" w:line="240" w:lineRule="exact"/>
      <w:jc w:val="left"/>
    </w:pPr>
    <w:rPr>
      <w:rFonts w:ascii="Times New Roman" w:eastAsia="Times New Roman" w:hAnsi="Times New Roman" w:cs="Times New Roman"/>
      <w:b/>
      <w:sz w:val="24"/>
      <w:szCs w:val="21"/>
    </w:rPr>
  </w:style>
  <w:style w:type="paragraph" w:customStyle="1" w:styleId="07-SciencePG-Email-address-content">
    <w:name w:val="07-SciencePG-Email-address-content"/>
    <w:basedOn w:val="Normal"/>
    <w:qFormat/>
    <w:rsid w:val="00C02E57"/>
    <w:pPr>
      <w:adjustRightInd w:val="0"/>
      <w:snapToGrid w:val="0"/>
      <w:spacing w:line="240" w:lineRule="exact"/>
      <w:jc w:val="left"/>
      <w:textAlignment w:val="baseline"/>
    </w:pPr>
    <w:rPr>
      <w:rFonts w:ascii="Times New Roman" w:eastAsia="Times New Roman" w:hAnsi="Times New Roman" w:cs="Times New Roman"/>
      <w:sz w:val="18"/>
      <w:szCs w:val="18"/>
    </w:rPr>
  </w:style>
  <w:style w:type="paragraph" w:customStyle="1" w:styleId="08-SciencePG-To-cite-this-article">
    <w:name w:val="08-SciencePG-To-cite-this-article"/>
    <w:basedOn w:val="Normal"/>
    <w:qFormat/>
    <w:rsid w:val="00C02E57"/>
    <w:pPr>
      <w:adjustRightInd w:val="0"/>
      <w:snapToGrid w:val="0"/>
      <w:spacing w:before="160" w:line="240" w:lineRule="exact"/>
      <w:jc w:val="left"/>
    </w:pPr>
    <w:rPr>
      <w:rFonts w:ascii="Times New Roman" w:eastAsia="Times New Roman" w:hAnsi="Times New Roman" w:cs="Times New Roman"/>
      <w:b/>
      <w:sz w:val="24"/>
      <w:szCs w:val="21"/>
    </w:rPr>
  </w:style>
  <w:style w:type="paragraph" w:customStyle="1" w:styleId="09-SciencePG-To-cite-this-article-content">
    <w:name w:val="09-SciencePG-To-cite-this-article-content"/>
    <w:basedOn w:val="Normal"/>
    <w:qFormat/>
    <w:rsid w:val="00C02E57"/>
    <w:pPr>
      <w:adjustRightInd w:val="0"/>
      <w:snapToGrid w:val="0"/>
      <w:spacing w:line="240" w:lineRule="exact"/>
      <w:jc w:val="left"/>
    </w:pPr>
    <w:rPr>
      <w:rFonts w:ascii="Times New Roman" w:eastAsia="Times New Roman" w:hAnsi="Times New Roman" w:cs="Times New Roman"/>
      <w:sz w:val="18"/>
      <w:szCs w:val="18"/>
      <w:lang w:val="en-GB"/>
    </w:rPr>
  </w:style>
  <w:style w:type="character" w:customStyle="1" w:styleId="10-SciencePG-Abstract">
    <w:name w:val="10-SciencePG-Abstract"/>
    <w:basedOn w:val="DefaultParagraphFont"/>
    <w:uiPriority w:val="1"/>
    <w:qFormat/>
    <w:rsid w:val="00C02E57"/>
    <w:rPr>
      <w:rFonts w:ascii="Times New Roman" w:eastAsia="Times New Roman" w:hAnsi="Times New Roman" w:cs="Times New Roman"/>
      <w:b/>
      <w:sz w:val="24"/>
      <w:szCs w:val="24"/>
    </w:rPr>
  </w:style>
  <w:style w:type="character" w:customStyle="1" w:styleId="12-SciencePG-Keywords">
    <w:name w:val="12-SciencePG-Keywords"/>
    <w:basedOn w:val="DefaultParagraphFont"/>
    <w:uiPriority w:val="1"/>
    <w:qFormat/>
    <w:rsid w:val="00C02E57"/>
    <w:rPr>
      <w:rFonts w:ascii="Times New Roman" w:eastAsia="Times New Roman" w:hAnsi="Times New Roman" w:cs="Times New Roman"/>
      <w:b/>
      <w:sz w:val="24"/>
      <w:szCs w:val="24"/>
    </w:rPr>
  </w:style>
  <w:style w:type="paragraph" w:customStyle="1" w:styleId="14-SciencePG-Level1-single-line">
    <w:name w:val="14-SciencePG-Level1-single-line"/>
    <w:basedOn w:val="Normal"/>
    <w:qFormat/>
    <w:rsid w:val="00C02E57"/>
    <w:pPr>
      <w:adjustRightInd w:val="0"/>
      <w:snapToGrid w:val="0"/>
      <w:spacing w:before="320" w:after="160" w:line="240" w:lineRule="exact"/>
      <w:jc w:val="left"/>
    </w:pPr>
    <w:rPr>
      <w:rFonts w:ascii="Times New Roman" w:eastAsia="Times New Roman" w:hAnsi="Times New Roman" w:cs="Times New Roman"/>
      <w:b/>
      <w:sz w:val="28"/>
      <w:szCs w:val="28"/>
    </w:rPr>
  </w:style>
  <w:style w:type="paragraph" w:customStyle="1" w:styleId="15-SciencePG-Level1-Multiple-line">
    <w:name w:val="15-SciencePG-Level1-Multiple-line"/>
    <w:basedOn w:val="14-SciencePG-Level1-single-line"/>
    <w:qFormat/>
    <w:rsid w:val="00C02E57"/>
    <w:pPr>
      <w:spacing w:line="320" w:lineRule="exact"/>
      <w:ind w:left="100" w:hangingChars="100" w:hanging="100"/>
    </w:pPr>
  </w:style>
  <w:style w:type="paragraph" w:customStyle="1" w:styleId="16-SciencePG-Level2-single-line">
    <w:name w:val="16-SciencePG-Level2-single-line"/>
    <w:basedOn w:val="Normal"/>
    <w:qFormat/>
    <w:rsid w:val="00C02E57"/>
    <w:pPr>
      <w:adjustRightInd w:val="0"/>
      <w:snapToGrid w:val="0"/>
      <w:spacing w:before="160" w:after="160" w:line="240" w:lineRule="exact"/>
    </w:pPr>
    <w:rPr>
      <w:rFonts w:ascii="Times New Roman" w:eastAsia="Times New Roman" w:hAnsi="Times New Roman" w:cs="Times New Roman"/>
      <w:b/>
      <w:i/>
      <w:sz w:val="20"/>
      <w:szCs w:val="20"/>
    </w:rPr>
  </w:style>
  <w:style w:type="paragraph" w:customStyle="1" w:styleId="17-SciencePG-Level2-Multiple-line">
    <w:name w:val="17-SciencePG-Level2-Multiple-line"/>
    <w:basedOn w:val="16-SciencePG-Level2-single-line"/>
    <w:qFormat/>
    <w:rsid w:val="00C02E57"/>
    <w:pPr>
      <w:ind w:left="361" w:hangingChars="180" w:hanging="361"/>
      <w:jc w:val="left"/>
    </w:pPr>
  </w:style>
  <w:style w:type="paragraph" w:customStyle="1" w:styleId="18-SciencePG-Level3-single-line">
    <w:name w:val="18-SciencePG-Level3-single-line"/>
    <w:basedOn w:val="Normal"/>
    <w:qFormat/>
    <w:rsid w:val="00C02E57"/>
    <w:pPr>
      <w:adjustRightInd w:val="0"/>
      <w:snapToGrid w:val="0"/>
      <w:spacing w:before="160" w:line="240" w:lineRule="exact"/>
    </w:pPr>
    <w:rPr>
      <w:rFonts w:ascii="Times New Roman" w:eastAsia="Times New Roman" w:hAnsi="Times New Roman" w:cs="Times New Roman"/>
      <w:b/>
      <w:i/>
      <w:sz w:val="20"/>
      <w:szCs w:val="20"/>
    </w:rPr>
  </w:style>
  <w:style w:type="paragraph" w:customStyle="1" w:styleId="19-SciencePG-Level3-Multiple-line">
    <w:name w:val="19-SciencePG-Level3-Multiple-line"/>
    <w:basedOn w:val="Normal"/>
    <w:qFormat/>
    <w:rsid w:val="00C02E57"/>
    <w:pPr>
      <w:adjustRightInd w:val="0"/>
      <w:snapToGrid w:val="0"/>
      <w:spacing w:before="160" w:line="240" w:lineRule="exact"/>
      <w:ind w:left="240" w:hangingChars="240" w:hanging="240"/>
      <w:jc w:val="left"/>
    </w:pPr>
    <w:rPr>
      <w:rFonts w:ascii="Times New Roman" w:eastAsia="Times New Roman" w:hAnsi="Times New Roman"/>
      <w:b/>
      <w:i/>
      <w:sz w:val="20"/>
      <w:szCs w:val="21"/>
    </w:rPr>
  </w:style>
  <w:style w:type="paragraph" w:customStyle="1" w:styleId="20-SciencePG-Text">
    <w:name w:val="20-SciencePG-Text"/>
    <w:basedOn w:val="Normal"/>
    <w:qFormat/>
    <w:rsid w:val="00C02E57"/>
    <w:pPr>
      <w:adjustRightInd w:val="0"/>
      <w:snapToGrid w:val="0"/>
      <w:spacing w:line="240" w:lineRule="exact"/>
      <w:ind w:firstLineChars="100" w:firstLine="100"/>
    </w:pPr>
    <w:rPr>
      <w:rFonts w:ascii="Times New Roman" w:eastAsia="Times New Roman" w:hAnsi="Times New Roman" w:cs="Times New Roman"/>
      <w:sz w:val="20"/>
      <w:szCs w:val="20"/>
    </w:rPr>
  </w:style>
  <w:style w:type="paragraph" w:customStyle="1" w:styleId="21-SciencePG-Figure">
    <w:name w:val="21-SciencePG-Figure"/>
    <w:basedOn w:val="Normal"/>
    <w:qFormat/>
    <w:rsid w:val="00C02E57"/>
    <w:pPr>
      <w:adjustRightInd w:val="0"/>
      <w:snapToGrid w:val="0"/>
      <w:spacing w:before="200" w:after="100"/>
      <w:jc w:val="center"/>
    </w:pPr>
    <w:rPr>
      <w:rFonts w:eastAsia="Times New Roman"/>
      <w:noProof/>
      <w:sz w:val="24"/>
      <w:szCs w:val="21"/>
    </w:rPr>
  </w:style>
  <w:style w:type="paragraph" w:customStyle="1" w:styleId="22-SciencePG-Figure-caption-single-line">
    <w:name w:val="22-SciencePG-Figure-caption-single-line"/>
    <w:basedOn w:val="Normal"/>
    <w:qFormat/>
    <w:rsid w:val="00C02E57"/>
    <w:pPr>
      <w:adjustRightInd w:val="0"/>
      <w:snapToGrid w:val="0"/>
      <w:spacing w:before="100" w:after="200" w:line="200" w:lineRule="exact"/>
      <w:jc w:val="center"/>
    </w:pPr>
    <w:rPr>
      <w:rFonts w:ascii="Times New Roman" w:eastAsia="Times New Roman" w:hAnsi="Times New Roman" w:cs="Times New Roman"/>
      <w:i/>
      <w:sz w:val="16"/>
      <w:szCs w:val="16"/>
    </w:rPr>
  </w:style>
  <w:style w:type="paragraph" w:customStyle="1" w:styleId="23-SciencePG-Figure-caption-multiple-lines">
    <w:name w:val="23-SciencePG-Figure-caption-multiple-lines"/>
    <w:basedOn w:val="22-SciencePG-Figure-caption-single-line"/>
    <w:qFormat/>
    <w:rsid w:val="00C02E57"/>
    <w:pPr>
      <w:jc w:val="both"/>
    </w:pPr>
  </w:style>
  <w:style w:type="paragraph" w:customStyle="1" w:styleId="24-SciencePG-Table-caption-single-line">
    <w:name w:val="24-SciencePG-Table-caption-single-line"/>
    <w:basedOn w:val="Normal"/>
    <w:qFormat/>
    <w:rsid w:val="00C02E57"/>
    <w:pPr>
      <w:tabs>
        <w:tab w:val="left" w:pos="4680"/>
      </w:tabs>
      <w:adjustRightInd w:val="0"/>
      <w:snapToGrid w:val="0"/>
      <w:spacing w:before="200" w:after="100" w:line="200" w:lineRule="exact"/>
      <w:jc w:val="center"/>
    </w:pPr>
    <w:rPr>
      <w:rFonts w:ascii="Times New Roman" w:eastAsia="Times New Roman" w:hAnsi="Times New Roman" w:cs="Times New Roman"/>
      <w:i/>
      <w:sz w:val="16"/>
      <w:szCs w:val="16"/>
    </w:rPr>
  </w:style>
  <w:style w:type="paragraph" w:customStyle="1" w:styleId="25-SciencePG-Table-caption-multiple-lines">
    <w:name w:val="25-SciencePG-Table-caption-multiple-lines"/>
    <w:basedOn w:val="24-SciencePG-Table-caption-single-line"/>
    <w:qFormat/>
    <w:rsid w:val="00C02E57"/>
    <w:pPr>
      <w:jc w:val="left"/>
    </w:pPr>
  </w:style>
  <w:style w:type="paragraph" w:customStyle="1" w:styleId="26-SciencePG-Table-description-single-line">
    <w:name w:val="26-SciencePG-Table-description-single-line"/>
    <w:basedOn w:val="Normal"/>
    <w:qFormat/>
    <w:rsid w:val="00C02E57"/>
    <w:pPr>
      <w:tabs>
        <w:tab w:val="left" w:pos="4680"/>
      </w:tabs>
      <w:adjustRightInd w:val="0"/>
      <w:snapToGrid w:val="0"/>
      <w:spacing w:before="100" w:after="200" w:line="200" w:lineRule="exact"/>
      <w:jc w:val="center"/>
    </w:pPr>
    <w:rPr>
      <w:rFonts w:ascii="Times New Roman" w:eastAsia="Times New Roman" w:hAnsi="Times New Roman" w:cs="Times New Roman"/>
      <w:i/>
      <w:sz w:val="16"/>
      <w:szCs w:val="16"/>
    </w:rPr>
  </w:style>
  <w:style w:type="paragraph" w:customStyle="1" w:styleId="27-SciencePG-Table-description-multiple-lines">
    <w:name w:val="27-SciencePG-Table-description-multiple-lines"/>
    <w:basedOn w:val="26-SciencePG-Table-description-single-line"/>
    <w:qFormat/>
    <w:rsid w:val="00C02E57"/>
    <w:pPr>
      <w:jc w:val="left"/>
    </w:pPr>
    <w:rPr>
      <w:i w:val="0"/>
    </w:rPr>
  </w:style>
  <w:style w:type="paragraph" w:customStyle="1" w:styleId="28-SciencePG-Formula">
    <w:name w:val="28-SciencePG-Formula"/>
    <w:basedOn w:val="Normal"/>
    <w:qFormat/>
    <w:rsid w:val="00C02E57"/>
    <w:pPr>
      <w:adjustRightInd w:val="0"/>
      <w:snapToGrid w:val="0"/>
      <w:spacing w:before="160" w:after="160"/>
      <w:jc w:val="right"/>
      <w:textAlignment w:val="center"/>
    </w:pPr>
    <w:rPr>
      <w:rFonts w:ascii="Times New Roman" w:eastAsia="Times New Roman" w:hAnsi="Times New Roman" w:cs="Times New Roman"/>
      <w:sz w:val="20"/>
      <w:szCs w:val="20"/>
    </w:rPr>
  </w:style>
  <w:style w:type="character" w:customStyle="1" w:styleId="28-SciencePG-Table-text">
    <w:name w:val="28-SciencePG-Table-text"/>
    <w:basedOn w:val="DefaultParagraphFont"/>
    <w:uiPriority w:val="1"/>
    <w:qFormat/>
    <w:rsid w:val="00C02E57"/>
    <w:rPr>
      <w:rFonts w:ascii="Times New Roman" w:eastAsia="Times New Roman" w:hAnsi="Times New Roman"/>
      <w:sz w:val="16"/>
    </w:rPr>
  </w:style>
  <w:style w:type="paragraph" w:customStyle="1" w:styleId="29-SciencePG-Table-head">
    <w:name w:val="29*-SciencePG-Table-head"/>
    <w:basedOn w:val="Normal"/>
    <w:qFormat/>
    <w:rsid w:val="00C02E57"/>
    <w:pPr>
      <w:tabs>
        <w:tab w:val="left" w:pos="4680"/>
      </w:tabs>
      <w:adjustRightInd w:val="0"/>
      <w:snapToGrid w:val="0"/>
      <w:spacing w:line="200" w:lineRule="exact"/>
      <w:jc w:val="left"/>
    </w:pPr>
    <w:rPr>
      <w:rFonts w:ascii="Times New Roman" w:eastAsia="Times New Roman" w:hAnsi="Times New Roman"/>
      <w:b/>
      <w:sz w:val="16"/>
      <w:szCs w:val="21"/>
    </w:rPr>
  </w:style>
  <w:style w:type="paragraph" w:customStyle="1" w:styleId="29-SciencePG-Text-with-Formula">
    <w:name w:val="29-SciencePG-Text-with-Formula"/>
    <w:basedOn w:val="20-SciencePG-Text"/>
    <w:qFormat/>
    <w:rsid w:val="00C02E57"/>
    <w:pPr>
      <w:spacing w:line="240" w:lineRule="auto"/>
      <w:jc w:val="left"/>
      <w:textAlignment w:val="center"/>
    </w:pPr>
  </w:style>
  <w:style w:type="paragraph" w:customStyle="1" w:styleId="30-SciencePG-AcknowledgementsAcknowledgements">
    <w:name w:val="30-SciencePG-Acknowledgements (Acknowledgements)"/>
    <w:basedOn w:val="Normal"/>
    <w:qFormat/>
    <w:rsid w:val="00C02E57"/>
    <w:pPr>
      <w:adjustRightInd w:val="0"/>
      <w:snapToGrid w:val="0"/>
      <w:spacing w:before="320" w:after="160" w:line="240" w:lineRule="exact"/>
      <w:jc w:val="left"/>
    </w:pPr>
    <w:rPr>
      <w:rFonts w:ascii="Times New Roman" w:eastAsia="Times New Roman" w:hAnsi="Times New Roman" w:cs="Times New Roman"/>
      <w:b/>
      <w:sz w:val="28"/>
      <w:szCs w:val="28"/>
    </w:rPr>
  </w:style>
  <w:style w:type="paragraph" w:customStyle="1" w:styleId="31-SciencePG-Appendix">
    <w:name w:val="31-SciencePG-Appendix"/>
    <w:basedOn w:val="14-SciencePG-Level1-single-line"/>
    <w:qFormat/>
    <w:rsid w:val="00C02E57"/>
    <w:rPr>
      <w:lang w:val="en-GB"/>
    </w:rPr>
  </w:style>
  <w:style w:type="paragraph" w:customStyle="1" w:styleId="32-SciencePG-Nomenclature">
    <w:name w:val="32-SciencePG-Nomenclature"/>
    <w:basedOn w:val="31-SciencePG-Appendix"/>
    <w:qFormat/>
    <w:rsid w:val="00C02E57"/>
  </w:style>
  <w:style w:type="paragraph" w:customStyle="1" w:styleId="33-SciencePG-ReferencesReferences">
    <w:name w:val="33-SciencePG-References (References)"/>
    <w:basedOn w:val="Normal"/>
    <w:qFormat/>
    <w:rsid w:val="00C02E57"/>
    <w:pPr>
      <w:adjustRightInd w:val="0"/>
      <w:snapToGrid w:val="0"/>
      <w:spacing w:before="120" w:after="160" w:line="240" w:lineRule="exact"/>
      <w:jc w:val="left"/>
    </w:pPr>
    <w:rPr>
      <w:rFonts w:ascii="Times New Roman" w:eastAsia="Times New Roman" w:hAnsi="Times New Roman" w:cs="Times New Roman"/>
      <w:b/>
      <w:sz w:val="28"/>
      <w:szCs w:val="28"/>
    </w:rPr>
  </w:style>
  <w:style w:type="paragraph" w:customStyle="1" w:styleId="34-SciencePG-References-content">
    <w:name w:val="34-SciencePG-References-content"/>
    <w:basedOn w:val="Normal"/>
    <w:qFormat/>
    <w:rsid w:val="00C02E57"/>
    <w:pPr>
      <w:numPr>
        <w:numId w:val="5"/>
      </w:numPr>
      <w:adjustRightInd w:val="0"/>
      <w:snapToGrid w:val="0"/>
      <w:spacing w:after="160" w:line="200" w:lineRule="exact"/>
    </w:pPr>
    <w:rPr>
      <w:rFonts w:ascii="Times New Roman" w:eastAsia="Times New Roman" w:hAnsi="Times New Roman" w:cs="Times New Roman"/>
      <w:sz w:val="18"/>
      <w:szCs w:val="18"/>
    </w:rPr>
  </w:style>
  <w:style w:type="paragraph" w:customStyle="1" w:styleId="35-SciencePG-Footnote">
    <w:name w:val="35-SciencePG-Footnote"/>
    <w:basedOn w:val="20-SciencePG-Text"/>
    <w:qFormat/>
    <w:rsid w:val="00C02E57"/>
    <w:pPr>
      <w:spacing w:line="200" w:lineRule="exact"/>
      <w:ind w:firstLineChars="0" w:firstLine="0"/>
    </w:pPr>
    <w:rPr>
      <w:sz w:val="15"/>
    </w:rPr>
  </w:style>
  <w:style w:type="paragraph" w:customStyle="1" w:styleId="36-SciencePG-line01">
    <w:name w:val="36-SciencePG-line01"/>
    <w:basedOn w:val="Header"/>
    <w:qFormat/>
    <w:rsid w:val="00C02E57"/>
    <w:pPr>
      <w:pBdr>
        <w:bottom w:val="none" w:sz="0" w:space="0" w:color="auto"/>
      </w:pBdr>
      <w:jc w:val="both"/>
    </w:pPr>
  </w:style>
  <w:style w:type="paragraph" w:customStyle="1" w:styleId="37-SciencePG-line02">
    <w:name w:val="37-SciencePG-line02"/>
    <w:basedOn w:val="Header"/>
    <w:qFormat/>
    <w:rsid w:val="00C02E57"/>
    <w:pPr>
      <w:pBdr>
        <w:bottom w:val="none" w:sz="0" w:space="0" w:color="auto"/>
      </w:pBdr>
      <w:jc w:val="both"/>
    </w:pPr>
    <w:rPr>
      <w:rFonts w:eastAsia="Arial"/>
    </w:rPr>
  </w:style>
  <w:style w:type="paragraph" w:customStyle="1" w:styleId="38-SciencePG-line03">
    <w:name w:val="38-SciencePG-line03"/>
    <w:basedOn w:val="Normal"/>
    <w:qFormat/>
    <w:rsid w:val="00C02E57"/>
    <w:pPr>
      <w:adjustRightInd w:val="0"/>
      <w:snapToGrid w:val="0"/>
      <w:spacing w:before="160" w:after="80" w:line="240" w:lineRule="exact"/>
    </w:pPr>
    <w:rPr>
      <w:rFonts w:ascii="Arial" w:eastAsia="Times New Roman" w:hAnsi="Arial" w:cs="Arial"/>
      <w:b/>
      <w:sz w:val="22"/>
      <w:szCs w:val="21"/>
    </w:rPr>
  </w:style>
  <w:style w:type="paragraph" w:customStyle="1" w:styleId="39-SciencePG-line04">
    <w:name w:val="39-SciencePG-line04"/>
    <w:basedOn w:val="Normal"/>
    <w:qFormat/>
    <w:rsid w:val="00C02E57"/>
    <w:pPr>
      <w:adjustRightInd w:val="0"/>
      <w:snapToGrid w:val="0"/>
      <w:spacing w:after="160" w:line="240" w:lineRule="exact"/>
    </w:pPr>
    <w:rPr>
      <w:rFonts w:ascii="Arial" w:eastAsia="Times New Roman" w:hAnsi="Arial" w:cs="Arial"/>
      <w:b/>
      <w:sz w:val="22"/>
      <w:szCs w:val="21"/>
    </w:rPr>
  </w:style>
  <w:style w:type="paragraph" w:customStyle="1" w:styleId="40-SciencePG-line05">
    <w:name w:val="40-SciencePG-line05"/>
    <w:basedOn w:val="Normal"/>
    <w:qFormat/>
    <w:rsid w:val="00C02E57"/>
    <w:pPr>
      <w:adjustRightInd w:val="0"/>
      <w:snapToGrid w:val="0"/>
      <w:spacing w:before="160" w:line="240" w:lineRule="exact"/>
    </w:pPr>
    <w:rPr>
      <w:rFonts w:ascii="Times New Roman" w:hAnsi="Times New Roman" w:cs="Times New Roman"/>
      <w:b/>
      <w:sz w:val="22"/>
      <w:szCs w:val="21"/>
    </w:rPr>
  </w:style>
  <w:style w:type="table" w:styleId="TableGrid">
    <w:name w:val="Table Grid"/>
    <w:basedOn w:val="TableNormal"/>
    <w:uiPriority w:val="59"/>
    <w:rsid w:val="004649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0.wmf"/><Relationship Id="rId63" Type="http://schemas.openxmlformats.org/officeDocument/2006/relationships/oleObject" Target="embeddings/oleObject27.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1.bin"/><Relationship Id="rId112" Type="http://schemas.openxmlformats.org/officeDocument/2006/relationships/image" Target="media/image51.wmf"/><Relationship Id="rId133" Type="http://schemas.openxmlformats.org/officeDocument/2006/relationships/image" Target="media/image61.wmf"/><Relationship Id="rId138" Type="http://schemas.openxmlformats.org/officeDocument/2006/relationships/oleObject" Target="embeddings/oleObject66.bin"/><Relationship Id="rId154" Type="http://schemas.openxmlformats.org/officeDocument/2006/relationships/oleObject" Target="embeddings/oleObject75.bin"/><Relationship Id="rId159" Type="http://schemas.openxmlformats.org/officeDocument/2006/relationships/image" Target="media/image73.wmf"/><Relationship Id="rId175" Type="http://schemas.openxmlformats.org/officeDocument/2006/relationships/image" Target="media/image81.wmf"/><Relationship Id="rId170" Type="http://schemas.openxmlformats.org/officeDocument/2006/relationships/oleObject" Target="embeddings/oleObject83.bin"/><Relationship Id="rId16" Type="http://schemas.openxmlformats.org/officeDocument/2006/relationships/oleObject" Target="embeddings/oleObject3.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4.bin"/><Relationship Id="rId74" Type="http://schemas.openxmlformats.org/officeDocument/2006/relationships/image" Target="media/image32.wmf"/><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oleObject" Target="embeddings/oleObject58.bin"/><Relationship Id="rId128" Type="http://schemas.openxmlformats.org/officeDocument/2006/relationships/image" Target="media/image59.wmf"/><Relationship Id="rId144" Type="http://schemas.openxmlformats.org/officeDocument/2006/relationships/oleObject" Target="embeddings/oleObject69.bin"/><Relationship Id="rId149" Type="http://schemas.openxmlformats.org/officeDocument/2006/relationships/image" Target="media/image69.wmf"/><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oleObject" Target="embeddings/oleObject44.bin"/><Relationship Id="rId160" Type="http://schemas.openxmlformats.org/officeDocument/2006/relationships/oleObject" Target="embeddings/oleObject78.bin"/><Relationship Id="rId165" Type="http://schemas.openxmlformats.org/officeDocument/2006/relationships/image" Target="media/image76.wmf"/><Relationship Id="rId181" Type="http://schemas.openxmlformats.org/officeDocument/2006/relationships/image" Target="media/image84.wmf"/><Relationship Id="rId186" Type="http://schemas.openxmlformats.org/officeDocument/2006/relationships/image" Target="media/image86.png"/><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19.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4.wmf"/><Relationship Id="rId134" Type="http://schemas.openxmlformats.org/officeDocument/2006/relationships/oleObject" Target="embeddings/oleObject64.bin"/><Relationship Id="rId139" Type="http://schemas.openxmlformats.org/officeDocument/2006/relationships/image" Target="media/image64.wmf"/><Relationship Id="rId80" Type="http://schemas.openxmlformats.org/officeDocument/2006/relationships/image" Target="media/image35.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71.wmf"/><Relationship Id="rId171" Type="http://schemas.openxmlformats.org/officeDocument/2006/relationships/image" Target="media/image79.wmf"/><Relationship Id="rId176" Type="http://schemas.openxmlformats.org/officeDocument/2006/relationships/oleObject" Target="embeddings/oleObject86.bin"/><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1.bin"/><Relationship Id="rId54" Type="http://schemas.openxmlformats.org/officeDocument/2006/relationships/oleObject" Target="embeddings/oleObject22.bin"/><Relationship Id="rId70" Type="http://schemas.openxmlformats.org/officeDocument/2006/relationships/image" Target="media/image30.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3.wmf"/><Relationship Id="rId140" Type="http://schemas.openxmlformats.org/officeDocument/2006/relationships/oleObject" Target="embeddings/oleObject67.bin"/><Relationship Id="rId145" Type="http://schemas.openxmlformats.org/officeDocument/2006/relationships/image" Target="media/image67.wmf"/><Relationship Id="rId161" Type="http://schemas.openxmlformats.org/officeDocument/2006/relationships/image" Target="media/image74.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87.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image" Target="media/image52.wmf"/><Relationship Id="rId119" Type="http://schemas.openxmlformats.org/officeDocument/2006/relationships/oleObject" Target="embeddings/oleObject56.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image" Target="media/image62.wmf"/><Relationship Id="rId151" Type="http://schemas.openxmlformats.org/officeDocument/2006/relationships/oleObject" Target="embeddings/oleObject73.bin"/><Relationship Id="rId156" Type="http://schemas.openxmlformats.org/officeDocument/2006/relationships/oleObject" Target="embeddings/oleObject76.bin"/><Relationship Id="rId177" Type="http://schemas.openxmlformats.org/officeDocument/2006/relationships/image" Target="media/image82.wmf"/><Relationship Id="rId172" Type="http://schemas.openxmlformats.org/officeDocument/2006/relationships/oleObject" Target="embeddings/oleObject84.bin"/><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oleObject" Target="embeddings/oleObject45.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9.bin"/><Relationship Id="rId141" Type="http://schemas.openxmlformats.org/officeDocument/2006/relationships/image" Target="media/image65.wmf"/><Relationship Id="rId146" Type="http://schemas.openxmlformats.org/officeDocument/2006/relationships/oleObject" Target="embeddings/oleObject70.bin"/><Relationship Id="rId167" Type="http://schemas.openxmlformats.org/officeDocument/2006/relationships/image" Target="media/image77.wmf"/><Relationship Id="rId188"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1.wmf"/><Relationship Id="rId162" Type="http://schemas.openxmlformats.org/officeDocument/2006/relationships/oleObject" Target="embeddings/oleObject79.bin"/><Relationship Id="rId183" Type="http://schemas.openxmlformats.org/officeDocument/2006/relationships/oleObject" Target="embeddings/oleObject90.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oleObject" Target="embeddings/oleObject40.bin"/><Relationship Id="rId110" Type="http://schemas.openxmlformats.org/officeDocument/2006/relationships/image" Target="media/image50.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image" Target="media/image72.wmf"/><Relationship Id="rId178" Type="http://schemas.openxmlformats.org/officeDocument/2006/relationships/oleObject" Target="embeddings/oleObject87.bin"/><Relationship Id="rId61" Type="http://schemas.openxmlformats.org/officeDocument/2006/relationships/oleObject" Target="embeddings/oleObject26.bin"/><Relationship Id="rId82" Type="http://schemas.openxmlformats.org/officeDocument/2006/relationships/image" Target="media/image36.wmf"/><Relationship Id="rId152" Type="http://schemas.openxmlformats.org/officeDocument/2006/relationships/oleObject" Target="embeddings/oleObject74.bin"/><Relationship Id="rId173" Type="http://schemas.openxmlformats.org/officeDocument/2006/relationships/image" Target="media/image80.wmf"/><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49.bin"/><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oleObject" Target="embeddings/oleObject82.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3.bin"/><Relationship Id="rId98" Type="http://schemas.openxmlformats.org/officeDocument/2006/relationships/image" Target="media/image44.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5.wmf"/><Relationship Id="rId184" Type="http://schemas.openxmlformats.org/officeDocument/2006/relationships/image" Target="media/image85.wmf"/><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oleObject" Target="embeddings/oleObject30.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77.bin"/><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8.bin"/><Relationship Id="rId88" Type="http://schemas.openxmlformats.org/officeDocument/2006/relationships/image" Target="media/image39.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0.wmf"/><Relationship Id="rId174" Type="http://schemas.openxmlformats.org/officeDocument/2006/relationships/oleObject" Target="embeddings/oleObject85.bin"/><Relationship Id="rId179" Type="http://schemas.openxmlformats.org/officeDocument/2006/relationships/image" Target="media/image83.wmf"/><Relationship Id="rId15" Type="http://schemas.openxmlformats.org/officeDocument/2006/relationships/image" Target="media/image4.wmf"/><Relationship Id="rId36" Type="http://schemas.openxmlformats.org/officeDocument/2006/relationships/oleObject" Target="embeddings/oleObject13.bin"/><Relationship Id="rId57" Type="http://schemas.openxmlformats.org/officeDocument/2006/relationships/image" Target="media/image25.wmf"/><Relationship Id="rId106" Type="http://schemas.openxmlformats.org/officeDocument/2006/relationships/image" Target="media/image48.wmf"/><Relationship Id="rId127" Type="http://schemas.openxmlformats.org/officeDocument/2006/relationships/oleObject" Target="embeddings/oleObject60.bin"/><Relationship Id="rId10" Type="http://schemas.openxmlformats.org/officeDocument/2006/relationships/header" Target="header1.xml"/><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oleObject" Target="embeddings/oleObject33.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oleObject" Target="embeddings/oleObject71.bin"/><Relationship Id="rId164" Type="http://schemas.openxmlformats.org/officeDocument/2006/relationships/oleObject" Target="embeddings/oleObject80.bin"/><Relationship Id="rId169" Type="http://schemas.openxmlformats.org/officeDocument/2006/relationships/image" Target="media/image78.wmf"/><Relationship Id="rId185" Type="http://schemas.openxmlformats.org/officeDocument/2006/relationships/oleObject" Target="embeddings/oleObject91.bin"/><Relationship Id="rId4" Type="http://schemas.microsoft.com/office/2007/relationships/stylesWithEffects" Target="stylesWithEffects.xml"/><Relationship Id="rId9" Type="http://schemas.openxmlformats.org/officeDocument/2006/relationships/hyperlink" Target="mailto:Alisonphy@yahoo.com" TargetMode="External"/><Relationship Id="rId180" Type="http://schemas.openxmlformats.org/officeDocument/2006/relationships/oleObject" Target="embeddings/oleObject88.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26F73-D3B7-4649-B494-BC412373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SICO</cp:lastModifiedBy>
  <cp:revision>10</cp:revision>
  <dcterms:created xsi:type="dcterms:W3CDTF">2014-03-24T08:31:00Z</dcterms:created>
  <dcterms:modified xsi:type="dcterms:W3CDTF">2014-03-24T09:08:00Z</dcterms:modified>
</cp:coreProperties>
</file>