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0B" w:rsidRPr="00FB7BA3" w:rsidRDefault="008B370B" w:rsidP="008B370B">
      <w:pPr>
        <w:spacing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FB7BA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Abstract </w:t>
      </w:r>
    </w:p>
    <w:p w:rsidR="008B370B" w:rsidRPr="00FB7BA3" w:rsidRDefault="008B370B" w:rsidP="00EC482F">
      <w:pPr>
        <w:spacing w:line="48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FB7BA3">
        <w:rPr>
          <w:rFonts w:asciiTheme="majorBidi" w:hAnsiTheme="majorBidi" w:cstheme="majorBidi"/>
          <w:b/>
          <w:bCs/>
          <w:i/>
          <w:iCs/>
          <w:sz w:val="24"/>
          <w:szCs w:val="24"/>
        </w:rPr>
        <w:t>Introduction:</w:t>
      </w:r>
      <w:r w:rsidRPr="00FB7BA3">
        <w:rPr>
          <w:rFonts w:asciiTheme="majorBidi" w:hAnsiTheme="majorBidi" w:cstheme="majorBidi"/>
          <w:sz w:val="24"/>
          <w:szCs w:val="24"/>
        </w:rPr>
        <w:t xml:space="preserve"> Penile curvature (PC) is not uncommon disorder in men and </w:t>
      </w:r>
      <w:r w:rsidR="00EC482F">
        <w:rPr>
          <w:rFonts w:asciiTheme="majorBidi" w:hAnsiTheme="majorBidi" w:cstheme="majorBidi"/>
          <w:sz w:val="24"/>
          <w:szCs w:val="24"/>
        </w:rPr>
        <w:t>it</w:t>
      </w:r>
      <w:r w:rsidRPr="00FB7BA3">
        <w:rPr>
          <w:rFonts w:asciiTheme="majorBidi" w:hAnsiTheme="majorBidi" w:cstheme="majorBidi"/>
          <w:sz w:val="24"/>
          <w:szCs w:val="24"/>
        </w:rPr>
        <w:t xml:space="preserve"> can be corrected by either corporoplasty or plication techniques.</w:t>
      </w:r>
      <w:r w:rsidRPr="00FB7BA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</w:t>
      </w:r>
      <w:r w:rsidRPr="00FB7BA3">
        <w:rPr>
          <w:rFonts w:asciiTheme="majorBidi" w:hAnsiTheme="majorBidi" w:cstheme="majorBidi"/>
          <w:sz w:val="24"/>
          <w:szCs w:val="24"/>
        </w:rPr>
        <w:t>These techniques can be complicated by recurrent or residual PC, erectile dysfunction, penile shortening and painful/palpable suture knots.</w:t>
      </w:r>
    </w:p>
    <w:p w:rsidR="008B370B" w:rsidRPr="00FB7BA3" w:rsidRDefault="008B370B" w:rsidP="008B370B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7BA3">
        <w:rPr>
          <w:rFonts w:asciiTheme="majorBidi" w:hAnsiTheme="majorBidi" w:cstheme="majorBidi"/>
          <w:b/>
          <w:bCs/>
          <w:i/>
          <w:iCs/>
          <w:sz w:val="24"/>
          <w:szCs w:val="24"/>
        </w:rPr>
        <w:t>Aim:</w:t>
      </w:r>
      <w:r w:rsidRPr="00FB7BA3">
        <w:rPr>
          <w:rFonts w:asciiTheme="majorBidi" w:hAnsiTheme="majorBidi" w:cstheme="majorBidi"/>
          <w:sz w:val="24"/>
          <w:szCs w:val="24"/>
        </w:rPr>
        <w:t xml:space="preserve"> To avoid the complications of corporoplasty and plication techniques using a new technique. </w:t>
      </w:r>
    </w:p>
    <w:p w:rsidR="008B370B" w:rsidRPr="00FB7BA3" w:rsidRDefault="008B370B" w:rsidP="00303CCB">
      <w:pPr>
        <w:pStyle w:val="Default"/>
        <w:spacing w:line="480" w:lineRule="auto"/>
        <w:jc w:val="both"/>
        <w:rPr>
          <w:rFonts w:asciiTheme="majorBidi" w:hAnsiTheme="majorBidi" w:cstheme="majorBidi"/>
          <w:color w:val="auto"/>
        </w:rPr>
      </w:pPr>
      <w:r w:rsidRPr="00FB7BA3">
        <w:rPr>
          <w:rFonts w:asciiTheme="majorBidi" w:hAnsiTheme="majorBidi" w:cstheme="majorBidi"/>
          <w:b/>
          <w:bCs/>
          <w:i/>
          <w:iCs/>
          <w:color w:val="auto"/>
        </w:rPr>
        <w:t>Methods:</w:t>
      </w:r>
      <w:r w:rsidRPr="00FB7BA3">
        <w:rPr>
          <w:rFonts w:asciiTheme="majorBidi" w:hAnsiTheme="majorBidi" w:cstheme="majorBidi"/>
          <w:color w:val="auto"/>
        </w:rPr>
        <w:t xml:space="preserve"> Two groups (1&amp;2) were operated upon, group 1 using a new technique and group 2 using the 16 dot technique. In the new technique the superficial layer of tunica albug</w:t>
      </w:r>
      <w:r w:rsidR="00303CCB">
        <w:rPr>
          <w:rFonts w:asciiTheme="majorBidi" w:hAnsiTheme="majorBidi" w:cstheme="majorBidi"/>
          <w:color w:val="auto"/>
        </w:rPr>
        <w:t>inea was transversely incised (3-6</w:t>
      </w:r>
      <w:r w:rsidRPr="00FB7BA3">
        <w:rPr>
          <w:rFonts w:asciiTheme="majorBidi" w:hAnsiTheme="majorBidi" w:cstheme="majorBidi"/>
          <w:color w:val="auto"/>
        </w:rPr>
        <w:t xml:space="preserve"> mm) at the first and last dots.  Ethibond 00 passed through the interior edge</w:t>
      </w:r>
      <w:r w:rsidR="00303CCB">
        <w:rPr>
          <w:rFonts w:asciiTheme="majorBidi" w:hAnsiTheme="majorBidi" w:cstheme="majorBidi"/>
          <w:color w:val="auto"/>
        </w:rPr>
        <w:t>s</w:t>
      </w:r>
      <w:r w:rsidRPr="00FB7BA3">
        <w:rPr>
          <w:rFonts w:asciiTheme="majorBidi" w:hAnsiTheme="majorBidi" w:cstheme="majorBidi"/>
          <w:color w:val="auto"/>
        </w:rPr>
        <w:t xml:space="preserve"> plicating the intermediate 2 dots</w:t>
      </w:r>
      <w:bookmarkStart w:id="0" w:name="_GoBack"/>
      <w:bookmarkEnd w:id="0"/>
      <w:r w:rsidRPr="00FB7BA3">
        <w:rPr>
          <w:rFonts w:asciiTheme="majorBidi" w:hAnsiTheme="majorBidi" w:cstheme="majorBidi"/>
          <w:color w:val="auto"/>
        </w:rPr>
        <w:t>, then tightened and ligated. Vicryl, passed through the exterior edges of the incisions, was ligated to cover the ethibond knot.</w:t>
      </w:r>
    </w:p>
    <w:p w:rsidR="008B370B" w:rsidRPr="00FB7BA3" w:rsidRDefault="008B370B" w:rsidP="008B370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7BA3">
        <w:rPr>
          <w:rFonts w:asciiTheme="majorBidi" w:hAnsiTheme="majorBidi" w:cstheme="majorBidi"/>
          <w:b/>
          <w:bCs/>
          <w:i/>
          <w:iCs/>
          <w:sz w:val="24"/>
          <w:szCs w:val="24"/>
        </w:rPr>
        <w:t>Main outcome measures:</w:t>
      </w:r>
      <w:r w:rsidRPr="00FB7BA3">
        <w:rPr>
          <w:rFonts w:asciiTheme="majorBidi" w:hAnsiTheme="majorBidi" w:cstheme="majorBidi"/>
          <w:sz w:val="24"/>
          <w:szCs w:val="24"/>
        </w:rPr>
        <w:t xml:space="preserve"> post-operative: shortening, erectile dysfunction, residual/recurrent curvature and palpable knots.</w:t>
      </w:r>
    </w:p>
    <w:p w:rsidR="008B370B" w:rsidRPr="00FB7BA3" w:rsidRDefault="008B370B" w:rsidP="008B370B">
      <w:pPr>
        <w:spacing w:after="160" w:line="48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FB7BA3">
        <w:rPr>
          <w:rFonts w:asciiTheme="majorBidi" w:hAnsiTheme="majorBidi" w:cstheme="majorBidi"/>
          <w:b/>
          <w:bCs/>
          <w:i/>
          <w:iCs/>
          <w:sz w:val="24"/>
          <w:szCs w:val="24"/>
        </w:rPr>
        <w:t>Results:</w:t>
      </w:r>
      <w:r w:rsidRPr="00FB7BA3">
        <w:rPr>
          <w:rFonts w:asciiTheme="majorBidi" w:hAnsiTheme="majorBidi" w:cstheme="majorBidi"/>
          <w:sz w:val="24"/>
          <w:szCs w:val="24"/>
        </w:rPr>
        <w:t xml:space="preserve"> </w:t>
      </w:r>
      <w:r w:rsidRPr="00FB7BA3">
        <w:rPr>
          <w:rFonts w:asciiTheme="majorBidi" w:eastAsia="Calibri" w:hAnsiTheme="majorBidi" w:cstheme="majorBidi"/>
          <w:sz w:val="24"/>
          <w:szCs w:val="24"/>
        </w:rPr>
        <w:t>Erectile function was normally maintained.</w:t>
      </w:r>
      <w:r w:rsidRPr="00FB7BA3">
        <w:rPr>
          <w:rFonts w:asciiTheme="majorBidi" w:hAnsiTheme="majorBidi" w:cstheme="majorBidi"/>
          <w:sz w:val="24"/>
          <w:szCs w:val="24"/>
        </w:rPr>
        <w:t xml:space="preserve"> </w:t>
      </w:r>
      <w:r w:rsidRPr="00FB7BA3">
        <w:rPr>
          <w:rFonts w:asciiTheme="majorBidi" w:eastAsia="Calibri" w:hAnsiTheme="majorBidi" w:cstheme="majorBidi"/>
          <w:sz w:val="24"/>
          <w:szCs w:val="24"/>
        </w:rPr>
        <w:t>The postoperative shortening was doubled in the 16-dot technique but with no significant difference between both groups. Residual curvature &lt;10° reported in 3 cases (7.7%) and recurrence in one case (2.5%) at the 18</w:t>
      </w:r>
      <w:r w:rsidRPr="00FB7BA3">
        <w:rPr>
          <w:rFonts w:asciiTheme="majorBidi" w:eastAsia="Calibri" w:hAnsiTheme="majorBidi" w:cstheme="majorBidi"/>
          <w:sz w:val="24"/>
          <w:szCs w:val="24"/>
          <w:vertAlign w:val="superscript"/>
        </w:rPr>
        <w:t>th</w:t>
      </w:r>
      <w:r w:rsidRPr="00FB7BA3">
        <w:rPr>
          <w:rFonts w:asciiTheme="majorBidi" w:eastAsia="Calibri" w:hAnsiTheme="majorBidi" w:cstheme="majorBidi"/>
          <w:sz w:val="24"/>
          <w:szCs w:val="24"/>
        </w:rPr>
        <w:t xml:space="preserve"> month postoperatively with no significant difference between both groups. Significant difference was found regarding palpable knot sensation in the favor of new technique </w:t>
      </w:r>
      <w:r w:rsidRPr="00FB7BA3">
        <w:rPr>
          <w:rFonts w:asciiTheme="majorBidi" w:hAnsiTheme="majorBidi" w:cstheme="majorBidi"/>
          <w:sz w:val="24"/>
          <w:szCs w:val="24"/>
        </w:rPr>
        <w:t>P value = 0.005</w:t>
      </w:r>
      <w:r w:rsidRPr="00FB7BA3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Pr="00FB7BA3">
        <w:rPr>
          <w:rFonts w:asciiTheme="majorBidi" w:hAnsiTheme="majorBidi" w:cstheme="majorBidi"/>
          <w:sz w:val="24"/>
          <w:szCs w:val="24"/>
        </w:rPr>
        <w:t>Twelve participants from 2</w:t>
      </w:r>
      <w:r w:rsidRPr="00FB7BA3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FB7BA3">
        <w:rPr>
          <w:rFonts w:asciiTheme="majorBidi" w:hAnsiTheme="majorBidi" w:cstheme="majorBidi"/>
          <w:sz w:val="24"/>
          <w:szCs w:val="24"/>
        </w:rPr>
        <w:t xml:space="preserve"> group (57.1 %) felt palpable knot while no cases reported this complication from the 1</w:t>
      </w:r>
      <w:r w:rsidRPr="00FB7BA3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FB7BA3">
        <w:rPr>
          <w:rFonts w:asciiTheme="majorBidi" w:hAnsiTheme="majorBidi" w:cstheme="majorBidi"/>
          <w:sz w:val="24"/>
          <w:szCs w:val="24"/>
        </w:rPr>
        <w:t xml:space="preserve"> group. </w:t>
      </w:r>
    </w:p>
    <w:p w:rsidR="008B370B" w:rsidRDefault="008B370B" w:rsidP="008B370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7BA3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 xml:space="preserve">Conclusion: </w:t>
      </w:r>
      <w:r w:rsidRPr="00FB7BA3">
        <w:rPr>
          <w:rFonts w:asciiTheme="majorBidi" w:hAnsiTheme="majorBidi" w:cstheme="majorBidi"/>
          <w:sz w:val="24"/>
          <w:szCs w:val="24"/>
        </w:rPr>
        <w:t>The new technique for correction of PC was superior to the 16 dot technique in properly selected cases.</w:t>
      </w:r>
    </w:p>
    <w:p w:rsidR="00805B2C" w:rsidRPr="008B370B" w:rsidRDefault="00805B2C" w:rsidP="008B370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805B2C" w:rsidRPr="008B3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2C"/>
    <w:rsid w:val="00303CCB"/>
    <w:rsid w:val="00805B2C"/>
    <w:rsid w:val="008B370B"/>
    <w:rsid w:val="00E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</dc:creator>
  <cp:keywords/>
  <dc:description/>
  <cp:lastModifiedBy>memo</cp:lastModifiedBy>
  <cp:revision>4</cp:revision>
  <dcterms:created xsi:type="dcterms:W3CDTF">2016-10-21T19:22:00Z</dcterms:created>
  <dcterms:modified xsi:type="dcterms:W3CDTF">2016-10-21T19:44:00Z</dcterms:modified>
</cp:coreProperties>
</file>