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86" w:rsidRPr="00466A2F" w:rsidRDefault="00F57086" w:rsidP="00F57086">
      <w:pPr>
        <w:spacing w:before="100" w:beforeAutospacing="1" w:after="100" w:afterAutospacing="1" w:line="240" w:lineRule="auto"/>
        <w:rPr>
          <w:rFonts w:asciiTheme="majorBidi" w:eastAsia="Times New Roman" w:hAnsiTheme="majorBidi" w:cstheme="majorBidi"/>
          <w:b/>
          <w:bCs/>
          <w:color w:val="000000" w:themeColor="text1"/>
          <w:sz w:val="32"/>
          <w:szCs w:val="32"/>
        </w:rPr>
      </w:pPr>
      <w:proofErr w:type="spellStart"/>
      <w:r w:rsidRPr="00466A2F">
        <w:rPr>
          <w:rFonts w:asciiTheme="majorBidi" w:eastAsia="Times New Roman" w:hAnsiTheme="majorBidi" w:cstheme="majorBidi"/>
          <w:b/>
          <w:bCs/>
          <w:color w:val="000000" w:themeColor="text1"/>
          <w:sz w:val="32"/>
          <w:szCs w:val="32"/>
        </w:rPr>
        <w:t>Orodispersible</w:t>
      </w:r>
      <w:proofErr w:type="spellEnd"/>
      <w:r w:rsidRPr="00466A2F">
        <w:rPr>
          <w:rFonts w:asciiTheme="majorBidi" w:eastAsia="Times New Roman" w:hAnsiTheme="majorBidi" w:cstheme="majorBidi"/>
          <w:b/>
          <w:bCs/>
          <w:color w:val="000000" w:themeColor="text1"/>
          <w:sz w:val="32"/>
          <w:szCs w:val="32"/>
        </w:rPr>
        <w:t xml:space="preserve"> Dosage Forms</w:t>
      </w:r>
    </w:p>
    <w:p w:rsidR="00F57086" w:rsidRPr="00A239A2" w:rsidRDefault="00F57086" w:rsidP="00F57086">
      <w:pPr>
        <w:spacing w:before="100" w:beforeAutospacing="1" w:after="100" w:afterAutospacing="1" w:line="240" w:lineRule="auto"/>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 xml:space="preserve">Despite of tremendous advancements in drug delivery, the oral route remains the perfect route for the administration of therapeutic agents because the low cost of therapy and </w:t>
      </w:r>
      <w:r w:rsidRPr="00A239A2">
        <w:rPr>
          <w:rFonts w:asciiTheme="majorBidi" w:eastAsia="Times New Roman" w:hAnsiTheme="majorBidi" w:cstheme="majorBidi"/>
          <w:color w:val="000000" w:themeColor="text1"/>
          <w:sz w:val="24"/>
          <w:szCs w:val="24"/>
        </w:rPr>
        <w:t>ease of administration lead to high levels of patient compliance. </w:t>
      </w:r>
    </w:p>
    <w:p w:rsidR="00A239A2" w:rsidRPr="00A239A2" w:rsidRDefault="00A239A2" w:rsidP="00A239A2">
      <w:pPr>
        <w:spacing w:before="100" w:beforeAutospacing="1" w:after="100" w:afterAutospacing="1" w:line="240" w:lineRule="auto"/>
        <w:rPr>
          <w:rFonts w:asciiTheme="majorBidi" w:eastAsia="Times New Roman" w:hAnsiTheme="majorBidi" w:cstheme="majorBidi"/>
          <w:color w:val="000000" w:themeColor="text1"/>
          <w:sz w:val="24"/>
          <w:szCs w:val="24"/>
        </w:rPr>
      </w:pPr>
      <w:r w:rsidRPr="00A239A2">
        <w:rPr>
          <w:rFonts w:asciiTheme="majorBidi" w:hAnsiTheme="majorBidi" w:cstheme="majorBidi"/>
          <w:color w:val="000000" w:themeColor="text1"/>
          <w:sz w:val="24"/>
          <w:szCs w:val="24"/>
        </w:rPr>
        <w:t xml:space="preserve">Besides delivering drug to the body, a drug delivery system aim to improve patient compliance and convenience, and fast dissolving </w:t>
      </w:r>
      <w:r w:rsidRPr="00A239A2">
        <w:rPr>
          <w:rFonts w:asciiTheme="majorBidi" w:eastAsia="Times New Roman" w:hAnsiTheme="majorBidi" w:cstheme="majorBidi"/>
          <w:color w:val="000000" w:themeColor="text1"/>
          <w:sz w:val="24"/>
          <w:szCs w:val="24"/>
        </w:rPr>
        <w:t xml:space="preserve">delivery systems </w:t>
      </w:r>
      <w:r w:rsidRPr="00A239A2">
        <w:rPr>
          <w:rFonts w:asciiTheme="majorBidi" w:hAnsiTheme="majorBidi" w:cstheme="majorBidi"/>
          <w:color w:val="000000" w:themeColor="text1"/>
          <w:sz w:val="24"/>
          <w:szCs w:val="24"/>
        </w:rPr>
        <w:t>are no exception.</w:t>
      </w:r>
    </w:p>
    <w:p w:rsidR="007C6E5C" w:rsidRDefault="00E0339A" w:rsidP="00577C8F">
      <w:pPr>
        <w:spacing w:before="100" w:beforeAutospacing="1" w:after="100" w:afterAutospacing="1" w:line="240" w:lineRule="auto"/>
        <w:rPr>
          <w:rFonts w:asciiTheme="majorBidi" w:hAnsiTheme="majorBidi" w:cstheme="majorBidi"/>
          <w:color w:val="000000" w:themeColor="text1"/>
          <w:sz w:val="24"/>
          <w:szCs w:val="24"/>
        </w:rPr>
      </w:pPr>
      <w:r w:rsidRPr="00A239A2">
        <w:rPr>
          <w:rFonts w:asciiTheme="majorBidi" w:hAnsiTheme="majorBidi" w:cstheme="majorBidi"/>
          <w:color w:val="000000" w:themeColor="text1"/>
          <w:sz w:val="24"/>
          <w:szCs w:val="24"/>
        </w:rPr>
        <w:t xml:space="preserve">Fast dissolving </w:t>
      </w:r>
      <w:r w:rsidRPr="00A239A2">
        <w:rPr>
          <w:rFonts w:asciiTheme="majorBidi" w:eastAsia="Times New Roman" w:hAnsiTheme="majorBidi" w:cstheme="majorBidi"/>
          <w:color w:val="000000" w:themeColor="text1"/>
          <w:sz w:val="24"/>
          <w:szCs w:val="24"/>
        </w:rPr>
        <w:t xml:space="preserve">drug delivery systems </w:t>
      </w:r>
      <w:r w:rsidRPr="00A239A2">
        <w:rPr>
          <w:rFonts w:asciiTheme="majorBidi" w:hAnsiTheme="majorBidi" w:cstheme="majorBidi"/>
          <w:color w:val="000000" w:themeColor="text1"/>
          <w:sz w:val="24"/>
          <w:szCs w:val="24"/>
        </w:rPr>
        <w:t>(</w:t>
      </w:r>
      <w:r w:rsidR="00577C8F" w:rsidRPr="00A239A2">
        <w:rPr>
          <w:rFonts w:asciiTheme="majorBidi" w:hAnsiTheme="majorBidi" w:cstheme="majorBidi"/>
          <w:color w:val="000000" w:themeColor="text1"/>
          <w:sz w:val="24"/>
          <w:szCs w:val="24"/>
        </w:rPr>
        <w:t>FDDs</w:t>
      </w:r>
      <w:r w:rsidRPr="00A239A2">
        <w:rPr>
          <w:rFonts w:asciiTheme="majorBidi" w:hAnsiTheme="majorBidi" w:cstheme="majorBidi"/>
          <w:color w:val="000000" w:themeColor="text1"/>
          <w:sz w:val="24"/>
          <w:szCs w:val="24"/>
        </w:rPr>
        <w:t>)</w:t>
      </w:r>
      <w:r w:rsidR="00577C8F" w:rsidRPr="00A239A2">
        <w:rPr>
          <w:rFonts w:asciiTheme="majorBidi" w:hAnsiTheme="majorBidi" w:cstheme="majorBidi"/>
          <w:color w:val="000000" w:themeColor="text1"/>
          <w:sz w:val="24"/>
          <w:szCs w:val="24"/>
        </w:rPr>
        <w:t xml:space="preserve"> disintegrate and/or dissolve rapidly in the saliva without the</w:t>
      </w:r>
      <w:r w:rsidR="00577C8F" w:rsidRPr="0089743E">
        <w:rPr>
          <w:rFonts w:asciiTheme="majorBidi" w:hAnsiTheme="majorBidi" w:cstheme="majorBidi"/>
          <w:color w:val="000000" w:themeColor="text1"/>
          <w:sz w:val="24"/>
          <w:szCs w:val="24"/>
        </w:rPr>
        <w:t xml:space="preserve"> need for water. Some tablets are designed to dissolve in saliva remarkably fast, within a few seconds, and are true fast-dissolving tablets. Others contain </w:t>
      </w:r>
      <w:proofErr w:type="gramStart"/>
      <w:r w:rsidR="00577C8F" w:rsidRPr="0089743E">
        <w:rPr>
          <w:rFonts w:asciiTheme="majorBidi" w:hAnsiTheme="majorBidi" w:cstheme="majorBidi"/>
          <w:color w:val="000000" w:themeColor="text1"/>
          <w:sz w:val="24"/>
          <w:szCs w:val="24"/>
        </w:rPr>
        <w:t>agents</w:t>
      </w:r>
      <w:proofErr w:type="gramEnd"/>
      <w:r w:rsidR="00577C8F" w:rsidRPr="0089743E">
        <w:rPr>
          <w:rFonts w:asciiTheme="majorBidi" w:hAnsiTheme="majorBidi" w:cstheme="majorBidi"/>
          <w:color w:val="000000" w:themeColor="text1"/>
          <w:sz w:val="24"/>
          <w:szCs w:val="24"/>
        </w:rPr>
        <w:t xml:space="preserve"> to enhance the rate of tablet disintegration in the oral cavity, and are more appropriately termed fast-disintegrating tablets, as they may take up to a minute to completely disintegrate. </w:t>
      </w:r>
    </w:p>
    <w:p w:rsidR="00F57086" w:rsidRPr="0089743E" w:rsidRDefault="006339A3" w:rsidP="00813B26">
      <w:pPr>
        <w:spacing w:before="100" w:beforeAutospacing="1" w:after="100" w:afterAutospacing="1" w:line="240" w:lineRule="auto"/>
        <w:outlineLvl w:val="2"/>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Advantages</w:t>
      </w:r>
      <w:r w:rsidR="00F57086" w:rsidRPr="0089743E">
        <w:rPr>
          <w:rFonts w:asciiTheme="majorBidi" w:eastAsia="Times New Roman" w:hAnsiTheme="majorBidi" w:cstheme="majorBidi"/>
          <w:b/>
          <w:bCs/>
          <w:color w:val="000000" w:themeColor="text1"/>
          <w:sz w:val="24"/>
          <w:szCs w:val="24"/>
        </w:rPr>
        <w:t xml:space="preserve"> of Fast Dissolving Drug Delivery System</w:t>
      </w:r>
    </w:p>
    <w:p w:rsidR="00F57086" w:rsidRDefault="00F57086" w:rsidP="00CE5144">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Ease of administration for patients who are mentally ill, disabled and uncooperative.</w:t>
      </w:r>
    </w:p>
    <w:p w:rsidR="00EB1558" w:rsidRPr="00EB1558" w:rsidRDefault="00EB1558" w:rsidP="00EA1CE8">
      <w:pPr>
        <w:spacing w:before="100" w:beforeAutospacing="1" w:after="100" w:afterAutospacing="1" w:line="240" w:lineRule="auto"/>
        <w:rPr>
          <w:rFonts w:asciiTheme="majorBidi" w:eastAsia="Times New Roman" w:hAnsiTheme="majorBidi" w:cstheme="majorBidi"/>
          <w:color w:val="000000" w:themeColor="text1"/>
          <w:sz w:val="24"/>
          <w:szCs w:val="24"/>
        </w:rPr>
      </w:pPr>
      <w:proofErr w:type="gramStart"/>
      <w:r w:rsidRPr="00EB1558">
        <w:rPr>
          <w:rFonts w:asciiTheme="majorBidi" w:eastAsia="Times New Roman" w:hAnsiTheme="majorBidi" w:cstheme="majorBidi"/>
          <w:color w:val="000000" w:themeColor="text1"/>
          <w:sz w:val="24"/>
          <w:szCs w:val="24"/>
        </w:rPr>
        <w:t>For patients who may have difficulty swallowing tablets or liquids.</w:t>
      </w:r>
      <w:proofErr w:type="gramEnd"/>
      <w:r w:rsidRPr="00EB1558">
        <w:rPr>
          <w:rFonts w:asciiTheme="majorBidi" w:eastAsia="Times New Roman" w:hAnsiTheme="majorBidi" w:cstheme="majorBidi"/>
          <w:color w:val="000000" w:themeColor="text1"/>
          <w:sz w:val="24"/>
          <w:szCs w:val="24"/>
        </w:rPr>
        <w:t xml:space="preserve"> Traditional tablets and capsules administered with an 8-oz. glass of water may be inconvenient or impractical for some patients. However, some patients, particularly pediatric and geriatric patients, have difficulty swallowing or chewing solid dosage forms. Many pediatric and geriatric patients are unwilling to take these solid preparations due to fear of choking</w:t>
      </w:r>
      <w:r w:rsidRPr="00EB1558">
        <w:rPr>
          <w:rFonts w:asciiTheme="majorBidi" w:eastAsia="Times New Roman" w:hAnsiTheme="majorBidi" w:cstheme="majorBidi"/>
          <w:color w:val="000000" w:themeColor="text1"/>
          <w:sz w:val="24"/>
          <w:szCs w:val="24"/>
          <w:vertAlign w:val="superscript"/>
        </w:rPr>
        <w:t>2</w:t>
      </w:r>
      <w:r w:rsidRPr="00EB1558">
        <w:rPr>
          <w:rFonts w:asciiTheme="majorBidi" w:eastAsia="Times New Roman" w:hAnsiTheme="majorBidi" w:cstheme="majorBidi"/>
          <w:color w:val="000000" w:themeColor="text1"/>
          <w:sz w:val="24"/>
          <w:szCs w:val="24"/>
        </w:rPr>
        <w:t xml:space="preserve">. For example, a very elderly patient may not be able to swallow a daily dose of antidepressant. An eight-year-old with allergies could use a more convenient dosage form than </w:t>
      </w:r>
      <w:proofErr w:type="gramStart"/>
      <w:r w:rsidRPr="00EB1558">
        <w:rPr>
          <w:rFonts w:asciiTheme="majorBidi" w:eastAsia="Times New Roman" w:hAnsiTheme="majorBidi" w:cstheme="majorBidi"/>
          <w:color w:val="000000" w:themeColor="text1"/>
          <w:sz w:val="24"/>
          <w:szCs w:val="24"/>
        </w:rPr>
        <w:t>an antihistamine</w:t>
      </w:r>
      <w:proofErr w:type="gramEnd"/>
      <w:r w:rsidRPr="00EB1558">
        <w:rPr>
          <w:rFonts w:asciiTheme="majorBidi" w:eastAsia="Times New Roman" w:hAnsiTheme="majorBidi" w:cstheme="majorBidi"/>
          <w:color w:val="000000" w:themeColor="text1"/>
          <w:sz w:val="24"/>
          <w:szCs w:val="24"/>
        </w:rPr>
        <w:t xml:space="preserve"> syrup. A schizophrenic patient in the institutional setting can hide a conventional tablet under his or her tongue to avoid their daily dose of an atypical antipsychotic. A middle-aged woman undergoing radiation therapy for breast cancer may be too nauseous to swallow her H2-blocker. Fast-dissolving/disintegrating tablets (FDDTs) are a perfect fit for all of these patients. </w:t>
      </w:r>
    </w:p>
    <w:p w:rsidR="00F57086" w:rsidRDefault="00F57086" w:rsidP="00932426">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Requires no water</w:t>
      </w:r>
      <w:r w:rsidR="00932426">
        <w:rPr>
          <w:rFonts w:asciiTheme="majorBidi" w:eastAsia="Times New Roman" w:hAnsiTheme="majorBidi" w:cstheme="majorBidi"/>
          <w:color w:val="000000" w:themeColor="text1"/>
          <w:sz w:val="24"/>
          <w:szCs w:val="24"/>
        </w:rPr>
        <w:t xml:space="preserve"> and so it is convenient outside home.</w:t>
      </w:r>
    </w:p>
    <w:p w:rsidR="00F81078" w:rsidRDefault="00F81078" w:rsidP="00F81078">
      <w:pPr>
        <w:pStyle w:val="ListParagraph"/>
        <w:spacing w:before="100" w:beforeAutospacing="1" w:after="100" w:afterAutospacing="1" w:line="240" w:lineRule="auto"/>
        <w:ind w:left="360"/>
        <w:rPr>
          <w:rFonts w:asciiTheme="majorBidi" w:eastAsia="Times New Roman" w:hAnsiTheme="majorBidi" w:cstheme="majorBidi"/>
          <w:color w:val="000000" w:themeColor="text1"/>
          <w:sz w:val="24"/>
          <w:szCs w:val="24"/>
        </w:rPr>
      </w:pPr>
    </w:p>
    <w:p w:rsidR="00F81078" w:rsidRPr="00F81078" w:rsidRDefault="00F81078" w:rsidP="00932426">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F81078">
        <w:rPr>
          <w:rFonts w:asciiTheme="majorBidi" w:eastAsia="Times New Roman" w:hAnsiTheme="majorBidi" w:cstheme="majorBidi"/>
          <w:color w:val="000000" w:themeColor="text1"/>
          <w:sz w:val="24"/>
          <w:szCs w:val="24"/>
        </w:rPr>
        <w:t>Self administration</w:t>
      </w:r>
    </w:p>
    <w:p w:rsidR="00CD6EF4" w:rsidRPr="0089743E" w:rsidRDefault="00CD6EF4" w:rsidP="00CD6EF4">
      <w:pPr>
        <w:pStyle w:val="ListParagraph"/>
        <w:spacing w:before="100" w:beforeAutospacing="1" w:after="100" w:afterAutospacing="1" w:line="240" w:lineRule="auto"/>
        <w:ind w:left="360"/>
        <w:rPr>
          <w:rFonts w:asciiTheme="majorBidi" w:eastAsia="Times New Roman" w:hAnsiTheme="majorBidi" w:cstheme="majorBidi"/>
          <w:color w:val="000000" w:themeColor="text1"/>
          <w:sz w:val="24"/>
          <w:szCs w:val="24"/>
        </w:rPr>
      </w:pPr>
    </w:p>
    <w:p w:rsidR="00F57086" w:rsidRDefault="00F57086" w:rsidP="00946ABF">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 xml:space="preserve">Overcomes </w:t>
      </w:r>
      <w:r w:rsidR="00946ABF">
        <w:rPr>
          <w:rFonts w:asciiTheme="majorBidi" w:eastAsia="Times New Roman" w:hAnsiTheme="majorBidi" w:cstheme="majorBidi"/>
          <w:color w:val="000000" w:themeColor="text1"/>
          <w:sz w:val="24"/>
          <w:szCs w:val="24"/>
        </w:rPr>
        <w:t xml:space="preserve">unacceptable taste of the drugs and could </w:t>
      </w:r>
      <w:r w:rsidRPr="00946ABF">
        <w:rPr>
          <w:rFonts w:asciiTheme="majorBidi" w:eastAsia="Times New Roman" w:hAnsiTheme="majorBidi" w:cstheme="majorBidi"/>
          <w:color w:val="000000" w:themeColor="text1"/>
          <w:sz w:val="24"/>
          <w:szCs w:val="24"/>
        </w:rPr>
        <w:t>provide a pleasant mouth feel.</w:t>
      </w:r>
    </w:p>
    <w:p w:rsidR="003733CE" w:rsidRDefault="003733CE" w:rsidP="003733CE">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As most drugs are unpalatable, mouth dissolving delivery systems usually contain the medicament in taste masked form. Delivery systems dissolve or disintegrate in patient’s mouth, thus releasing the active ingredients which come in contact with the taste buds and hence, taste masking of the drugs becomes critical to patient compliance.</w:t>
      </w:r>
    </w:p>
    <w:p w:rsidR="00040E8E" w:rsidRPr="0089743E" w:rsidRDefault="00040E8E" w:rsidP="00040E8E">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Mouth feel is critical, and patients should receive a product that feels pleasant. Any large particles from the disintegrating tablet that are insoluble or slowly soluble in saliva would </w:t>
      </w:r>
      <w:r w:rsidRPr="0089743E">
        <w:rPr>
          <w:rFonts w:asciiTheme="majorBidi" w:hAnsiTheme="majorBidi" w:cstheme="majorBidi"/>
          <w:color w:val="000000" w:themeColor="text1"/>
        </w:rPr>
        <w:lastRenderedPageBreak/>
        <w:t>lead to an unpleasant gritty feeling. This can be overcome by keeping the majority of the particles below the detectable size limit. In some cases, certain flavors can imbibe an improved mouth feel perception, resulting in a product that is perceived as being less gritty, even if the only change is the flavor. Effervescence can be added to aid disintegration and improve mouth feel by reducing the “dryness” of a product.</w:t>
      </w:r>
    </w:p>
    <w:p w:rsidR="00F57086" w:rsidRDefault="00F57086" w:rsidP="00CE5144">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Allows high drug loading.</w:t>
      </w:r>
    </w:p>
    <w:p w:rsidR="00CD6EF4" w:rsidRPr="0089743E" w:rsidRDefault="00CD6EF4" w:rsidP="00CD6EF4">
      <w:pPr>
        <w:pStyle w:val="ListParagraph"/>
        <w:spacing w:before="100" w:beforeAutospacing="1" w:after="100" w:afterAutospacing="1" w:line="240" w:lineRule="auto"/>
        <w:ind w:left="360"/>
        <w:rPr>
          <w:rFonts w:asciiTheme="majorBidi" w:eastAsia="Times New Roman" w:hAnsiTheme="majorBidi" w:cstheme="majorBidi"/>
          <w:color w:val="000000" w:themeColor="text1"/>
          <w:sz w:val="24"/>
          <w:szCs w:val="24"/>
        </w:rPr>
      </w:pPr>
    </w:p>
    <w:p w:rsidR="00F57086" w:rsidRDefault="00F57086" w:rsidP="00CE5144">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Ability to provide advantages of liquid medication in the form of solid preparation.</w:t>
      </w:r>
    </w:p>
    <w:p w:rsidR="00CD6EF4" w:rsidRPr="00CD6EF4" w:rsidRDefault="00CD6EF4" w:rsidP="00CD6EF4">
      <w:pPr>
        <w:pStyle w:val="ListParagraph"/>
        <w:rPr>
          <w:rFonts w:asciiTheme="majorBidi" w:eastAsia="Times New Roman" w:hAnsiTheme="majorBidi" w:cstheme="majorBidi"/>
          <w:color w:val="000000" w:themeColor="text1"/>
          <w:sz w:val="24"/>
          <w:szCs w:val="24"/>
        </w:rPr>
      </w:pPr>
    </w:p>
    <w:p w:rsidR="00F57086" w:rsidRDefault="00F57086" w:rsidP="00946ABF">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Adaptable to existing processing and packaging machinery</w:t>
      </w:r>
      <w:r w:rsidR="00CD6EF4">
        <w:rPr>
          <w:rFonts w:asciiTheme="majorBidi" w:eastAsia="Times New Roman" w:hAnsiTheme="majorBidi" w:cstheme="majorBidi"/>
          <w:color w:val="000000" w:themeColor="text1"/>
          <w:sz w:val="24"/>
          <w:szCs w:val="24"/>
        </w:rPr>
        <w:t>.</w:t>
      </w:r>
    </w:p>
    <w:p w:rsidR="00CD6EF4" w:rsidRPr="00CD6EF4" w:rsidRDefault="00CD6EF4" w:rsidP="00CD6EF4">
      <w:pPr>
        <w:pStyle w:val="ListParagraph"/>
        <w:rPr>
          <w:rFonts w:asciiTheme="majorBidi" w:eastAsia="Times New Roman" w:hAnsiTheme="majorBidi" w:cstheme="majorBidi"/>
          <w:color w:val="000000" w:themeColor="text1"/>
          <w:sz w:val="24"/>
          <w:szCs w:val="24"/>
        </w:rPr>
      </w:pPr>
    </w:p>
    <w:p w:rsidR="00946ABF" w:rsidRPr="00946ABF" w:rsidRDefault="00CE5144" w:rsidP="00946ABF">
      <w:pPr>
        <w:pStyle w:val="ListParagraph"/>
        <w:numPr>
          <w:ilvl w:val="0"/>
          <w:numId w:val="1"/>
        </w:numPr>
        <w:spacing w:before="100" w:beforeAutospacing="1" w:after="100" w:afterAutospacing="1" w:line="240" w:lineRule="auto"/>
        <w:ind w:left="360"/>
        <w:rPr>
          <w:rFonts w:asciiTheme="majorBidi" w:eastAsia="Times New Roman" w:hAnsiTheme="majorBidi" w:cstheme="majorBidi"/>
          <w:color w:val="000000" w:themeColor="text1"/>
          <w:sz w:val="24"/>
          <w:szCs w:val="24"/>
        </w:rPr>
      </w:pPr>
      <w:r w:rsidRPr="0089743E">
        <w:rPr>
          <w:rFonts w:asciiTheme="majorBidi" w:hAnsiTheme="majorBidi" w:cstheme="majorBidi"/>
          <w:color w:val="000000" w:themeColor="text1"/>
          <w:sz w:val="24"/>
          <w:szCs w:val="24"/>
        </w:rPr>
        <w:t>A major claim is increased bioavailability compared to traditional tablets.</w:t>
      </w:r>
      <w:r w:rsidRPr="0089743E">
        <w:rPr>
          <w:rFonts w:asciiTheme="majorBidi" w:hAnsiTheme="majorBidi" w:cstheme="majorBidi"/>
          <w:color w:val="000000" w:themeColor="text1"/>
          <w:sz w:val="24"/>
          <w:szCs w:val="24"/>
          <w:vertAlign w:val="superscript"/>
        </w:rPr>
        <w:t xml:space="preserve"> </w:t>
      </w:r>
      <w:r w:rsidRPr="0089743E">
        <w:rPr>
          <w:rFonts w:asciiTheme="majorBidi" w:hAnsiTheme="majorBidi" w:cstheme="majorBidi"/>
          <w:color w:val="000000" w:themeColor="text1"/>
          <w:sz w:val="24"/>
          <w:szCs w:val="24"/>
        </w:rPr>
        <w:t xml:space="preserve">Because of dispersion in saliva while still in the oral cavity, there can be pre-gastric absorption from some formulations in those cases where the drug dissolves quickly. </w:t>
      </w:r>
      <w:proofErr w:type="spellStart"/>
      <w:r w:rsidRPr="0089743E">
        <w:rPr>
          <w:rFonts w:asciiTheme="majorBidi" w:hAnsiTheme="majorBidi" w:cstheme="majorBidi"/>
          <w:color w:val="000000" w:themeColor="text1"/>
          <w:sz w:val="24"/>
          <w:szCs w:val="24"/>
        </w:rPr>
        <w:t>Buccal</w:t>
      </w:r>
      <w:proofErr w:type="spellEnd"/>
      <w:r w:rsidRPr="0089743E">
        <w:rPr>
          <w:rFonts w:asciiTheme="majorBidi" w:hAnsiTheme="majorBidi" w:cstheme="majorBidi"/>
          <w:color w:val="000000" w:themeColor="text1"/>
          <w:sz w:val="24"/>
          <w:szCs w:val="24"/>
        </w:rPr>
        <w:t xml:space="preserve">, pharyngeal and gastric regions are all areas of absorption of the many formulations. However, other formulations show nearly identical plasma-concentration profiles. Any pre-gastric absorption avoids first pass metabolism and can be a great advantage in drugs that undergo a great deal of hepatic metabolism. However, if the amount of swallowed drug varies, there is the potential for inconsistent bioavailability. </w:t>
      </w:r>
    </w:p>
    <w:p w:rsidR="00946ABF" w:rsidRDefault="00946ABF" w:rsidP="00946ABF">
      <w:pPr>
        <w:pStyle w:val="ListParagraph"/>
        <w:spacing w:before="100" w:beforeAutospacing="1" w:after="100" w:afterAutospacing="1" w:line="240" w:lineRule="auto"/>
        <w:ind w:left="360"/>
        <w:rPr>
          <w:rFonts w:asciiTheme="majorBidi" w:hAnsiTheme="majorBidi" w:cstheme="majorBidi"/>
          <w:color w:val="000000" w:themeColor="text1"/>
          <w:sz w:val="24"/>
          <w:szCs w:val="24"/>
        </w:rPr>
      </w:pPr>
    </w:p>
    <w:p w:rsidR="00CE5144" w:rsidRDefault="00CE5144" w:rsidP="00946ABF">
      <w:pPr>
        <w:pStyle w:val="ListParagraph"/>
        <w:spacing w:before="100" w:beforeAutospacing="1" w:after="100" w:afterAutospacing="1" w:line="240" w:lineRule="auto"/>
        <w:ind w:left="360"/>
        <w:jc w:val="center"/>
        <w:rPr>
          <w:rFonts w:asciiTheme="majorBidi" w:hAnsiTheme="majorBidi" w:cstheme="majorBidi"/>
          <w:b/>
          <w:bCs/>
          <w:color w:val="000000" w:themeColor="text1"/>
          <w:sz w:val="24"/>
          <w:szCs w:val="24"/>
        </w:rPr>
      </w:pPr>
      <w:r w:rsidRPr="00946ABF">
        <w:rPr>
          <w:rFonts w:asciiTheme="majorBidi" w:hAnsiTheme="majorBidi" w:cstheme="majorBidi"/>
          <w:b/>
          <w:bCs/>
          <w:color w:val="000000" w:themeColor="text1"/>
          <w:sz w:val="24"/>
          <w:szCs w:val="24"/>
        </w:rPr>
        <w:t>While the claimed increase in bioavailability is disputable, it is clear that the major advantage of these formulations is convenience.</w:t>
      </w:r>
    </w:p>
    <w:p w:rsidR="003733CE" w:rsidRDefault="003733CE" w:rsidP="00946ABF">
      <w:pPr>
        <w:pStyle w:val="ListParagraph"/>
        <w:spacing w:before="100" w:beforeAutospacing="1" w:after="100" w:afterAutospacing="1" w:line="240" w:lineRule="auto"/>
        <w:ind w:left="360"/>
        <w:jc w:val="center"/>
        <w:rPr>
          <w:rFonts w:asciiTheme="majorBidi" w:hAnsiTheme="majorBidi" w:cstheme="majorBidi"/>
          <w:b/>
          <w:bCs/>
          <w:color w:val="000000" w:themeColor="text1"/>
          <w:sz w:val="24"/>
          <w:szCs w:val="24"/>
        </w:rPr>
      </w:pPr>
    </w:p>
    <w:p w:rsidR="003733CE" w:rsidRPr="0089743E" w:rsidRDefault="003733CE" w:rsidP="003733CE">
      <w:pPr>
        <w:spacing w:before="100" w:beforeAutospacing="1" w:after="100" w:afterAutospacing="1" w:line="240" w:lineRule="auto"/>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The advantages of Fast Dissolving Dosage Forms are increasingly being recognized in both industry and academia</w:t>
      </w:r>
      <w:r>
        <w:rPr>
          <w:rFonts w:asciiTheme="majorBidi" w:eastAsia="Times New Roman" w:hAnsiTheme="majorBidi" w:cstheme="majorBidi"/>
          <w:color w:val="000000" w:themeColor="text1"/>
          <w:sz w:val="24"/>
          <w:szCs w:val="24"/>
        </w:rPr>
        <w:t>.</w:t>
      </w:r>
      <w:r w:rsidRPr="0089743E">
        <w:rPr>
          <w:rFonts w:asciiTheme="majorBidi" w:eastAsia="Times New Roman" w:hAnsiTheme="majorBidi" w:cstheme="majorBidi"/>
          <w:color w:val="000000" w:themeColor="text1"/>
          <w:sz w:val="24"/>
          <w:szCs w:val="24"/>
        </w:rPr>
        <w:t xml:space="preserve"> Their growing importance was underlined recently when </w:t>
      </w:r>
      <w:hyperlink r:id="rId7" w:tgtFrame="_blank" w:history="1">
        <w:r w:rsidRPr="00122767">
          <w:rPr>
            <w:rFonts w:asciiTheme="majorBidi" w:eastAsia="Times New Roman" w:hAnsiTheme="majorBidi" w:cstheme="majorBidi"/>
            <w:b/>
            <w:bCs/>
            <w:color w:val="000000" w:themeColor="text1"/>
            <w:sz w:val="24"/>
            <w:szCs w:val="24"/>
            <w:u w:val="single"/>
          </w:rPr>
          <w:t>European Pharmacopoeia</w:t>
        </w:r>
      </w:hyperlink>
      <w:r w:rsidRPr="00122767">
        <w:rPr>
          <w:rFonts w:asciiTheme="majorBidi" w:eastAsia="Times New Roman" w:hAnsiTheme="majorBidi" w:cstheme="majorBidi"/>
          <w:b/>
          <w:bCs/>
          <w:color w:val="000000" w:themeColor="text1"/>
          <w:sz w:val="24"/>
          <w:szCs w:val="24"/>
        </w:rPr>
        <w:t xml:space="preserve"> </w:t>
      </w:r>
      <w:r w:rsidRPr="0089743E">
        <w:rPr>
          <w:rFonts w:asciiTheme="majorBidi" w:eastAsia="Times New Roman" w:hAnsiTheme="majorBidi" w:cstheme="majorBidi"/>
          <w:color w:val="000000" w:themeColor="text1"/>
          <w:sz w:val="24"/>
          <w:szCs w:val="24"/>
        </w:rPr>
        <w:t>adopted the term “</w:t>
      </w:r>
      <w:proofErr w:type="spellStart"/>
      <w:r w:rsidRPr="0089743E">
        <w:rPr>
          <w:rFonts w:asciiTheme="majorBidi" w:eastAsia="Times New Roman" w:hAnsiTheme="majorBidi" w:cstheme="majorBidi"/>
          <w:color w:val="000000" w:themeColor="text1"/>
          <w:sz w:val="24"/>
          <w:szCs w:val="24"/>
        </w:rPr>
        <w:t>Orodispersible</w:t>
      </w:r>
      <w:proofErr w:type="spellEnd"/>
      <w:r w:rsidRPr="0089743E">
        <w:rPr>
          <w:rFonts w:asciiTheme="majorBidi" w:eastAsia="Times New Roman" w:hAnsiTheme="majorBidi" w:cstheme="majorBidi"/>
          <w:color w:val="000000" w:themeColor="text1"/>
          <w:sz w:val="24"/>
          <w:szCs w:val="24"/>
        </w:rPr>
        <w:t xml:space="preserve"> Tablet” as a tablet that to be placed in oral cavity where it disperses rapidly before swallowing</w:t>
      </w:r>
      <w:r>
        <w:rPr>
          <w:rFonts w:asciiTheme="majorBidi" w:eastAsia="Times New Roman" w:hAnsiTheme="majorBidi" w:cstheme="majorBidi"/>
          <w:color w:val="000000" w:themeColor="text1"/>
          <w:sz w:val="24"/>
          <w:szCs w:val="24"/>
        </w:rPr>
        <w:t>.</w:t>
      </w:r>
    </w:p>
    <w:p w:rsidR="003733CE" w:rsidRPr="0089743E" w:rsidRDefault="003733CE" w:rsidP="003733CE">
      <w:pPr>
        <w:spacing w:before="100" w:beforeAutospacing="1" w:after="100" w:afterAutospacing="1" w:line="240" w:lineRule="auto"/>
        <w:rPr>
          <w:rFonts w:asciiTheme="majorBidi" w:eastAsia="Times New Roman" w:hAnsiTheme="majorBidi" w:cstheme="majorBidi"/>
          <w:color w:val="000000" w:themeColor="text1"/>
          <w:sz w:val="24"/>
          <w:szCs w:val="24"/>
        </w:rPr>
      </w:pPr>
      <w:r w:rsidRPr="0089743E">
        <w:rPr>
          <w:rFonts w:asciiTheme="majorBidi" w:eastAsia="Times New Roman" w:hAnsiTheme="majorBidi" w:cstheme="majorBidi"/>
          <w:color w:val="000000" w:themeColor="text1"/>
          <w:sz w:val="24"/>
          <w:szCs w:val="24"/>
        </w:rPr>
        <w:t>There are multiple fast-dissolving OTC and Rx products on the market worldwide, most of which have been launched in the past 3 to 4 years. There have also been significant increases in the number of new chemical entities under development using a fast-dissolving drug delivery technology.</w:t>
      </w:r>
    </w:p>
    <w:p w:rsidR="00F57086" w:rsidRPr="0089743E" w:rsidRDefault="00F57086" w:rsidP="00F57086">
      <w:pPr>
        <w:pStyle w:val="Heading3"/>
        <w:rPr>
          <w:rFonts w:asciiTheme="majorBidi" w:hAnsiTheme="majorBidi" w:cstheme="majorBidi"/>
          <w:color w:val="000000" w:themeColor="text1"/>
          <w:sz w:val="24"/>
          <w:szCs w:val="24"/>
        </w:rPr>
      </w:pPr>
      <w:r w:rsidRPr="0089743E">
        <w:rPr>
          <w:rStyle w:val="Strong"/>
          <w:rFonts w:asciiTheme="majorBidi" w:hAnsiTheme="majorBidi" w:cstheme="majorBidi"/>
          <w:b/>
          <w:bCs/>
          <w:color w:val="000000" w:themeColor="text1"/>
          <w:sz w:val="24"/>
          <w:szCs w:val="24"/>
        </w:rPr>
        <w:t>Approaches for Fast Dissolving Tablets</w:t>
      </w:r>
      <w:r w:rsidRPr="0089743E">
        <w:rPr>
          <w:rFonts w:asciiTheme="majorBidi" w:hAnsiTheme="majorBidi" w:cstheme="majorBidi"/>
          <w:color w:val="000000" w:themeColor="text1"/>
          <w:sz w:val="24"/>
          <w:szCs w:val="24"/>
        </w:rPr>
        <w:t xml:space="preserve"> </w:t>
      </w:r>
    </w:p>
    <w:p w:rsidR="00E33E4D"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The fast-dissolving property of the tablet is attributable to a quick ingress of water into the tablet matrix resulting in its rapid disintegration. Hence, the basic approaches to developing fast dissolving tablets</w:t>
      </w:r>
      <w:r w:rsidR="00E33E4D">
        <w:rPr>
          <w:rFonts w:asciiTheme="majorBidi" w:hAnsiTheme="majorBidi" w:cstheme="majorBidi"/>
          <w:color w:val="000000" w:themeColor="text1"/>
        </w:rPr>
        <w:t xml:space="preserve"> are:</w:t>
      </w:r>
    </w:p>
    <w:p w:rsidR="00E33E4D" w:rsidRDefault="00E33E4D" w:rsidP="00E33E4D">
      <w:pPr>
        <w:pStyle w:val="NormalWeb"/>
        <w:numPr>
          <w:ilvl w:val="0"/>
          <w:numId w:val="2"/>
        </w:numPr>
        <w:rPr>
          <w:rFonts w:asciiTheme="majorBidi" w:hAnsiTheme="majorBidi" w:cstheme="majorBidi"/>
          <w:color w:val="000000" w:themeColor="text1"/>
        </w:rPr>
      </w:pPr>
      <w:r>
        <w:rPr>
          <w:rFonts w:asciiTheme="majorBidi" w:hAnsiTheme="majorBidi" w:cstheme="majorBidi"/>
          <w:color w:val="000000" w:themeColor="text1"/>
        </w:rPr>
        <w:t>M</w:t>
      </w:r>
      <w:r w:rsidR="00F57086" w:rsidRPr="0089743E">
        <w:rPr>
          <w:rFonts w:asciiTheme="majorBidi" w:hAnsiTheme="majorBidi" w:cstheme="majorBidi"/>
          <w:color w:val="000000" w:themeColor="text1"/>
        </w:rPr>
        <w:t>aximizing the porous structure of the tablet matrix</w:t>
      </w:r>
    </w:p>
    <w:p w:rsidR="00E33E4D" w:rsidRDefault="00E33E4D" w:rsidP="00E33E4D">
      <w:pPr>
        <w:pStyle w:val="NormalWeb"/>
        <w:numPr>
          <w:ilvl w:val="0"/>
          <w:numId w:val="2"/>
        </w:numPr>
        <w:rPr>
          <w:rFonts w:asciiTheme="majorBidi" w:hAnsiTheme="majorBidi" w:cstheme="majorBidi"/>
          <w:color w:val="000000" w:themeColor="text1"/>
        </w:rPr>
      </w:pPr>
      <w:r>
        <w:rPr>
          <w:rFonts w:asciiTheme="majorBidi" w:hAnsiTheme="majorBidi" w:cstheme="majorBidi"/>
          <w:color w:val="000000" w:themeColor="text1"/>
        </w:rPr>
        <w:t>I</w:t>
      </w:r>
      <w:r w:rsidR="00F57086" w:rsidRPr="0089743E">
        <w:rPr>
          <w:rFonts w:asciiTheme="majorBidi" w:hAnsiTheme="majorBidi" w:cstheme="majorBidi"/>
          <w:color w:val="000000" w:themeColor="text1"/>
        </w:rPr>
        <w:t>ncorporating the appropriate disintegrating agent</w:t>
      </w:r>
    </w:p>
    <w:p w:rsidR="00F57086" w:rsidRDefault="00E33E4D" w:rsidP="00E33E4D">
      <w:pPr>
        <w:pStyle w:val="NormalWeb"/>
        <w:numPr>
          <w:ilvl w:val="0"/>
          <w:numId w:val="2"/>
        </w:numPr>
        <w:rPr>
          <w:rFonts w:asciiTheme="majorBidi" w:hAnsiTheme="majorBidi" w:cstheme="majorBidi"/>
          <w:color w:val="000000" w:themeColor="text1"/>
        </w:rPr>
      </w:pPr>
      <w:r>
        <w:rPr>
          <w:rFonts w:asciiTheme="majorBidi" w:hAnsiTheme="majorBidi" w:cstheme="majorBidi"/>
          <w:color w:val="000000" w:themeColor="text1"/>
        </w:rPr>
        <w:t>U</w:t>
      </w:r>
      <w:r w:rsidR="00F57086" w:rsidRPr="0089743E">
        <w:rPr>
          <w:rFonts w:asciiTheme="majorBidi" w:hAnsiTheme="majorBidi" w:cstheme="majorBidi"/>
          <w:color w:val="000000" w:themeColor="text1"/>
        </w:rPr>
        <w:t xml:space="preserve">sing highly water-soluble </w:t>
      </w:r>
      <w:proofErr w:type="spellStart"/>
      <w:r w:rsidR="00F57086" w:rsidRPr="0089743E">
        <w:rPr>
          <w:rFonts w:asciiTheme="majorBidi" w:hAnsiTheme="majorBidi" w:cstheme="majorBidi"/>
          <w:color w:val="000000" w:themeColor="text1"/>
        </w:rPr>
        <w:t>excipients</w:t>
      </w:r>
      <w:proofErr w:type="spellEnd"/>
      <w:r w:rsidR="00F57086" w:rsidRPr="0089743E">
        <w:rPr>
          <w:rFonts w:asciiTheme="majorBidi" w:hAnsiTheme="majorBidi" w:cstheme="majorBidi"/>
          <w:color w:val="000000" w:themeColor="text1"/>
        </w:rPr>
        <w:t xml:space="preserve"> in the formulation.</w:t>
      </w:r>
    </w:p>
    <w:p w:rsidR="00E504CA" w:rsidRPr="0089743E" w:rsidRDefault="00E504CA" w:rsidP="00E504CA">
      <w:pPr>
        <w:pStyle w:val="NormalWeb"/>
        <w:ind w:left="720"/>
        <w:rPr>
          <w:rFonts w:asciiTheme="majorBidi" w:hAnsiTheme="majorBidi" w:cstheme="majorBidi"/>
          <w:color w:val="000000" w:themeColor="text1"/>
        </w:rPr>
      </w:pPr>
    </w:p>
    <w:p w:rsidR="00F57086" w:rsidRPr="0089743E" w:rsidRDefault="00F57086" w:rsidP="00E504CA">
      <w:pPr>
        <w:pStyle w:val="NormalWeb"/>
        <w:rPr>
          <w:rFonts w:asciiTheme="majorBidi" w:hAnsiTheme="majorBidi" w:cstheme="majorBidi"/>
          <w:color w:val="000000" w:themeColor="text1"/>
        </w:rPr>
      </w:pPr>
      <w:r w:rsidRPr="0089743E">
        <w:rPr>
          <w:rFonts w:asciiTheme="majorBidi" w:hAnsiTheme="majorBidi" w:cstheme="majorBidi"/>
          <w:b/>
          <w:bCs/>
          <w:color w:val="000000" w:themeColor="text1"/>
        </w:rPr>
        <w:lastRenderedPageBreak/>
        <w:t xml:space="preserve">Conventional Techniques Used in the Preparation of Fast Dissolving Drug Delivery Systems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Various technologies used in the manufacture of Fast dissolving tablets include</w:t>
      </w:r>
    </w:p>
    <w:p w:rsidR="00F57086" w:rsidRPr="0089743E" w:rsidRDefault="00F57086" w:rsidP="00127E3A">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a.Freeze</w:t>
      </w:r>
      <w:proofErr w:type="spellEnd"/>
      <w:proofErr w:type="gramEnd"/>
      <w:r w:rsidRPr="0089743E">
        <w:rPr>
          <w:rFonts w:asciiTheme="majorBidi" w:hAnsiTheme="majorBidi"/>
          <w:i w:val="0"/>
          <w:iCs w:val="0"/>
          <w:color w:val="000000" w:themeColor="text1"/>
          <w:sz w:val="24"/>
          <w:szCs w:val="24"/>
        </w:rPr>
        <w:t xml:space="preserve"> drying or </w:t>
      </w:r>
      <w:proofErr w:type="spellStart"/>
      <w:r w:rsidRPr="0089743E">
        <w:rPr>
          <w:rFonts w:asciiTheme="majorBidi" w:hAnsiTheme="majorBidi"/>
          <w:i w:val="0"/>
          <w:iCs w:val="0"/>
          <w:color w:val="000000" w:themeColor="text1"/>
          <w:sz w:val="24"/>
          <w:szCs w:val="24"/>
        </w:rPr>
        <w:t>Lyophilization</w:t>
      </w:r>
      <w:proofErr w:type="spellEnd"/>
    </w:p>
    <w:p w:rsidR="00F57086" w:rsidRPr="0089743E" w:rsidRDefault="00F57086" w:rsidP="00F22CBB">
      <w:pPr>
        <w:pStyle w:val="NormalWeb"/>
        <w:rPr>
          <w:rFonts w:asciiTheme="majorBidi" w:hAnsiTheme="majorBidi" w:cstheme="majorBidi"/>
          <w:color w:val="000000" w:themeColor="text1"/>
        </w:rPr>
      </w:pPr>
      <w:proofErr w:type="gramStart"/>
      <w:r w:rsidRPr="0089743E">
        <w:rPr>
          <w:rFonts w:asciiTheme="majorBidi" w:hAnsiTheme="majorBidi" w:cstheme="majorBidi"/>
          <w:color w:val="000000" w:themeColor="text1"/>
        </w:rPr>
        <w:t>A process in which water is sublimated from the product after freezing.</w:t>
      </w:r>
      <w:proofErr w:type="gram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color w:val="000000" w:themeColor="text1"/>
        </w:rPr>
        <w:t xml:space="preserve"> is a pharmaceutical technology which allows drying of heat sensitive drugs and </w:t>
      </w:r>
      <w:proofErr w:type="spellStart"/>
      <w:r w:rsidRPr="0089743E">
        <w:rPr>
          <w:rFonts w:asciiTheme="majorBidi" w:hAnsiTheme="majorBidi" w:cstheme="majorBidi"/>
          <w:color w:val="000000" w:themeColor="text1"/>
        </w:rPr>
        <w:t>biologicals</w:t>
      </w:r>
      <w:proofErr w:type="spellEnd"/>
      <w:r w:rsidRPr="0089743E">
        <w:rPr>
          <w:rFonts w:asciiTheme="majorBidi" w:hAnsiTheme="majorBidi" w:cstheme="majorBidi"/>
          <w:color w:val="000000" w:themeColor="text1"/>
        </w:rPr>
        <w:t xml:space="preserve"> at low temperature under conditions that allow removal of water by sublimation.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color w:val="000000" w:themeColor="text1"/>
        </w:rPr>
        <w:t xml:space="preserve"> results in preparations, which are highly porous, with a very high specific surface area, which dissolve rapidly and show improved absorption and bioavailability. </w:t>
      </w:r>
      <w:proofErr w:type="spellStart"/>
      <w:r w:rsidRPr="0089743E">
        <w:rPr>
          <w:rFonts w:asciiTheme="majorBidi" w:hAnsiTheme="majorBidi" w:cstheme="majorBidi"/>
          <w:color w:val="000000" w:themeColor="text1"/>
        </w:rPr>
        <w:t>Jaccard</w:t>
      </w:r>
      <w:proofErr w:type="spellEnd"/>
      <w:r w:rsidRPr="0089743E">
        <w:rPr>
          <w:rFonts w:asciiTheme="majorBidi" w:hAnsiTheme="majorBidi" w:cstheme="majorBidi"/>
          <w:color w:val="000000" w:themeColor="text1"/>
        </w:rPr>
        <w:t xml:space="preserve"> and </w:t>
      </w:r>
      <w:proofErr w:type="spellStart"/>
      <w:r w:rsidRPr="0089743E">
        <w:rPr>
          <w:rFonts w:asciiTheme="majorBidi" w:hAnsiTheme="majorBidi" w:cstheme="majorBidi"/>
          <w:color w:val="000000" w:themeColor="text1"/>
        </w:rPr>
        <w:t>Leyder</w:t>
      </w:r>
      <w:proofErr w:type="spellEnd"/>
      <w:r w:rsidRPr="0089743E">
        <w:rPr>
          <w:rFonts w:asciiTheme="majorBidi" w:hAnsiTheme="majorBidi" w:cstheme="majorBidi"/>
          <w:color w:val="000000" w:themeColor="text1"/>
        </w:rPr>
        <w:t xml:space="preserve"> used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color w:val="000000" w:themeColor="text1"/>
        </w:rPr>
        <w:t xml:space="preserve"> to create </w:t>
      </w:r>
      <w:proofErr w:type="gramStart"/>
      <w:r w:rsidRPr="0089743E">
        <w:rPr>
          <w:rFonts w:asciiTheme="majorBidi" w:hAnsiTheme="majorBidi" w:cstheme="majorBidi"/>
          <w:color w:val="000000" w:themeColor="text1"/>
        </w:rPr>
        <w:t>an oral pharmaceutical preparation that not only dissolve</w:t>
      </w:r>
      <w:proofErr w:type="gramEnd"/>
      <w:r w:rsidRPr="0089743E">
        <w:rPr>
          <w:rFonts w:asciiTheme="majorBidi" w:hAnsiTheme="majorBidi" w:cstheme="majorBidi"/>
          <w:color w:val="000000" w:themeColor="text1"/>
        </w:rPr>
        <w:t xml:space="preserve"> rapidly but also improved the bioavailability of several drugs such as </w:t>
      </w:r>
      <w:proofErr w:type="spellStart"/>
      <w:r w:rsidRPr="0089743E">
        <w:rPr>
          <w:rFonts w:asciiTheme="majorBidi" w:hAnsiTheme="majorBidi" w:cstheme="majorBidi"/>
          <w:color w:val="000000" w:themeColor="text1"/>
        </w:rPr>
        <w:t>spironolactone</w:t>
      </w:r>
      <w:proofErr w:type="spellEnd"/>
      <w:r w:rsidRPr="0089743E">
        <w:rPr>
          <w:rFonts w:asciiTheme="majorBidi" w:hAnsiTheme="majorBidi" w:cstheme="majorBidi"/>
          <w:color w:val="000000" w:themeColor="text1"/>
        </w:rPr>
        <w:t xml:space="preserve"> and </w:t>
      </w:r>
      <w:proofErr w:type="spellStart"/>
      <w:r w:rsidRPr="0089743E">
        <w:rPr>
          <w:rFonts w:asciiTheme="majorBidi" w:hAnsiTheme="majorBidi" w:cstheme="majorBidi"/>
          <w:color w:val="000000" w:themeColor="text1"/>
        </w:rPr>
        <w:t>trolendomycin</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Corveleyn</w:t>
      </w:r>
      <w:proofErr w:type="spellEnd"/>
      <w:r w:rsidRPr="0089743E">
        <w:rPr>
          <w:rFonts w:asciiTheme="majorBidi" w:hAnsiTheme="majorBidi" w:cstheme="majorBidi"/>
          <w:color w:val="000000" w:themeColor="text1"/>
        </w:rPr>
        <w:t xml:space="preserve"> and </w:t>
      </w:r>
      <w:proofErr w:type="spellStart"/>
      <w:r w:rsidRPr="0089743E">
        <w:rPr>
          <w:rFonts w:asciiTheme="majorBidi" w:hAnsiTheme="majorBidi" w:cstheme="majorBidi"/>
          <w:color w:val="000000" w:themeColor="text1"/>
        </w:rPr>
        <w:t>Remon</w:t>
      </w:r>
      <w:proofErr w:type="spellEnd"/>
      <w:r w:rsidRPr="0089743E">
        <w:rPr>
          <w:rFonts w:asciiTheme="majorBidi" w:hAnsiTheme="majorBidi" w:cstheme="majorBidi"/>
          <w:color w:val="000000" w:themeColor="text1"/>
        </w:rPr>
        <w:t xml:space="preserve"> studied various formulation and process parameters by using </w:t>
      </w:r>
      <w:proofErr w:type="spellStart"/>
      <w:r w:rsidRPr="0089743E">
        <w:rPr>
          <w:rFonts w:asciiTheme="majorBidi" w:hAnsiTheme="majorBidi" w:cstheme="majorBidi"/>
          <w:color w:val="000000" w:themeColor="text1"/>
        </w:rPr>
        <w:t>hydrochlorthiazide</w:t>
      </w:r>
      <w:proofErr w:type="spellEnd"/>
      <w:r w:rsidRPr="0089743E">
        <w:rPr>
          <w:rFonts w:asciiTheme="majorBidi" w:hAnsiTheme="majorBidi" w:cstheme="majorBidi"/>
          <w:color w:val="000000" w:themeColor="text1"/>
        </w:rPr>
        <w:t xml:space="preserve"> as a model drug</w:t>
      </w:r>
      <w:r w:rsidRPr="0089743E">
        <w:rPr>
          <w:rFonts w:asciiTheme="majorBidi" w:hAnsiTheme="majorBidi" w:cstheme="majorBidi"/>
          <w:color w:val="000000" w:themeColor="text1"/>
          <w:vertAlign w:val="superscript"/>
        </w:rPr>
        <w:t xml:space="preserve"> </w:t>
      </w:r>
      <w:r w:rsidRPr="0089743E">
        <w:rPr>
          <w:rFonts w:asciiTheme="majorBidi" w:hAnsiTheme="majorBidi" w:cstheme="majorBidi"/>
          <w:color w:val="000000" w:themeColor="text1"/>
        </w:rPr>
        <w:t xml:space="preserve">on the basis of which US Patent 6,010,719 was granted. Tablets prepared by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color w:val="000000" w:themeColor="text1"/>
        </w:rPr>
        <w:t>, are fragile and possess low mechanical strength, which make them difficult to handle and they also exhibit poor stability on storage under stressed conditions.</w:t>
      </w:r>
    </w:p>
    <w:p w:rsidR="00F57086" w:rsidRPr="0089743E" w:rsidRDefault="00F57086" w:rsidP="00F57086">
      <w:pPr>
        <w:pStyle w:val="Heading4"/>
        <w:rPr>
          <w:rFonts w:asciiTheme="majorBidi" w:hAnsiTheme="majorBidi"/>
          <w:color w:val="000000" w:themeColor="text1"/>
          <w:sz w:val="24"/>
          <w:szCs w:val="24"/>
        </w:rPr>
      </w:pPr>
      <w:proofErr w:type="spellStart"/>
      <w:r w:rsidRPr="0089743E">
        <w:rPr>
          <w:rFonts w:asciiTheme="majorBidi" w:hAnsiTheme="majorBidi"/>
          <w:i w:val="0"/>
          <w:iCs w:val="0"/>
          <w:color w:val="000000" w:themeColor="text1"/>
          <w:sz w:val="24"/>
          <w:szCs w:val="24"/>
        </w:rPr>
        <w:t>b.Molding</w:t>
      </w:r>
      <w:proofErr w:type="spellEnd"/>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Tablet produced by </w:t>
      </w:r>
      <w:proofErr w:type="spellStart"/>
      <w:r w:rsidRPr="0089743E">
        <w:rPr>
          <w:rFonts w:asciiTheme="majorBidi" w:hAnsiTheme="majorBidi" w:cstheme="majorBidi"/>
          <w:color w:val="000000" w:themeColor="text1"/>
        </w:rPr>
        <w:t>moulding</w:t>
      </w:r>
      <w:proofErr w:type="spellEnd"/>
      <w:r w:rsidRPr="0089743E">
        <w:rPr>
          <w:rFonts w:asciiTheme="majorBidi" w:hAnsiTheme="majorBidi" w:cstheme="majorBidi"/>
          <w:color w:val="000000" w:themeColor="text1"/>
        </w:rPr>
        <w:t xml:space="preserve"> are solid dispersion. </w:t>
      </w:r>
      <w:proofErr w:type="spellStart"/>
      <w:r w:rsidRPr="0089743E">
        <w:rPr>
          <w:rFonts w:asciiTheme="majorBidi" w:hAnsiTheme="majorBidi" w:cstheme="majorBidi"/>
          <w:color w:val="000000" w:themeColor="text1"/>
        </w:rPr>
        <w:t>Moulded</w:t>
      </w:r>
      <w:proofErr w:type="spellEnd"/>
      <w:r w:rsidRPr="0089743E">
        <w:rPr>
          <w:rFonts w:asciiTheme="majorBidi" w:hAnsiTheme="majorBidi" w:cstheme="majorBidi"/>
          <w:color w:val="000000" w:themeColor="text1"/>
        </w:rPr>
        <w:t xml:space="preserve"> tablets disintegrate more rapidly and offer improved taste because the dispersion matrix is in general made from water soluble sugars. The active </w:t>
      </w:r>
      <w:proofErr w:type="gramStart"/>
      <w:r w:rsidRPr="0089743E">
        <w:rPr>
          <w:rFonts w:asciiTheme="majorBidi" w:hAnsiTheme="majorBidi" w:cstheme="majorBidi"/>
          <w:color w:val="000000" w:themeColor="text1"/>
        </w:rPr>
        <w:t>ingredients in most cases is</w:t>
      </w:r>
      <w:proofErr w:type="gramEnd"/>
      <w:r w:rsidRPr="0089743E">
        <w:rPr>
          <w:rFonts w:asciiTheme="majorBidi" w:hAnsiTheme="majorBidi" w:cstheme="majorBidi"/>
          <w:color w:val="000000" w:themeColor="text1"/>
        </w:rPr>
        <w:t xml:space="preserve"> absorbed through the mucosal lining of the mouth.</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The manufacturing process of molding tablets involves moistening the powder blend with a </w:t>
      </w:r>
      <w:proofErr w:type="spellStart"/>
      <w:r w:rsidRPr="0089743E">
        <w:rPr>
          <w:rFonts w:asciiTheme="majorBidi" w:hAnsiTheme="majorBidi" w:cstheme="majorBidi"/>
          <w:color w:val="000000" w:themeColor="text1"/>
        </w:rPr>
        <w:t>hydroalcoholic</w:t>
      </w:r>
      <w:proofErr w:type="spellEnd"/>
      <w:r w:rsidRPr="0089743E">
        <w:rPr>
          <w:rFonts w:asciiTheme="majorBidi" w:hAnsiTheme="majorBidi" w:cstheme="majorBidi"/>
          <w:color w:val="000000" w:themeColor="text1"/>
        </w:rPr>
        <w:t xml:space="preserve"> solvent followed by pressing into mold plates to form a wetted mass (compressing molding). The solvent is then removed by air drying. Thus the process is similar to what is used in the manufacture of tablet triturates. Such tablets are less compact than compressed tablets and possess a porous structure that hastens dissolution.</w:t>
      </w:r>
    </w:p>
    <w:p w:rsidR="00F57086" w:rsidRPr="0089743E" w:rsidRDefault="00F57086" w:rsidP="00F22CBB">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Molded forms are also prepared using a heat-molding process that involves setting the molten mass that contains a dispersed drug. The heat-molding process uses an agar solution as a binder and a blister packaging well as a mold to manufacture a tablet. The process involves preparing a suspension that contains a drug, agar, and sugar (e.g.,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or lactose), pouring the suspension into the blister packaging well, solidifying the agar solution at room temperature to form a jelly, and drying at -30</w:t>
      </w:r>
      <w:r w:rsidRPr="0089743E">
        <w:rPr>
          <w:rFonts w:asciiTheme="majorBidi" w:hAnsiTheme="majorBidi" w:cstheme="majorBidi"/>
          <w:color w:val="000000" w:themeColor="text1"/>
          <w:vertAlign w:val="superscript"/>
        </w:rPr>
        <w:t>0</w:t>
      </w:r>
      <w:r w:rsidRPr="0089743E">
        <w:rPr>
          <w:rFonts w:asciiTheme="majorBidi" w:hAnsiTheme="majorBidi" w:cstheme="majorBidi"/>
          <w:color w:val="000000" w:themeColor="text1"/>
        </w:rPr>
        <w:t>C under vacuum.</w:t>
      </w:r>
    </w:p>
    <w:p w:rsidR="00F57086" w:rsidRPr="0089743E" w:rsidRDefault="00F57086" w:rsidP="00F22CBB">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Another process used is called</w:t>
      </w:r>
      <w:r w:rsidRPr="0089743E">
        <w:rPr>
          <w:rFonts w:asciiTheme="majorBidi" w:hAnsiTheme="majorBidi" w:cstheme="majorBidi"/>
          <w:i/>
          <w:iCs/>
          <w:color w:val="000000" w:themeColor="text1"/>
        </w:rPr>
        <w:t xml:space="preserve"> </w:t>
      </w:r>
      <w:r w:rsidRPr="0089743E">
        <w:rPr>
          <w:rFonts w:asciiTheme="majorBidi" w:hAnsiTheme="majorBidi" w:cstheme="majorBidi"/>
          <w:color w:val="000000" w:themeColor="text1"/>
        </w:rPr>
        <w:t xml:space="preserve">no-vacuum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i/>
          <w:iCs/>
          <w:color w:val="000000" w:themeColor="text1"/>
        </w:rPr>
        <w:t xml:space="preserve">, </w:t>
      </w:r>
      <w:r w:rsidRPr="0089743E">
        <w:rPr>
          <w:rFonts w:asciiTheme="majorBidi" w:hAnsiTheme="majorBidi" w:cstheme="majorBidi"/>
          <w:color w:val="000000" w:themeColor="text1"/>
        </w:rPr>
        <w:t xml:space="preserve">which involves the evaporation of a solvent from a drug solution or suspension at standard pressure. </w:t>
      </w:r>
      <w:proofErr w:type="spellStart"/>
      <w:r w:rsidRPr="0089743E">
        <w:rPr>
          <w:rFonts w:asciiTheme="majorBidi" w:hAnsiTheme="majorBidi" w:cstheme="majorBidi"/>
          <w:color w:val="000000" w:themeColor="text1"/>
        </w:rPr>
        <w:t>Pebley</w:t>
      </w:r>
      <w:proofErr w:type="spellEnd"/>
      <w:r w:rsidRPr="0089743E">
        <w:rPr>
          <w:rFonts w:asciiTheme="majorBidi" w:hAnsiTheme="majorBidi" w:cstheme="majorBidi"/>
          <w:color w:val="000000" w:themeColor="text1"/>
        </w:rPr>
        <w:t xml:space="preserve"> et al., evaporated a frozen mixture containing a gum (e.g., acacia, </w:t>
      </w:r>
      <w:proofErr w:type="spellStart"/>
      <w:r w:rsidRPr="0089743E">
        <w:rPr>
          <w:rFonts w:asciiTheme="majorBidi" w:hAnsiTheme="majorBidi" w:cstheme="majorBidi"/>
          <w:color w:val="000000" w:themeColor="text1"/>
        </w:rPr>
        <w:t>carageenan</w:t>
      </w:r>
      <w:proofErr w:type="spellEnd"/>
      <w:r w:rsidRPr="0089743E">
        <w:rPr>
          <w:rFonts w:asciiTheme="majorBidi" w:hAnsiTheme="majorBidi" w:cstheme="majorBidi"/>
          <w:color w:val="000000" w:themeColor="text1"/>
        </w:rPr>
        <w:t xml:space="preserve">, guar, </w:t>
      </w:r>
      <w:proofErr w:type="spellStart"/>
      <w:r w:rsidRPr="0089743E">
        <w:rPr>
          <w:rFonts w:asciiTheme="majorBidi" w:hAnsiTheme="majorBidi" w:cstheme="majorBidi"/>
          <w:color w:val="000000" w:themeColor="text1"/>
        </w:rPr>
        <w:t>tragacanth</w:t>
      </w:r>
      <w:proofErr w:type="spellEnd"/>
      <w:r w:rsidRPr="0089743E">
        <w:rPr>
          <w:rFonts w:asciiTheme="majorBidi" w:hAnsiTheme="majorBidi" w:cstheme="majorBidi"/>
          <w:color w:val="000000" w:themeColor="text1"/>
        </w:rPr>
        <w:t xml:space="preserve">, or </w:t>
      </w:r>
      <w:proofErr w:type="spellStart"/>
      <w:r w:rsidRPr="0089743E">
        <w:rPr>
          <w:rFonts w:asciiTheme="majorBidi" w:hAnsiTheme="majorBidi" w:cstheme="majorBidi"/>
          <w:color w:val="000000" w:themeColor="text1"/>
        </w:rPr>
        <w:t>xanthan</w:t>
      </w:r>
      <w:proofErr w:type="spellEnd"/>
      <w:r w:rsidRPr="0089743E">
        <w:rPr>
          <w:rFonts w:asciiTheme="majorBidi" w:hAnsiTheme="majorBidi" w:cstheme="majorBidi"/>
          <w:color w:val="000000" w:themeColor="text1"/>
        </w:rPr>
        <w:t xml:space="preserve">), a carbohydrate (e.g., dextrose, lactose, maltose,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or </w:t>
      </w:r>
      <w:proofErr w:type="spellStart"/>
      <w:r w:rsidRPr="0089743E">
        <w:rPr>
          <w:rFonts w:asciiTheme="majorBidi" w:hAnsiTheme="majorBidi" w:cstheme="majorBidi"/>
          <w:color w:val="000000" w:themeColor="text1"/>
        </w:rPr>
        <w:t>maltodextrin</w:t>
      </w:r>
      <w:proofErr w:type="spellEnd"/>
      <w:r w:rsidRPr="0089743E">
        <w:rPr>
          <w:rFonts w:asciiTheme="majorBidi" w:hAnsiTheme="majorBidi" w:cstheme="majorBidi"/>
          <w:color w:val="000000" w:themeColor="text1"/>
        </w:rPr>
        <w:t xml:space="preserve">), and a solvent in a tablet shaped mould. </w:t>
      </w:r>
      <w:proofErr w:type="spellStart"/>
      <w:r w:rsidRPr="0089743E">
        <w:rPr>
          <w:rFonts w:asciiTheme="majorBidi" w:hAnsiTheme="majorBidi" w:cstheme="majorBidi"/>
          <w:color w:val="000000" w:themeColor="text1"/>
        </w:rPr>
        <w:t>Moulded</w:t>
      </w:r>
      <w:proofErr w:type="spellEnd"/>
      <w:r w:rsidRPr="0089743E">
        <w:rPr>
          <w:rFonts w:asciiTheme="majorBidi" w:hAnsiTheme="majorBidi" w:cstheme="majorBidi"/>
          <w:color w:val="000000" w:themeColor="text1"/>
        </w:rPr>
        <w:t xml:space="preserve"> tablets typically do not possess great </w:t>
      </w:r>
      <w:r w:rsidRPr="0089743E">
        <w:rPr>
          <w:rFonts w:asciiTheme="majorBidi" w:hAnsiTheme="majorBidi" w:cstheme="majorBidi"/>
          <w:color w:val="000000" w:themeColor="text1"/>
        </w:rPr>
        <w:lastRenderedPageBreak/>
        <w:t xml:space="preserve">mechanical strength. Erosion and breakage of the </w:t>
      </w:r>
      <w:proofErr w:type="spellStart"/>
      <w:r w:rsidRPr="0089743E">
        <w:rPr>
          <w:rFonts w:asciiTheme="majorBidi" w:hAnsiTheme="majorBidi" w:cstheme="majorBidi"/>
          <w:color w:val="000000" w:themeColor="text1"/>
        </w:rPr>
        <w:t>moulded</w:t>
      </w:r>
      <w:proofErr w:type="spellEnd"/>
      <w:r w:rsidRPr="0089743E">
        <w:rPr>
          <w:rFonts w:asciiTheme="majorBidi" w:hAnsiTheme="majorBidi" w:cstheme="majorBidi"/>
          <w:color w:val="000000" w:themeColor="text1"/>
        </w:rPr>
        <w:t xml:space="preserve"> tablet often occur during handling and opening of blister packs.</w:t>
      </w:r>
    </w:p>
    <w:p w:rsidR="00F57086" w:rsidRPr="0089743E" w:rsidRDefault="00F57086" w:rsidP="00F57086">
      <w:pPr>
        <w:pStyle w:val="Heading4"/>
        <w:rPr>
          <w:rFonts w:asciiTheme="majorBidi" w:hAnsiTheme="majorBidi"/>
          <w:color w:val="000000" w:themeColor="text1"/>
          <w:sz w:val="24"/>
          <w:szCs w:val="24"/>
        </w:rPr>
      </w:pPr>
      <w:r w:rsidRPr="0089743E">
        <w:rPr>
          <w:rFonts w:asciiTheme="majorBidi" w:hAnsiTheme="majorBidi"/>
          <w:i w:val="0"/>
          <w:iCs w:val="0"/>
          <w:color w:val="000000" w:themeColor="text1"/>
          <w:sz w:val="24"/>
          <w:szCs w:val="24"/>
        </w:rPr>
        <w:t>c. Spray drying</w:t>
      </w:r>
    </w:p>
    <w:p w:rsidR="00F57086" w:rsidRPr="0089743E" w:rsidRDefault="00F57086" w:rsidP="004164FA">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Spray drying is a process by which highly porous, fine powders can be produced. Spray-dryers are invariably used in the pharmaceutical industry to produce highly porous powders. Allen et al. have reported applying this process to the production of fast dissolving tablets. The formulations that were produced contained hydrolyzed and </w:t>
      </w:r>
      <w:proofErr w:type="spellStart"/>
      <w:r w:rsidRPr="0089743E">
        <w:rPr>
          <w:rFonts w:asciiTheme="majorBidi" w:hAnsiTheme="majorBidi" w:cstheme="majorBidi"/>
          <w:color w:val="000000" w:themeColor="text1"/>
        </w:rPr>
        <w:t>unhydrolyzed</w:t>
      </w:r>
      <w:proofErr w:type="spellEnd"/>
      <w:r w:rsidRPr="0089743E">
        <w:rPr>
          <w:rFonts w:asciiTheme="majorBidi" w:hAnsiTheme="majorBidi" w:cstheme="majorBidi"/>
          <w:color w:val="000000" w:themeColor="text1"/>
        </w:rPr>
        <w:t xml:space="preserve"> gelatin as a support agent for the matrix,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as a bulking agent, and sodium starch </w:t>
      </w:r>
      <w:proofErr w:type="spellStart"/>
      <w:r w:rsidRPr="0089743E">
        <w:rPr>
          <w:rFonts w:asciiTheme="majorBidi" w:hAnsiTheme="majorBidi" w:cstheme="majorBidi"/>
          <w:color w:val="000000" w:themeColor="text1"/>
        </w:rPr>
        <w:t>glycolate</w:t>
      </w:r>
      <w:proofErr w:type="spellEnd"/>
      <w:r w:rsidRPr="0089743E">
        <w:rPr>
          <w:rFonts w:asciiTheme="majorBidi" w:hAnsiTheme="majorBidi" w:cstheme="majorBidi"/>
          <w:color w:val="000000" w:themeColor="text1"/>
        </w:rPr>
        <w:t xml:space="preserve"> or </w:t>
      </w:r>
      <w:proofErr w:type="spellStart"/>
      <w:r w:rsidRPr="0089743E">
        <w:rPr>
          <w:rFonts w:asciiTheme="majorBidi" w:hAnsiTheme="majorBidi" w:cstheme="majorBidi"/>
          <w:color w:val="000000" w:themeColor="text1"/>
        </w:rPr>
        <w:t>crosscarmellose</w:t>
      </w:r>
      <w:proofErr w:type="spellEnd"/>
      <w:r w:rsidRPr="0089743E">
        <w:rPr>
          <w:rFonts w:asciiTheme="majorBidi" w:hAnsiTheme="majorBidi" w:cstheme="majorBidi"/>
          <w:color w:val="000000" w:themeColor="text1"/>
        </w:rPr>
        <w:t xml:space="preserve"> as a </w:t>
      </w:r>
      <w:proofErr w:type="spellStart"/>
      <w:r w:rsidRPr="0089743E">
        <w:rPr>
          <w:rFonts w:asciiTheme="majorBidi" w:hAnsiTheme="majorBidi" w:cstheme="majorBidi"/>
          <w:color w:val="000000" w:themeColor="text1"/>
        </w:rPr>
        <w:t>disintegrant</w:t>
      </w:r>
      <w:proofErr w:type="spellEnd"/>
      <w:r w:rsidRPr="0089743E">
        <w:rPr>
          <w:rFonts w:asciiTheme="majorBidi" w:hAnsiTheme="majorBidi" w:cstheme="majorBidi"/>
          <w:color w:val="000000" w:themeColor="text1"/>
        </w:rPr>
        <w:t>. Disintegration and dissolution was further enhanced by adding an acid (e.g., citric acid) or an alkali (e.g., sodium bicarbonate). The formulation was spray dried to yield a porous powder. Tablets manufactured from this powder disintegrated in less than 20 s in an aqueous medium.</w:t>
      </w:r>
    </w:p>
    <w:p w:rsidR="00F57086" w:rsidRPr="0089743E" w:rsidRDefault="00F57086" w:rsidP="00F57086">
      <w:pPr>
        <w:pStyle w:val="Heading4"/>
        <w:rPr>
          <w:rFonts w:asciiTheme="majorBidi" w:hAnsiTheme="majorBidi"/>
          <w:color w:val="000000" w:themeColor="text1"/>
          <w:sz w:val="24"/>
          <w:szCs w:val="24"/>
        </w:rPr>
      </w:pPr>
      <w:proofErr w:type="spellStart"/>
      <w:r w:rsidRPr="0089743E">
        <w:rPr>
          <w:rFonts w:asciiTheme="majorBidi" w:hAnsiTheme="majorBidi"/>
          <w:i w:val="0"/>
          <w:iCs w:val="0"/>
          <w:color w:val="000000" w:themeColor="text1"/>
          <w:sz w:val="24"/>
          <w:szCs w:val="24"/>
        </w:rPr>
        <w:t>d.Sublimation</w:t>
      </w:r>
      <w:proofErr w:type="spellEnd"/>
    </w:p>
    <w:p w:rsidR="00F57086" w:rsidRPr="0089743E" w:rsidRDefault="00F57086" w:rsidP="004164FA">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The key to rapid disintegration for mouth dissolving tablets is the presence of a porous structure in the tablet matrix. Conventional compressed tablets that contain highly water-soluble ingredients often fall to dissolve rapidly because of low porosity of the matrix. </w:t>
      </w:r>
      <w:proofErr w:type="gramStart"/>
      <w:r w:rsidRPr="0089743E">
        <w:rPr>
          <w:rFonts w:asciiTheme="majorBidi" w:hAnsiTheme="majorBidi" w:cstheme="majorBidi"/>
          <w:color w:val="000000" w:themeColor="text1"/>
        </w:rPr>
        <w:t>Hence.</w:t>
      </w:r>
      <w:proofErr w:type="gramEnd"/>
      <w:r w:rsidRPr="0089743E">
        <w:rPr>
          <w:rFonts w:asciiTheme="majorBidi" w:hAnsiTheme="majorBidi" w:cstheme="majorBidi"/>
          <w:color w:val="000000" w:themeColor="text1"/>
        </w:rPr>
        <w:t xml:space="preserve"> To generate porous matrix, volatile ingredients are used that are later subjected to a process of sublimation. In studies conducted by Heinemann and </w:t>
      </w:r>
      <w:proofErr w:type="spellStart"/>
      <w:r w:rsidRPr="0089743E">
        <w:rPr>
          <w:rFonts w:asciiTheme="majorBidi" w:hAnsiTheme="majorBidi" w:cstheme="majorBidi"/>
          <w:color w:val="000000" w:themeColor="text1"/>
        </w:rPr>
        <w:t>Rothe</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Knitsch</w:t>
      </w:r>
      <w:proofErr w:type="spellEnd"/>
      <w:r w:rsidRPr="0089743E">
        <w:rPr>
          <w:rFonts w:asciiTheme="majorBidi" w:hAnsiTheme="majorBidi" w:cstheme="majorBidi"/>
          <w:color w:val="000000" w:themeColor="text1"/>
        </w:rPr>
        <w:t xml:space="preserve"> et al., and </w:t>
      </w:r>
      <w:proofErr w:type="spellStart"/>
      <w:r w:rsidRPr="0089743E">
        <w:rPr>
          <w:rFonts w:asciiTheme="majorBidi" w:hAnsiTheme="majorBidi" w:cstheme="majorBidi"/>
          <w:color w:val="000000" w:themeColor="text1"/>
        </w:rPr>
        <w:t>Roser</w:t>
      </w:r>
      <w:proofErr w:type="spellEnd"/>
      <w:r w:rsidRPr="0089743E">
        <w:rPr>
          <w:rFonts w:asciiTheme="majorBidi" w:hAnsiTheme="majorBidi" w:cstheme="majorBidi"/>
          <w:color w:val="000000" w:themeColor="text1"/>
        </w:rPr>
        <w:t xml:space="preserve"> and Blair, inert solid ingredients that displayed high volatility (e.g., ammonium bicarbonate, ammonium carbonate, benzoic acid, camphor, </w:t>
      </w:r>
      <w:proofErr w:type="spellStart"/>
      <w:r w:rsidRPr="0089743E">
        <w:rPr>
          <w:rFonts w:asciiTheme="majorBidi" w:hAnsiTheme="majorBidi" w:cstheme="majorBidi"/>
          <w:color w:val="000000" w:themeColor="text1"/>
        </w:rPr>
        <w:t>hexamethonium</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tetramine</w:t>
      </w:r>
      <w:proofErr w:type="spellEnd"/>
      <w:r w:rsidRPr="0089743E">
        <w:rPr>
          <w:rFonts w:asciiTheme="majorBidi" w:hAnsiTheme="majorBidi" w:cstheme="majorBidi"/>
          <w:color w:val="000000" w:themeColor="text1"/>
        </w:rPr>
        <w:t xml:space="preserve">, naphthalene, </w:t>
      </w:r>
      <w:proofErr w:type="spellStart"/>
      <w:r w:rsidRPr="0089743E">
        <w:rPr>
          <w:rFonts w:asciiTheme="majorBidi" w:hAnsiTheme="majorBidi" w:cstheme="majorBidi"/>
          <w:color w:val="000000" w:themeColor="text1"/>
        </w:rPr>
        <w:t>phthalic</w:t>
      </w:r>
      <w:proofErr w:type="spellEnd"/>
      <w:r w:rsidRPr="0089743E">
        <w:rPr>
          <w:rFonts w:asciiTheme="majorBidi" w:hAnsiTheme="majorBidi" w:cstheme="majorBidi"/>
          <w:color w:val="000000" w:themeColor="text1"/>
        </w:rPr>
        <w:t xml:space="preserve"> anhydride, urea, and urethane were compressed along with other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into a table. The volatile material was then removed by sublimation, leaving behind a porous matrix. Solvents such as </w:t>
      </w:r>
      <w:proofErr w:type="spellStart"/>
      <w:r w:rsidRPr="0089743E">
        <w:rPr>
          <w:rFonts w:asciiTheme="majorBidi" w:hAnsiTheme="majorBidi" w:cstheme="majorBidi"/>
          <w:color w:val="000000" w:themeColor="text1"/>
        </w:rPr>
        <w:t>cyclohexane</w:t>
      </w:r>
      <w:proofErr w:type="spellEnd"/>
      <w:r w:rsidRPr="0089743E">
        <w:rPr>
          <w:rFonts w:asciiTheme="majorBidi" w:hAnsiTheme="majorBidi" w:cstheme="majorBidi"/>
          <w:color w:val="000000" w:themeColor="text1"/>
        </w:rPr>
        <w:t xml:space="preserve"> and benzene were also suggested for the generation of porosity in the matrix.</w:t>
      </w:r>
    </w:p>
    <w:p w:rsidR="00F57086" w:rsidRPr="0089743E" w:rsidRDefault="00F57086" w:rsidP="00CA1C91">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Koizumi et al. applied sublimation technology to manufacture tablets that rapidly dissolve in saliva.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is used as a matrix former, and camphor was used as a sublimating agent. The tablets dissolved in 10-20 s and displayed satisfactory handling properties. Makino et al. reported a method using water as pore-forming material. </w:t>
      </w:r>
      <w:proofErr w:type="gramStart"/>
      <w:r w:rsidRPr="0089743E">
        <w:rPr>
          <w:rFonts w:asciiTheme="majorBidi" w:hAnsiTheme="majorBidi" w:cstheme="majorBidi"/>
          <w:color w:val="000000" w:themeColor="text1"/>
        </w:rPr>
        <w:t xml:space="preserve">A mixture of drug and a carbohydrate (e.g., </w:t>
      </w:r>
      <w:proofErr w:type="spellStart"/>
      <w:r w:rsidRPr="0089743E">
        <w:rPr>
          <w:rFonts w:asciiTheme="majorBidi" w:hAnsiTheme="majorBidi" w:cstheme="majorBidi"/>
          <w:color w:val="000000" w:themeColor="text1"/>
        </w:rPr>
        <w:t>erythritol</w:t>
      </w:r>
      <w:proofErr w:type="spellEnd"/>
      <w:r w:rsidRPr="0089743E">
        <w:rPr>
          <w:rFonts w:asciiTheme="majorBidi" w:hAnsiTheme="majorBidi" w:cstheme="majorBidi"/>
          <w:color w:val="000000" w:themeColor="text1"/>
        </w:rPr>
        <w:t xml:space="preserve">, glucose, </w:t>
      </w:r>
      <w:proofErr w:type="spellStart"/>
      <w:r w:rsidRPr="0089743E">
        <w:rPr>
          <w:rFonts w:asciiTheme="majorBidi" w:hAnsiTheme="majorBidi" w:cstheme="majorBidi"/>
          <w:color w:val="000000" w:themeColor="text1"/>
        </w:rPr>
        <w:t>maltitol</w:t>
      </w:r>
      <w:proofErr w:type="spellEnd"/>
      <w:r w:rsidRPr="0089743E">
        <w:rPr>
          <w:rFonts w:asciiTheme="majorBidi" w:hAnsiTheme="majorBidi" w:cstheme="majorBidi"/>
          <w:color w:val="000000" w:themeColor="text1"/>
        </w:rPr>
        <w:t xml:space="preserve">, sucrose, </w:t>
      </w:r>
      <w:proofErr w:type="spellStart"/>
      <w:r w:rsidRPr="0089743E">
        <w:rPr>
          <w:rFonts w:asciiTheme="majorBidi" w:hAnsiTheme="majorBidi" w:cstheme="majorBidi"/>
          <w:color w:val="000000" w:themeColor="text1"/>
        </w:rPr>
        <w:t>xylitol</w:t>
      </w:r>
      <w:proofErr w:type="spellEnd"/>
      <w:r w:rsidRPr="0089743E">
        <w:rPr>
          <w:rFonts w:asciiTheme="majorBidi" w:hAnsiTheme="majorBidi" w:cstheme="majorBidi"/>
          <w:color w:val="000000" w:themeColor="text1"/>
        </w:rPr>
        <w:t>).</w:t>
      </w:r>
      <w:proofErr w:type="gramEnd"/>
      <w:r w:rsidRPr="0089743E">
        <w:rPr>
          <w:rFonts w:asciiTheme="majorBidi" w:hAnsiTheme="majorBidi" w:cstheme="majorBidi"/>
          <w:color w:val="000000" w:themeColor="text1"/>
        </w:rPr>
        <w:t xml:space="preserve"> The water was then removed, yielding highly porous tablets with satisfactory mechanical strength and a high dissolution rate.</w:t>
      </w:r>
    </w:p>
    <w:p w:rsidR="00F57086" w:rsidRPr="0089743E" w:rsidRDefault="00F57086" w:rsidP="00F57086">
      <w:pPr>
        <w:pStyle w:val="Heading4"/>
        <w:rPr>
          <w:rFonts w:asciiTheme="majorBidi" w:hAnsiTheme="majorBidi"/>
          <w:color w:val="000000" w:themeColor="text1"/>
          <w:sz w:val="24"/>
          <w:szCs w:val="24"/>
        </w:rPr>
      </w:pPr>
      <w:r w:rsidRPr="0089743E">
        <w:rPr>
          <w:rFonts w:asciiTheme="majorBidi" w:hAnsiTheme="majorBidi"/>
          <w:i w:val="0"/>
          <w:iCs w:val="0"/>
          <w:color w:val="000000" w:themeColor="text1"/>
          <w:sz w:val="24"/>
          <w:szCs w:val="24"/>
        </w:rPr>
        <w:t>e. Direct compression</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It is the easiest way to manufacture tablets. Conventional equipment, commonly available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and a limited number of processing steps are involved in direct compression. Also high doses can be accommodated and final weight of tablet can easily exceed that of other production methods. This technique can now be applied to fast dissolving tablets because of the availability of improved tablet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especially tablet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and sugar-based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w:t>
      </w:r>
    </w:p>
    <w:p w:rsidR="00F57086" w:rsidRPr="0089743E" w:rsidRDefault="00F57086" w:rsidP="00F870BD">
      <w:pPr>
        <w:pStyle w:val="NormalWeb"/>
        <w:rPr>
          <w:rFonts w:asciiTheme="majorBidi" w:hAnsiTheme="majorBidi" w:cstheme="majorBidi"/>
          <w:color w:val="000000" w:themeColor="text1"/>
        </w:rPr>
      </w:pPr>
      <w:r w:rsidRPr="0089743E">
        <w:rPr>
          <w:rStyle w:val="Strong"/>
          <w:rFonts w:asciiTheme="majorBidi" w:hAnsiTheme="majorBidi" w:cstheme="majorBidi"/>
          <w:i/>
          <w:iCs/>
          <w:color w:val="000000" w:themeColor="text1"/>
        </w:rPr>
        <w:lastRenderedPageBreak/>
        <w:t xml:space="preserve">Addition of </w:t>
      </w:r>
      <w:proofErr w:type="spellStart"/>
      <w:r w:rsidRPr="0089743E">
        <w:rPr>
          <w:rStyle w:val="Strong"/>
          <w:rFonts w:asciiTheme="majorBidi" w:hAnsiTheme="majorBidi" w:cstheme="majorBidi"/>
          <w:i/>
          <w:iCs/>
          <w:color w:val="000000" w:themeColor="text1"/>
        </w:rPr>
        <w:t>disintegrants</w:t>
      </w:r>
      <w:proofErr w:type="spellEnd"/>
      <w:r w:rsidRPr="0089743E">
        <w:rPr>
          <w:rStyle w:val="Strong"/>
          <w:rFonts w:asciiTheme="majorBidi" w:hAnsiTheme="majorBidi" w:cstheme="majorBidi"/>
          <w:i/>
          <w:iCs/>
          <w:color w:val="000000" w:themeColor="text1"/>
        </w:rPr>
        <w:t>:</w:t>
      </w:r>
      <w:r w:rsidRPr="0089743E">
        <w:rPr>
          <w:rFonts w:asciiTheme="majorBidi" w:hAnsiTheme="majorBidi" w:cstheme="majorBidi"/>
          <w:i/>
          <w:iCs/>
          <w:color w:val="000000" w:themeColor="text1"/>
        </w:rPr>
        <w:t xml:space="preserve"> </w:t>
      </w:r>
      <w:r w:rsidRPr="0089743E">
        <w:rPr>
          <w:rFonts w:asciiTheme="majorBidi" w:hAnsiTheme="majorBidi" w:cstheme="majorBidi"/>
          <w:color w:val="000000" w:themeColor="text1"/>
        </w:rPr>
        <w:t xml:space="preserve">Addition of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in fast dissolving tablets, leads to quick disintegration of tablets and hence improves dissolution. In many fast dissolving tablet technologies based on direct compression, the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principally affect the rate of disintegration and hence the dissolution. The introduction so-called </w:t>
      </w:r>
      <w:proofErr w:type="spellStart"/>
      <w:r w:rsidRPr="0089743E">
        <w:rPr>
          <w:rFonts w:asciiTheme="majorBidi" w:hAnsiTheme="majorBidi" w:cstheme="majorBidi"/>
          <w:color w:val="000000" w:themeColor="text1"/>
        </w:rPr>
        <w:t>superdisintegrants</w:t>
      </w:r>
      <w:proofErr w:type="spellEnd"/>
      <w:r w:rsidRPr="0089743E">
        <w:rPr>
          <w:rFonts w:asciiTheme="majorBidi" w:hAnsiTheme="majorBidi" w:cstheme="majorBidi"/>
          <w:color w:val="000000" w:themeColor="text1"/>
        </w:rPr>
        <w:t xml:space="preserve"> and a better understanding of their properties have increased the popularity of this technology. Tablet disintegration time can be optimized by concentrating the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Below critical concentration, tablet disintegration time is inversely proportional to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concentration. Above the critical concentration level, however, disintegration time remains approximately constant or even increases.</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Microcrystalline cellulose, cross linked </w:t>
      </w:r>
      <w:proofErr w:type="spellStart"/>
      <w:r w:rsidRPr="0089743E">
        <w:rPr>
          <w:rFonts w:asciiTheme="majorBidi" w:hAnsiTheme="majorBidi" w:cstheme="majorBidi"/>
          <w:color w:val="000000" w:themeColor="text1"/>
        </w:rPr>
        <w:t>carboxymethyl</w:t>
      </w:r>
      <w:proofErr w:type="spellEnd"/>
      <w:r w:rsidRPr="0089743E">
        <w:rPr>
          <w:rFonts w:asciiTheme="majorBidi" w:hAnsiTheme="majorBidi" w:cstheme="majorBidi"/>
          <w:color w:val="000000" w:themeColor="text1"/>
        </w:rPr>
        <w:t xml:space="preserve"> cellulose sodium, cross linked polyvinyl </w:t>
      </w:r>
      <w:proofErr w:type="spellStart"/>
      <w:r w:rsidRPr="0089743E">
        <w:rPr>
          <w:rFonts w:asciiTheme="majorBidi" w:hAnsiTheme="majorBidi" w:cstheme="majorBidi"/>
          <w:color w:val="000000" w:themeColor="text1"/>
        </w:rPr>
        <w:t>pyrrolidone</w:t>
      </w:r>
      <w:proofErr w:type="spellEnd"/>
      <w:r w:rsidRPr="0089743E">
        <w:rPr>
          <w:rFonts w:asciiTheme="majorBidi" w:hAnsiTheme="majorBidi" w:cstheme="majorBidi"/>
          <w:color w:val="000000" w:themeColor="text1"/>
        </w:rPr>
        <w:t xml:space="preserve"> and partially substituted </w:t>
      </w:r>
      <w:proofErr w:type="spellStart"/>
      <w:r w:rsidRPr="0089743E">
        <w:rPr>
          <w:rFonts w:asciiTheme="majorBidi" w:hAnsiTheme="majorBidi" w:cstheme="majorBidi"/>
          <w:color w:val="000000" w:themeColor="text1"/>
        </w:rPr>
        <w:t>hydroxypropyl</w:t>
      </w:r>
      <w:proofErr w:type="spellEnd"/>
      <w:r w:rsidRPr="0089743E">
        <w:rPr>
          <w:rFonts w:asciiTheme="majorBidi" w:hAnsiTheme="majorBidi" w:cstheme="majorBidi"/>
          <w:color w:val="000000" w:themeColor="text1"/>
        </w:rPr>
        <w:t xml:space="preserve"> cellulose, though water insoluble, absorb water and swell due to capillary action and are considered as effective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in the preparation of first dissolving tablets.</w:t>
      </w:r>
    </w:p>
    <w:p w:rsidR="00F57086" w:rsidRPr="0089743E" w:rsidRDefault="00F57086" w:rsidP="00F870BD">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Bi et al. and </w:t>
      </w:r>
      <w:proofErr w:type="spellStart"/>
      <w:r w:rsidRPr="0089743E">
        <w:rPr>
          <w:rFonts w:asciiTheme="majorBidi" w:hAnsiTheme="majorBidi" w:cstheme="majorBidi"/>
          <w:color w:val="000000" w:themeColor="text1"/>
        </w:rPr>
        <w:t>Watanbe</w:t>
      </w:r>
      <w:proofErr w:type="spellEnd"/>
      <w:r w:rsidRPr="0089743E">
        <w:rPr>
          <w:rFonts w:asciiTheme="majorBidi" w:hAnsiTheme="majorBidi" w:cstheme="majorBidi"/>
          <w:color w:val="000000" w:themeColor="text1"/>
        </w:rPr>
        <w:t xml:space="preserve"> et al</w:t>
      </w:r>
      <w:proofErr w:type="gramStart"/>
      <w:r w:rsidRPr="0089743E">
        <w:rPr>
          <w:rFonts w:asciiTheme="majorBidi" w:hAnsiTheme="majorBidi" w:cstheme="majorBidi"/>
          <w:color w:val="000000" w:themeColor="text1"/>
        </w:rPr>
        <w:t>.,</w:t>
      </w:r>
      <w:proofErr w:type="gramEnd"/>
      <w:r w:rsidRPr="0089743E">
        <w:rPr>
          <w:rFonts w:asciiTheme="majorBidi" w:hAnsiTheme="majorBidi" w:cstheme="majorBidi"/>
          <w:i/>
          <w:iCs/>
          <w:color w:val="000000" w:themeColor="text1"/>
        </w:rPr>
        <w:t xml:space="preserve"> </w:t>
      </w:r>
      <w:r w:rsidRPr="0089743E">
        <w:rPr>
          <w:rFonts w:asciiTheme="majorBidi" w:hAnsiTheme="majorBidi" w:cstheme="majorBidi"/>
          <w:color w:val="000000" w:themeColor="text1"/>
        </w:rPr>
        <w:t xml:space="preserve">used microcrystalline cellulose (MCC) and low substituted </w:t>
      </w:r>
      <w:proofErr w:type="spellStart"/>
      <w:r w:rsidRPr="0089743E">
        <w:rPr>
          <w:rFonts w:asciiTheme="majorBidi" w:hAnsiTheme="majorBidi" w:cstheme="majorBidi"/>
          <w:color w:val="000000" w:themeColor="text1"/>
        </w:rPr>
        <w:t>hydroxypropyl</w:t>
      </w:r>
      <w:proofErr w:type="spellEnd"/>
      <w:r w:rsidRPr="0089743E">
        <w:rPr>
          <w:rFonts w:asciiTheme="majorBidi" w:hAnsiTheme="majorBidi" w:cstheme="majorBidi"/>
          <w:color w:val="000000" w:themeColor="text1"/>
        </w:rPr>
        <w:t xml:space="preserve"> cellulose (HPC) to manufacture rapidly disintegrating tablets. The ratios of MCC to HPC varied from 8:2 to 9:1. Ito and </w:t>
      </w:r>
      <w:proofErr w:type="spellStart"/>
      <w:r w:rsidRPr="0089743E">
        <w:rPr>
          <w:rFonts w:asciiTheme="majorBidi" w:hAnsiTheme="majorBidi" w:cstheme="majorBidi"/>
          <w:color w:val="000000" w:themeColor="text1"/>
        </w:rPr>
        <w:t>Sugihan</w:t>
      </w:r>
      <w:proofErr w:type="spellEnd"/>
      <w:r w:rsidRPr="0089743E">
        <w:rPr>
          <w:rFonts w:asciiTheme="majorBidi" w:hAnsiTheme="majorBidi" w:cstheme="majorBidi"/>
          <w:color w:val="000000" w:themeColor="text1"/>
        </w:rPr>
        <w:t xml:space="preserve"> investigated applying agar powder as a </w:t>
      </w:r>
      <w:proofErr w:type="spellStart"/>
      <w:r w:rsidRPr="0089743E">
        <w:rPr>
          <w:rFonts w:asciiTheme="majorBidi" w:hAnsiTheme="majorBidi" w:cstheme="majorBidi"/>
          <w:color w:val="000000" w:themeColor="text1"/>
        </w:rPr>
        <w:t>disintegrants</w:t>
      </w:r>
      <w:proofErr w:type="spellEnd"/>
      <w:r w:rsidRPr="0089743E">
        <w:rPr>
          <w:rFonts w:asciiTheme="majorBidi" w:hAnsiTheme="majorBidi" w:cstheme="majorBidi"/>
          <w:color w:val="000000" w:themeColor="text1"/>
        </w:rPr>
        <w:t xml:space="preserve"> because the powder absorbs water and swells considerably without forming a gel at physiological temperatures.</w:t>
      </w:r>
    </w:p>
    <w:p w:rsidR="00F57086" w:rsidRPr="0089743E" w:rsidRDefault="00F57086" w:rsidP="00C22FFE">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Fast disintegration of tablets can also be achieved by incorporating effervescent disintegrating agents, which generates carbon dioxide. This phenomenon also resulted in partial taste masking of unacceptable taste of the drug. The major drawback of effervescent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is their </w:t>
      </w:r>
      <w:proofErr w:type="spellStart"/>
      <w:r w:rsidRPr="0089743E">
        <w:rPr>
          <w:rFonts w:asciiTheme="majorBidi" w:hAnsiTheme="majorBidi" w:cstheme="majorBidi"/>
          <w:color w:val="000000" w:themeColor="text1"/>
        </w:rPr>
        <w:t>hygroscopicity</w:t>
      </w:r>
      <w:proofErr w:type="spellEnd"/>
      <w:r w:rsidRPr="0089743E">
        <w:rPr>
          <w:rFonts w:asciiTheme="majorBidi" w:hAnsiTheme="majorBidi" w:cstheme="majorBidi"/>
          <w:color w:val="000000" w:themeColor="text1"/>
        </w:rPr>
        <w:t xml:space="preserve"> (i.e., the ability to absorb atmospheric moisture). Hence, their manufacture requires control of humidity conditions and protection of the final product. This is reflected by the overall cost of the product.</w:t>
      </w:r>
    </w:p>
    <w:p w:rsidR="00F57086" w:rsidRPr="0089743E" w:rsidRDefault="00F57086" w:rsidP="00F57086">
      <w:pPr>
        <w:pStyle w:val="NormalWeb"/>
        <w:rPr>
          <w:rFonts w:asciiTheme="majorBidi" w:hAnsiTheme="majorBidi" w:cstheme="majorBidi"/>
          <w:color w:val="000000" w:themeColor="text1"/>
        </w:rPr>
      </w:pPr>
      <w:r w:rsidRPr="0089743E">
        <w:rPr>
          <w:rStyle w:val="Strong"/>
          <w:rFonts w:asciiTheme="majorBidi" w:hAnsiTheme="majorBidi" w:cstheme="majorBidi"/>
          <w:i/>
          <w:iCs/>
          <w:color w:val="000000" w:themeColor="text1"/>
        </w:rPr>
        <w:t xml:space="preserve">Sugar-based </w:t>
      </w:r>
      <w:proofErr w:type="spellStart"/>
      <w:r w:rsidRPr="0089743E">
        <w:rPr>
          <w:rStyle w:val="Strong"/>
          <w:rFonts w:asciiTheme="majorBidi" w:hAnsiTheme="majorBidi" w:cstheme="majorBidi"/>
          <w:i/>
          <w:iCs/>
          <w:color w:val="000000" w:themeColor="text1"/>
        </w:rPr>
        <w:t>excipients</w:t>
      </w:r>
      <w:proofErr w:type="spellEnd"/>
      <w:r w:rsidRPr="0089743E">
        <w:rPr>
          <w:rStyle w:val="Strong"/>
          <w:rFonts w:asciiTheme="majorBidi" w:hAnsiTheme="majorBidi" w:cstheme="majorBidi"/>
          <w:i/>
          <w:iCs/>
          <w:color w:val="000000" w:themeColor="text1"/>
        </w:rPr>
        <w:t>:</w:t>
      </w:r>
      <w:r w:rsidRPr="0089743E">
        <w:rPr>
          <w:rFonts w:asciiTheme="majorBidi" w:hAnsiTheme="majorBidi" w:cstheme="majorBidi"/>
          <w:i/>
          <w:iCs/>
          <w:color w:val="000000" w:themeColor="text1"/>
        </w:rPr>
        <w:t xml:space="preserve"> </w:t>
      </w:r>
      <w:r w:rsidRPr="0089743E">
        <w:rPr>
          <w:rFonts w:asciiTheme="majorBidi" w:hAnsiTheme="majorBidi" w:cstheme="majorBidi"/>
          <w:color w:val="000000" w:themeColor="text1"/>
        </w:rPr>
        <w:t xml:space="preserve">another approach to fast dissolving tablets by direct compression is the use of sugar-based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(e.g., dextrose, fructose, </w:t>
      </w:r>
      <w:proofErr w:type="spellStart"/>
      <w:r w:rsidRPr="0089743E">
        <w:rPr>
          <w:rFonts w:asciiTheme="majorBidi" w:hAnsiTheme="majorBidi" w:cstheme="majorBidi"/>
          <w:color w:val="000000" w:themeColor="text1"/>
        </w:rPr>
        <w:t>isomalt</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maltitok</w:t>
      </w:r>
      <w:proofErr w:type="spellEnd"/>
      <w:r w:rsidRPr="0089743E">
        <w:rPr>
          <w:rFonts w:asciiTheme="majorBidi" w:hAnsiTheme="majorBidi" w:cstheme="majorBidi"/>
          <w:color w:val="000000" w:themeColor="text1"/>
        </w:rPr>
        <w:t xml:space="preserve">, maltose,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sorbitol</w:t>
      </w:r>
      <w:proofErr w:type="spellEnd"/>
      <w:r w:rsidRPr="0089743E">
        <w:rPr>
          <w:rFonts w:asciiTheme="majorBidi" w:hAnsiTheme="majorBidi" w:cstheme="majorBidi"/>
          <w:color w:val="000000" w:themeColor="text1"/>
        </w:rPr>
        <w:t xml:space="preserve">, starch </w:t>
      </w:r>
      <w:proofErr w:type="spellStart"/>
      <w:r w:rsidRPr="0089743E">
        <w:rPr>
          <w:rFonts w:asciiTheme="majorBidi" w:hAnsiTheme="majorBidi" w:cstheme="majorBidi"/>
          <w:color w:val="000000" w:themeColor="text1"/>
        </w:rPr>
        <w:t>hydrolyse</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polydextrose</w:t>
      </w:r>
      <w:proofErr w:type="spellEnd"/>
      <w:r w:rsidRPr="0089743E">
        <w:rPr>
          <w:rFonts w:asciiTheme="majorBidi" w:hAnsiTheme="majorBidi" w:cstheme="majorBidi"/>
          <w:color w:val="000000" w:themeColor="text1"/>
        </w:rPr>
        <w:t xml:space="preserve">, and </w:t>
      </w:r>
      <w:proofErr w:type="spellStart"/>
      <w:r w:rsidRPr="0089743E">
        <w:rPr>
          <w:rFonts w:asciiTheme="majorBidi" w:hAnsiTheme="majorBidi" w:cstheme="majorBidi"/>
          <w:color w:val="000000" w:themeColor="text1"/>
        </w:rPr>
        <w:t>xylitol</w:t>
      </w:r>
      <w:proofErr w:type="spellEnd"/>
      <w:r w:rsidRPr="0089743E">
        <w:rPr>
          <w:rFonts w:asciiTheme="majorBidi" w:hAnsiTheme="majorBidi" w:cstheme="majorBidi"/>
          <w:color w:val="000000" w:themeColor="text1"/>
        </w:rPr>
        <w:t xml:space="preserve">), which display high aqueous solubility and sweetness, and hence, impart taste masking and a pleasing </w:t>
      </w:r>
      <w:proofErr w:type="spellStart"/>
      <w:r w:rsidRPr="0089743E">
        <w:rPr>
          <w:rFonts w:asciiTheme="majorBidi" w:hAnsiTheme="majorBidi" w:cstheme="majorBidi"/>
          <w:color w:val="000000" w:themeColor="text1"/>
        </w:rPr>
        <w:t>mouthfeel</w:t>
      </w:r>
      <w:proofErr w:type="spellEnd"/>
      <w:r w:rsidRPr="0089743E">
        <w:rPr>
          <w:rFonts w:asciiTheme="majorBidi" w:hAnsiTheme="majorBidi" w:cstheme="majorBidi"/>
          <w:color w:val="000000" w:themeColor="text1"/>
        </w:rPr>
        <w:t>.</w:t>
      </w:r>
    </w:p>
    <w:p w:rsidR="00F57086" w:rsidRPr="0089743E" w:rsidRDefault="00F57086" w:rsidP="00F57086">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f.Taste</w:t>
      </w:r>
      <w:proofErr w:type="spellEnd"/>
      <w:proofErr w:type="gramEnd"/>
      <w:r w:rsidRPr="0089743E">
        <w:rPr>
          <w:rFonts w:asciiTheme="majorBidi" w:hAnsiTheme="majorBidi"/>
          <w:i w:val="0"/>
          <w:iCs w:val="0"/>
          <w:color w:val="000000" w:themeColor="text1"/>
          <w:sz w:val="24"/>
          <w:szCs w:val="24"/>
        </w:rPr>
        <w:t xml:space="preserve"> masking</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Taste masking is an essential requirement for fast dissolving tablets for commercial success. Taste masking of the active ingredients can be achieved by various techniques.  Drugs with unacceptable bitter taste can be microencapsulated into pH sensitive acrylic polymers</w:t>
      </w:r>
      <w:r w:rsidRPr="0089743E">
        <w:rPr>
          <w:rFonts w:asciiTheme="majorBidi" w:hAnsiTheme="majorBidi" w:cstheme="majorBidi"/>
          <w:color w:val="000000" w:themeColor="text1"/>
          <w:vertAlign w:val="superscript"/>
        </w:rPr>
        <w:t>42</w:t>
      </w:r>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Cefuroxime</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axetil</w:t>
      </w:r>
      <w:proofErr w:type="spellEnd"/>
      <w:r w:rsidRPr="0089743E">
        <w:rPr>
          <w:rFonts w:asciiTheme="majorBidi" w:hAnsiTheme="majorBidi" w:cstheme="majorBidi"/>
          <w:color w:val="000000" w:themeColor="text1"/>
        </w:rPr>
        <w:t xml:space="preserve"> is microencapsulated in various types of acrylic polymers (e.g., Eudragit E, Eudragit L-55 and Eudragit RL) by solvent evaporation and solvent extraction techniques. These polymer microspheres showed efficient taste masking and complete dissolution in a short period. Fine granules of drug and </w:t>
      </w:r>
      <w:proofErr w:type="spellStart"/>
      <w:r w:rsidRPr="0089743E">
        <w:rPr>
          <w:rFonts w:asciiTheme="majorBidi" w:hAnsiTheme="majorBidi" w:cstheme="majorBidi"/>
          <w:color w:val="000000" w:themeColor="text1"/>
        </w:rPr>
        <w:t>disintegrant</w:t>
      </w:r>
      <w:proofErr w:type="spellEnd"/>
      <w:r w:rsidRPr="0089743E">
        <w:rPr>
          <w:rFonts w:asciiTheme="majorBidi" w:hAnsiTheme="majorBidi" w:cstheme="majorBidi"/>
          <w:color w:val="000000" w:themeColor="text1"/>
        </w:rPr>
        <w:t xml:space="preserve"> (e.g. low substituted </w:t>
      </w:r>
      <w:proofErr w:type="spellStart"/>
      <w:r w:rsidRPr="0089743E">
        <w:rPr>
          <w:rFonts w:asciiTheme="majorBidi" w:hAnsiTheme="majorBidi" w:cstheme="majorBidi"/>
          <w:color w:val="000000" w:themeColor="text1"/>
        </w:rPr>
        <w:t>hydroxypropyl</w:t>
      </w:r>
      <w:proofErr w:type="spellEnd"/>
      <w:r w:rsidRPr="0089743E">
        <w:rPr>
          <w:rFonts w:asciiTheme="majorBidi" w:hAnsiTheme="majorBidi" w:cstheme="majorBidi"/>
          <w:color w:val="000000" w:themeColor="text1"/>
        </w:rPr>
        <w:t xml:space="preserve"> cellulose) when coated with a water insoluble polymer (e.g. </w:t>
      </w:r>
      <w:proofErr w:type="spellStart"/>
      <w:r w:rsidRPr="0089743E">
        <w:rPr>
          <w:rFonts w:asciiTheme="majorBidi" w:hAnsiTheme="majorBidi" w:cstheme="majorBidi"/>
          <w:color w:val="000000" w:themeColor="text1"/>
        </w:rPr>
        <w:t>ethylcellulose</w:t>
      </w:r>
      <w:proofErr w:type="spellEnd"/>
      <w:r w:rsidRPr="0089743E">
        <w:rPr>
          <w:rFonts w:asciiTheme="majorBidi" w:hAnsiTheme="majorBidi" w:cstheme="majorBidi"/>
          <w:color w:val="000000" w:themeColor="text1"/>
        </w:rPr>
        <w:t>) masked the bitter taste of sparfloxacin</w:t>
      </w:r>
      <w:r w:rsidRPr="0089743E">
        <w:rPr>
          <w:rFonts w:asciiTheme="majorBidi" w:hAnsiTheme="majorBidi" w:cstheme="majorBidi"/>
          <w:color w:val="000000" w:themeColor="text1"/>
          <w:vertAlign w:val="superscript"/>
        </w:rPr>
        <w:t>43</w:t>
      </w:r>
      <w:r w:rsidRPr="0089743E">
        <w:rPr>
          <w:rFonts w:asciiTheme="majorBidi" w:hAnsiTheme="majorBidi" w:cstheme="majorBidi"/>
          <w:color w:val="000000" w:themeColor="text1"/>
        </w:rPr>
        <w:t xml:space="preserve">. The addition of low substituted </w:t>
      </w:r>
      <w:proofErr w:type="spellStart"/>
      <w:r w:rsidRPr="0089743E">
        <w:rPr>
          <w:rFonts w:asciiTheme="majorBidi" w:hAnsiTheme="majorBidi" w:cstheme="majorBidi"/>
          <w:color w:val="000000" w:themeColor="text1"/>
        </w:rPr>
        <w:lastRenderedPageBreak/>
        <w:t>hydroxypropyl</w:t>
      </w:r>
      <w:proofErr w:type="spellEnd"/>
      <w:r w:rsidRPr="0089743E">
        <w:rPr>
          <w:rFonts w:asciiTheme="majorBidi" w:hAnsiTheme="majorBidi" w:cstheme="majorBidi"/>
          <w:color w:val="000000" w:themeColor="text1"/>
        </w:rPr>
        <w:t xml:space="preserve"> cellulose as </w:t>
      </w:r>
      <w:proofErr w:type="spellStart"/>
      <w:r w:rsidRPr="0089743E">
        <w:rPr>
          <w:rFonts w:asciiTheme="majorBidi" w:hAnsiTheme="majorBidi" w:cstheme="majorBidi"/>
          <w:color w:val="000000" w:themeColor="text1"/>
        </w:rPr>
        <w:t>disintegrant</w:t>
      </w:r>
      <w:proofErr w:type="spellEnd"/>
      <w:r w:rsidRPr="0089743E">
        <w:rPr>
          <w:rFonts w:asciiTheme="majorBidi" w:hAnsiTheme="majorBidi" w:cstheme="majorBidi"/>
          <w:color w:val="000000" w:themeColor="text1"/>
        </w:rPr>
        <w:t xml:space="preserve"> to the drug in </w:t>
      </w:r>
      <w:proofErr w:type="gramStart"/>
      <w:r w:rsidRPr="0089743E">
        <w:rPr>
          <w:rFonts w:asciiTheme="majorBidi" w:hAnsiTheme="majorBidi" w:cstheme="majorBidi"/>
          <w:color w:val="000000" w:themeColor="text1"/>
        </w:rPr>
        <w:t>cores,</w:t>
      </w:r>
      <w:proofErr w:type="gramEnd"/>
      <w:r w:rsidRPr="0089743E">
        <w:rPr>
          <w:rFonts w:asciiTheme="majorBidi" w:hAnsiTheme="majorBidi" w:cstheme="majorBidi"/>
          <w:color w:val="000000" w:themeColor="text1"/>
        </w:rPr>
        <w:t xml:space="preserve"> resulted in increased dissolution rate and bioavailability of </w:t>
      </w:r>
      <w:proofErr w:type="spellStart"/>
      <w:r w:rsidRPr="0089743E">
        <w:rPr>
          <w:rFonts w:asciiTheme="majorBidi" w:hAnsiTheme="majorBidi" w:cstheme="majorBidi"/>
          <w:color w:val="000000" w:themeColor="text1"/>
        </w:rPr>
        <w:t>sparfloxacin</w:t>
      </w:r>
      <w:proofErr w:type="spellEnd"/>
      <w:r w:rsidRPr="0089743E">
        <w:rPr>
          <w:rFonts w:asciiTheme="majorBidi" w:hAnsiTheme="majorBidi" w:cstheme="majorBidi"/>
          <w:color w:val="000000" w:themeColor="text1"/>
        </w:rPr>
        <w:t xml:space="preserve"> compared to its conventional tablets </w:t>
      </w:r>
      <w:r w:rsidRPr="0089743E">
        <w:rPr>
          <w:rFonts w:asciiTheme="majorBidi" w:hAnsiTheme="majorBidi" w:cstheme="majorBidi"/>
          <w:color w:val="000000" w:themeColor="text1"/>
          <w:vertAlign w:val="superscript"/>
        </w:rPr>
        <w:t>44</w:t>
      </w:r>
      <w:r w:rsidRPr="0089743E">
        <w:rPr>
          <w:rFonts w:asciiTheme="majorBidi" w:hAnsiTheme="majorBidi" w:cstheme="majorBidi"/>
          <w:color w:val="000000" w:themeColor="text1"/>
        </w:rPr>
        <w:t>.</w:t>
      </w:r>
    </w:p>
    <w:p w:rsidR="00F57086" w:rsidRPr="0089743E"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Ozer</w:t>
      </w:r>
      <w:proofErr w:type="spellEnd"/>
      <w:r w:rsidRPr="0089743E">
        <w:rPr>
          <w:rFonts w:asciiTheme="majorBidi" w:hAnsiTheme="majorBidi" w:cstheme="majorBidi"/>
          <w:color w:val="000000" w:themeColor="text1"/>
        </w:rPr>
        <w:t xml:space="preserve"> and Hincal</w:t>
      </w:r>
      <w:r w:rsidRPr="0089743E">
        <w:rPr>
          <w:rFonts w:asciiTheme="majorBidi" w:hAnsiTheme="majorBidi" w:cstheme="majorBidi"/>
          <w:color w:val="000000" w:themeColor="text1"/>
          <w:vertAlign w:val="superscript"/>
        </w:rPr>
        <w:t>45</w:t>
      </w:r>
      <w:r w:rsidRPr="0089743E">
        <w:rPr>
          <w:rFonts w:asciiTheme="majorBidi" w:hAnsiTheme="majorBidi" w:cstheme="majorBidi"/>
          <w:color w:val="000000" w:themeColor="text1"/>
        </w:rPr>
        <w:t xml:space="preserve"> reported a simple </w:t>
      </w:r>
      <w:proofErr w:type="spellStart"/>
      <w:r w:rsidRPr="0089743E">
        <w:rPr>
          <w:rFonts w:asciiTheme="majorBidi" w:hAnsiTheme="majorBidi" w:cstheme="majorBidi"/>
          <w:color w:val="000000" w:themeColor="text1"/>
        </w:rPr>
        <w:t>coacervation</w:t>
      </w:r>
      <w:proofErr w:type="spellEnd"/>
      <w:r w:rsidRPr="0089743E">
        <w:rPr>
          <w:rFonts w:asciiTheme="majorBidi" w:hAnsiTheme="majorBidi" w:cstheme="majorBidi"/>
          <w:color w:val="000000" w:themeColor="text1"/>
        </w:rPr>
        <w:t xml:space="preserve"> method using gelatin, and anhydrous sodium </w:t>
      </w:r>
      <w:proofErr w:type="spellStart"/>
      <w:r w:rsidRPr="0089743E">
        <w:rPr>
          <w:rFonts w:asciiTheme="majorBidi" w:hAnsiTheme="majorBidi" w:cstheme="majorBidi"/>
          <w:color w:val="000000" w:themeColor="text1"/>
        </w:rPr>
        <w:t>sulphate</w:t>
      </w:r>
      <w:proofErr w:type="spellEnd"/>
      <w:r w:rsidRPr="0089743E">
        <w:rPr>
          <w:rFonts w:asciiTheme="majorBidi" w:hAnsiTheme="majorBidi" w:cstheme="majorBidi"/>
          <w:color w:val="000000" w:themeColor="text1"/>
        </w:rPr>
        <w:t xml:space="preserve"> as </w:t>
      </w:r>
      <w:proofErr w:type="spellStart"/>
      <w:r w:rsidRPr="0089743E">
        <w:rPr>
          <w:rFonts w:asciiTheme="majorBidi" w:hAnsiTheme="majorBidi" w:cstheme="majorBidi"/>
          <w:color w:val="000000" w:themeColor="text1"/>
        </w:rPr>
        <w:t>coacervating</w:t>
      </w:r>
      <w:proofErr w:type="spellEnd"/>
      <w:r w:rsidRPr="0089743E">
        <w:rPr>
          <w:rFonts w:asciiTheme="majorBidi" w:hAnsiTheme="majorBidi" w:cstheme="majorBidi"/>
          <w:color w:val="000000" w:themeColor="text1"/>
        </w:rPr>
        <w:t xml:space="preserve"> agent for taste making of </w:t>
      </w:r>
      <w:proofErr w:type="spellStart"/>
      <w:r w:rsidRPr="0089743E">
        <w:rPr>
          <w:rFonts w:asciiTheme="majorBidi" w:hAnsiTheme="majorBidi" w:cstheme="majorBidi"/>
          <w:color w:val="000000" w:themeColor="text1"/>
        </w:rPr>
        <w:t>beclamide</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Beclamide</w:t>
      </w:r>
      <w:proofErr w:type="spellEnd"/>
      <w:r w:rsidRPr="0089743E">
        <w:rPr>
          <w:rFonts w:asciiTheme="majorBidi" w:hAnsiTheme="majorBidi" w:cstheme="majorBidi"/>
          <w:color w:val="000000" w:themeColor="text1"/>
        </w:rPr>
        <w:t xml:space="preserve"> is an anti-epileptic drug with unpleasant taste. It is microencapsulated into gelatin, with sodium </w:t>
      </w:r>
      <w:proofErr w:type="spellStart"/>
      <w:r w:rsidRPr="0089743E">
        <w:rPr>
          <w:rFonts w:asciiTheme="majorBidi" w:hAnsiTheme="majorBidi" w:cstheme="majorBidi"/>
          <w:color w:val="000000" w:themeColor="text1"/>
        </w:rPr>
        <w:t>sulphate</w:t>
      </w:r>
      <w:proofErr w:type="spellEnd"/>
      <w:r w:rsidRPr="0089743E">
        <w:rPr>
          <w:rFonts w:asciiTheme="majorBidi" w:hAnsiTheme="majorBidi" w:cstheme="majorBidi"/>
          <w:color w:val="000000" w:themeColor="text1"/>
        </w:rPr>
        <w:t xml:space="preserve"> as </w:t>
      </w:r>
      <w:proofErr w:type="spellStart"/>
      <w:r w:rsidRPr="0089743E">
        <w:rPr>
          <w:rFonts w:asciiTheme="majorBidi" w:hAnsiTheme="majorBidi" w:cstheme="majorBidi"/>
          <w:color w:val="000000" w:themeColor="text1"/>
        </w:rPr>
        <w:t>coacervating</w:t>
      </w:r>
      <w:proofErr w:type="spellEnd"/>
      <w:r w:rsidRPr="0089743E">
        <w:rPr>
          <w:rFonts w:asciiTheme="majorBidi" w:hAnsiTheme="majorBidi" w:cstheme="majorBidi"/>
          <w:color w:val="000000" w:themeColor="text1"/>
        </w:rPr>
        <w:t xml:space="preserve"> agent, and </w:t>
      </w:r>
      <w:proofErr w:type="spellStart"/>
      <w:r w:rsidRPr="0089743E">
        <w:rPr>
          <w:rFonts w:asciiTheme="majorBidi" w:hAnsiTheme="majorBidi" w:cstheme="majorBidi"/>
          <w:color w:val="000000" w:themeColor="text1"/>
        </w:rPr>
        <w:t>glutaraldehyde</w:t>
      </w:r>
      <w:proofErr w:type="spellEnd"/>
      <w:r w:rsidRPr="0089743E">
        <w:rPr>
          <w:rFonts w:asciiTheme="majorBidi" w:hAnsiTheme="majorBidi" w:cstheme="majorBidi"/>
          <w:color w:val="000000" w:themeColor="text1"/>
        </w:rPr>
        <w:t xml:space="preserve"> as hardening agent. The microcapsules after formation are dehydrated using alcohol. The core: wall substance ratio was 1:1, and the taste could be successfully masked.</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A novel technique for taste masking of </w:t>
      </w:r>
      <w:proofErr w:type="spellStart"/>
      <w:r w:rsidRPr="0089743E">
        <w:rPr>
          <w:rFonts w:asciiTheme="majorBidi" w:hAnsiTheme="majorBidi" w:cstheme="majorBidi"/>
          <w:color w:val="000000" w:themeColor="text1"/>
        </w:rPr>
        <w:t>macrolides</w:t>
      </w:r>
      <w:proofErr w:type="spellEnd"/>
      <w:r w:rsidRPr="0089743E">
        <w:rPr>
          <w:rFonts w:asciiTheme="majorBidi" w:hAnsiTheme="majorBidi" w:cstheme="majorBidi"/>
          <w:color w:val="000000" w:themeColor="text1"/>
        </w:rPr>
        <w:t xml:space="preserve"> (e.g. erythromycin and </w:t>
      </w:r>
      <w:proofErr w:type="spellStart"/>
      <w:r w:rsidRPr="0089743E">
        <w:rPr>
          <w:rFonts w:asciiTheme="majorBidi" w:hAnsiTheme="majorBidi" w:cstheme="majorBidi"/>
          <w:color w:val="000000" w:themeColor="text1"/>
        </w:rPr>
        <w:t>clarithromycin</w:t>
      </w:r>
      <w:proofErr w:type="spellEnd"/>
      <w:r w:rsidRPr="0089743E">
        <w:rPr>
          <w:rFonts w:asciiTheme="majorBidi" w:hAnsiTheme="majorBidi" w:cstheme="majorBidi"/>
          <w:color w:val="000000" w:themeColor="text1"/>
        </w:rPr>
        <w:t xml:space="preserve">) is reported by </w:t>
      </w:r>
      <w:proofErr w:type="spellStart"/>
      <w:r w:rsidRPr="0089743E">
        <w:rPr>
          <w:rFonts w:asciiTheme="majorBidi" w:hAnsiTheme="majorBidi" w:cstheme="majorBidi"/>
          <w:color w:val="000000" w:themeColor="text1"/>
        </w:rPr>
        <w:t>Yajima</w:t>
      </w:r>
      <w:proofErr w:type="spellEnd"/>
      <w:r w:rsidRPr="0089743E">
        <w:rPr>
          <w:rFonts w:asciiTheme="majorBidi" w:hAnsiTheme="majorBidi" w:cstheme="majorBidi"/>
          <w:color w:val="000000" w:themeColor="text1"/>
        </w:rPr>
        <w:t xml:space="preserve"> et al, </w:t>
      </w:r>
      <w:r w:rsidRPr="0089743E">
        <w:rPr>
          <w:rFonts w:asciiTheme="majorBidi" w:hAnsiTheme="majorBidi" w:cstheme="majorBidi"/>
          <w:color w:val="000000" w:themeColor="text1"/>
          <w:vertAlign w:val="superscript"/>
        </w:rPr>
        <w:t>46</w:t>
      </w:r>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Monoglycerides</w:t>
      </w:r>
      <w:proofErr w:type="spellEnd"/>
      <w:r w:rsidRPr="0089743E">
        <w:rPr>
          <w:rFonts w:asciiTheme="majorBidi" w:hAnsiTheme="majorBidi" w:cstheme="majorBidi"/>
          <w:color w:val="000000" w:themeColor="text1"/>
        </w:rPr>
        <w:t xml:space="preserve"> having a low melting point which can form good elaborate film, and easily soluble in intestine, and polymers which are insoluble in the mouth (pH 5-8), but are freely soluble in stomach (pH 1-4), are selected for taste masking of drugs with unpleasant taste. The polymer is dissolved or dispersed in </w:t>
      </w:r>
      <w:proofErr w:type="spellStart"/>
      <w:r w:rsidRPr="0089743E">
        <w:rPr>
          <w:rFonts w:asciiTheme="majorBidi" w:hAnsiTheme="majorBidi" w:cstheme="majorBidi"/>
          <w:color w:val="000000" w:themeColor="text1"/>
        </w:rPr>
        <w:t>monoglyceride</w:t>
      </w:r>
      <w:proofErr w:type="spellEnd"/>
      <w:r w:rsidRPr="0089743E">
        <w:rPr>
          <w:rFonts w:asciiTheme="majorBidi" w:hAnsiTheme="majorBidi" w:cstheme="majorBidi"/>
          <w:color w:val="000000" w:themeColor="text1"/>
        </w:rPr>
        <w:t>, and the drug is granulated with above mixture and the resultant granules are cooled.</w:t>
      </w:r>
    </w:p>
    <w:p w:rsidR="00F57086" w:rsidRPr="0089743E" w:rsidRDefault="00F57086" w:rsidP="00CB08C6">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g.Mass</w:t>
      </w:r>
      <w:proofErr w:type="spellEnd"/>
      <w:proofErr w:type="gramEnd"/>
      <w:r w:rsidRPr="0089743E">
        <w:rPr>
          <w:rFonts w:asciiTheme="majorBidi" w:hAnsiTheme="majorBidi"/>
          <w:i w:val="0"/>
          <w:iCs w:val="0"/>
          <w:color w:val="000000" w:themeColor="text1"/>
          <w:sz w:val="24"/>
          <w:szCs w:val="24"/>
        </w:rPr>
        <w:t xml:space="preserve"> extrusion</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This technology involves softening the active blend using the solvent mixture of water soluble polyethylene glycol, using methanol and expulsion of softened mass through the extruder or syringe to get a cylinder of the product into even segments using heated blade to form tablets. The dried cylinder can also be used to coat granules of bitter tasting drugs and thereby </w:t>
      </w:r>
      <w:proofErr w:type="spellStart"/>
      <w:r w:rsidRPr="0089743E">
        <w:rPr>
          <w:rFonts w:asciiTheme="majorBidi" w:hAnsiTheme="majorBidi" w:cstheme="majorBidi"/>
          <w:color w:val="000000" w:themeColor="text1"/>
        </w:rPr>
        <w:t>masking</w:t>
      </w:r>
      <w:proofErr w:type="spellEnd"/>
      <w:r w:rsidRPr="0089743E">
        <w:rPr>
          <w:rFonts w:asciiTheme="majorBidi" w:hAnsiTheme="majorBidi" w:cstheme="majorBidi"/>
          <w:color w:val="000000" w:themeColor="text1"/>
        </w:rPr>
        <w:t xml:space="preserve"> their bitter taste.</w:t>
      </w:r>
    </w:p>
    <w:p w:rsidR="005A2947" w:rsidRPr="0089743E" w:rsidRDefault="005A2947" w:rsidP="005A2947">
      <w:pPr>
        <w:pStyle w:val="Heading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Drawbacks of</w:t>
      </w:r>
      <w:r w:rsidRPr="0089743E">
        <w:rPr>
          <w:rFonts w:asciiTheme="majorBidi" w:hAnsiTheme="majorBidi" w:cstheme="majorBidi"/>
          <w:color w:val="000000" w:themeColor="text1"/>
          <w:sz w:val="24"/>
          <w:szCs w:val="24"/>
        </w:rPr>
        <w:t xml:space="preserve"> Fast Dissolving </w:t>
      </w:r>
      <w:r>
        <w:rPr>
          <w:rFonts w:asciiTheme="majorBidi" w:hAnsiTheme="majorBidi" w:cstheme="majorBidi"/>
          <w:color w:val="000000" w:themeColor="text1"/>
          <w:sz w:val="24"/>
          <w:szCs w:val="24"/>
        </w:rPr>
        <w:t>tablets prepared by conventional:</w:t>
      </w:r>
    </w:p>
    <w:p w:rsidR="005A2947" w:rsidRPr="0089743E" w:rsidRDefault="005A2947" w:rsidP="005A2947">
      <w:pPr>
        <w:pStyle w:val="Heading4"/>
        <w:rPr>
          <w:rFonts w:asciiTheme="majorBidi" w:hAnsiTheme="majorBidi"/>
          <w:color w:val="000000" w:themeColor="text1"/>
          <w:sz w:val="24"/>
          <w:szCs w:val="24"/>
        </w:rPr>
      </w:pPr>
      <w:proofErr w:type="spellStart"/>
      <w:r w:rsidRPr="0089743E">
        <w:rPr>
          <w:rFonts w:asciiTheme="majorBidi" w:hAnsiTheme="majorBidi"/>
          <w:i w:val="0"/>
          <w:iCs w:val="0"/>
          <w:color w:val="000000" w:themeColor="text1"/>
          <w:sz w:val="24"/>
          <w:szCs w:val="24"/>
        </w:rPr>
        <w:t>Hygroscopicity</w:t>
      </w:r>
      <w:proofErr w:type="spellEnd"/>
    </w:p>
    <w:p w:rsidR="005A2947" w:rsidRPr="0089743E" w:rsidRDefault="005A2947" w:rsidP="005A2947">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Several fast dissolving dosage forms are hygroscopic and cannot maintain physical integrity under normal condition from humidity which calls for specialized product packaging.                                   </w:t>
      </w:r>
    </w:p>
    <w:p w:rsidR="005A2947" w:rsidRPr="0089743E" w:rsidRDefault="005A2947" w:rsidP="005A2947">
      <w:pPr>
        <w:pStyle w:val="Heading4"/>
        <w:rPr>
          <w:rFonts w:asciiTheme="majorBidi" w:hAnsiTheme="majorBidi"/>
          <w:color w:val="000000" w:themeColor="text1"/>
          <w:sz w:val="24"/>
          <w:szCs w:val="24"/>
        </w:rPr>
      </w:pPr>
      <w:r w:rsidRPr="0089743E">
        <w:rPr>
          <w:rFonts w:asciiTheme="majorBidi" w:hAnsiTheme="majorBidi"/>
          <w:i w:val="0"/>
          <w:iCs w:val="0"/>
          <w:color w:val="000000" w:themeColor="text1"/>
          <w:sz w:val="24"/>
          <w:szCs w:val="24"/>
        </w:rPr>
        <w:t>Friability</w:t>
      </w:r>
    </w:p>
    <w:p w:rsidR="005A2947" w:rsidRDefault="005A2947" w:rsidP="005A2947">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In order to allow fast dissolving tablets to dissolve in the mouth, they are</w:t>
      </w:r>
      <w:r w:rsidRPr="0089743E">
        <w:rPr>
          <w:rFonts w:asciiTheme="majorBidi" w:hAnsiTheme="majorBidi" w:cstheme="majorBidi"/>
          <w:b/>
          <w:bCs/>
          <w:color w:val="000000" w:themeColor="text1"/>
        </w:rPr>
        <w:t xml:space="preserve"> </w:t>
      </w:r>
      <w:r w:rsidRPr="0089743E">
        <w:rPr>
          <w:rFonts w:asciiTheme="majorBidi" w:hAnsiTheme="majorBidi" w:cstheme="majorBidi"/>
          <w:color w:val="000000" w:themeColor="text1"/>
        </w:rPr>
        <w:t xml:space="preserve">made of either very porous and soft- </w:t>
      </w:r>
      <w:proofErr w:type="spellStart"/>
      <w:r w:rsidRPr="0089743E">
        <w:rPr>
          <w:rFonts w:asciiTheme="majorBidi" w:hAnsiTheme="majorBidi" w:cstheme="majorBidi"/>
          <w:color w:val="000000" w:themeColor="text1"/>
        </w:rPr>
        <w:t>moulded</w:t>
      </w:r>
      <w:proofErr w:type="spellEnd"/>
      <w:r w:rsidRPr="0089743E">
        <w:rPr>
          <w:rFonts w:asciiTheme="majorBidi" w:hAnsiTheme="majorBidi" w:cstheme="majorBidi"/>
          <w:color w:val="000000" w:themeColor="text1"/>
        </w:rPr>
        <w:t xml:space="preserve"> matrices or compressed into tablets with very low compression force, which makes the tablets friable and/or brittle which are difficult to handle, often requiring specialized peel-off blister packaging. </w:t>
      </w:r>
    </w:p>
    <w:p w:rsidR="005A2947" w:rsidRDefault="005A2947" w:rsidP="005A2947">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To overcome this problem, some companies introduced more robust f</w:t>
      </w:r>
      <w:r>
        <w:rPr>
          <w:rFonts w:asciiTheme="majorBidi" w:hAnsiTheme="majorBidi" w:cstheme="majorBidi"/>
          <w:color w:val="000000" w:themeColor="text1"/>
        </w:rPr>
        <w:t>orms of fast dissolving tablets.</w:t>
      </w:r>
    </w:p>
    <w:p w:rsidR="00127E3A" w:rsidRPr="0089743E" w:rsidRDefault="00127E3A" w:rsidP="005A2947">
      <w:pPr>
        <w:pStyle w:val="NormalWeb"/>
        <w:rPr>
          <w:rFonts w:asciiTheme="majorBidi" w:hAnsiTheme="majorBidi" w:cstheme="majorBidi"/>
          <w:color w:val="000000" w:themeColor="text1"/>
        </w:rPr>
      </w:pPr>
    </w:p>
    <w:p w:rsidR="00F57086" w:rsidRPr="007C1064" w:rsidRDefault="00F57086" w:rsidP="007C1064">
      <w:pPr>
        <w:pStyle w:val="Heading3"/>
        <w:rPr>
          <w:rFonts w:asciiTheme="majorBidi" w:hAnsiTheme="majorBidi" w:cstheme="majorBidi"/>
          <w:color w:val="000000" w:themeColor="text1"/>
          <w:sz w:val="24"/>
          <w:szCs w:val="24"/>
        </w:rPr>
      </w:pPr>
      <w:r w:rsidRPr="007C1064">
        <w:rPr>
          <w:rFonts w:asciiTheme="majorBidi" w:hAnsiTheme="majorBidi" w:cstheme="majorBidi"/>
          <w:color w:val="000000" w:themeColor="text1"/>
          <w:sz w:val="24"/>
          <w:szCs w:val="24"/>
        </w:rPr>
        <w:lastRenderedPageBreak/>
        <w:t>Patented Technologies for Fast Dissolving Tablets</w:t>
      </w:r>
    </w:p>
    <w:p w:rsidR="00F57086" w:rsidRPr="007C1064" w:rsidRDefault="00F57086" w:rsidP="007C1064">
      <w:pPr>
        <w:pStyle w:val="NormalWeb"/>
        <w:rPr>
          <w:rFonts w:asciiTheme="majorBidi" w:hAnsiTheme="majorBidi" w:cstheme="majorBidi"/>
          <w:color w:val="000000" w:themeColor="text1"/>
        </w:rPr>
      </w:pPr>
      <w:r w:rsidRPr="007C1064">
        <w:rPr>
          <w:rFonts w:asciiTheme="majorBidi" w:hAnsiTheme="majorBidi" w:cstheme="majorBidi"/>
          <w:color w:val="000000" w:themeColor="text1"/>
        </w:rPr>
        <w:t xml:space="preserve">Some patented technologies are </w:t>
      </w:r>
      <w:r w:rsidR="002F05B9" w:rsidRPr="007C1064">
        <w:rPr>
          <w:rFonts w:asciiTheme="majorBidi" w:hAnsiTheme="majorBidi" w:cstheme="majorBidi"/>
          <w:color w:val="000000" w:themeColor="text1"/>
        </w:rPr>
        <w:t>available</w:t>
      </w:r>
      <w:r w:rsidRPr="007C1064">
        <w:rPr>
          <w:rFonts w:asciiTheme="majorBidi" w:hAnsiTheme="majorBidi" w:cstheme="majorBidi"/>
          <w:color w:val="000000" w:themeColor="text1"/>
        </w:rPr>
        <w:t xml:space="preserve">. Each technology has a different mechanism, and each fast-dissolving/disintegrating dosage form varies regarding the following: </w:t>
      </w:r>
    </w:p>
    <w:p w:rsidR="00F57086" w:rsidRPr="007C1064" w:rsidRDefault="00F57086" w:rsidP="007C1064">
      <w:pPr>
        <w:pStyle w:val="NormalWeb"/>
        <w:rPr>
          <w:rFonts w:asciiTheme="majorBidi" w:hAnsiTheme="majorBidi" w:cstheme="majorBidi"/>
          <w:color w:val="000000" w:themeColor="text1"/>
        </w:rPr>
      </w:pPr>
      <w:r w:rsidRPr="007C1064">
        <w:rPr>
          <w:rFonts w:asciiTheme="majorBidi" w:hAnsiTheme="majorBidi" w:cstheme="majorBidi"/>
          <w:color w:val="000000" w:themeColor="text1"/>
        </w:rPr>
        <w:t>-Mechanical strength of final product;</w:t>
      </w:r>
      <w:r w:rsidRPr="007C1064">
        <w:rPr>
          <w:rFonts w:asciiTheme="majorBidi" w:hAnsiTheme="majorBidi" w:cstheme="majorBidi"/>
          <w:color w:val="000000" w:themeColor="text1"/>
        </w:rPr>
        <w:br/>
        <w:t>-Drug and dosage form stability;</w:t>
      </w:r>
      <w:r w:rsidRPr="007C1064">
        <w:rPr>
          <w:rFonts w:asciiTheme="majorBidi" w:hAnsiTheme="majorBidi" w:cstheme="majorBidi"/>
          <w:color w:val="000000" w:themeColor="text1"/>
        </w:rPr>
        <w:br/>
        <w:t>-Mouth feel;</w:t>
      </w:r>
      <w:r w:rsidRPr="007C1064">
        <w:rPr>
          <w:rFonts w:asciiTheme="majorBidi" w:hAnsiTheme="majorBidi" w:cstheme="majorBidi"/>
          <w:color w:val="000000" w:themeColor="text1"/>
        </w:rPr>
        <w:br/>
        <w:t>-Taste;</w:t>
      </w:r>
      <w:r w:rsidRPr="007C1064">
        <w:rPr>
          <w:rFonts w:asciiTheme="majorBidi" w:hAnsiTheme="majorBidi" w:cstheme="majorBidi"/>
          <w:color w:val="000000" w:themeColor="text1"/>
        </w:rPr>
        <w:br/>
        <w:t>-Rate of dissolution of drug formulation in saliva;</w:t>
      </w:r>
      <w:r w:rsidRPr="007C1064">
        <w:rPr>
          <w:rFonts w:asciiTheme="majorBidi" w:hAnsiTheme="majorBidi" w:cstheme="majorBidi"/>
          <w:color w:val="000000" w:themeColor="text1"/>
        </w:rPr>
        <w:br/>
        <w:t>-</w:t>
      </w:r>
      <w:proofErr w:type="spellStart"/>
      <w:r w:rsidRPr="007C1064">
        <w:rPr>
          <w:rFonts w:asciiTheme="majorBidi" w:hAnsiTheme="majorBidi" w:cstheme="majorBidi"/>
          <w:color w:val="000000" w:themeColor="text1"/>
        </w:rPr>
        <w:t>Swallowability</w:t>
      </w:r>
      <w:proofErr w:type="spellEnd"/>
      <w:r w:rsidRPr="007C1064">
        <w:rPr>
          <w:rFonts w:asciiTheme="majorBidi" w:hAnsiTheme="majorBidi" w:cstheme="majorBidi"/>
          <w:color w:val="000000" w:themeColor="text1"/>
        </w:rPr>
        <w:t>;</w:t>
      </w:r>
      <w:r w:rsidRPr="007C1064">
        <w:rPr>
          <w:rFonts w:asciiTheme="majorBidi" w:hAnsiTheme="majorBidi" w:cstheme="majorBidi"/>
          <w:color w:val="000000" w:themeColor="text1"/>
        </w:rPr>
        <w:br/>
        <w:t>-Rate of absorption from the saliva solution; and</w:t>
      </w:r>
      <w:r w:rsidRPr="007C1064">
        <w:rPr>
          <w:rFonts w:asciiTheme="majorBidi" w:hAnsiTheme="majorBidi" w:cstheme="majorBidi"/>
          <w:color w:val="000000" w:themeColor="text1"/>
        </w:rPr>
        <w:br/>
        <w:t xml:space="preserve">-Overall bioavailability. </w:t>
      </w:r>
    </w:p>
    <w:p w:rsidR="00F57086" w:rsidRPr="007C1064" w:rsidRDefault="00F57086" w:rsidP="007C1064">
      <w:pPr>
        <w:pStyle w:val="Heading4"/>
        <w:spacing w:line="240" w:lineRule="auto"/>
        <w:rPr>
          <w:rFonts w:asciiTheme="majorBidi" w:hAnsiTheme="majorBidi"/>
          <w:color w:val="000000" w:themeColor="text1"/>
          <w:sz w:val="24"/>
          <w:szCs w:val="24"/>
        </w:rPr>
      </w:pPr>
      <w:proofErr w:type="spellStart"/>
      <w:proofErr w:type="gramStart"/>
      <w:r w:rsidRPr="007C1064">
        <w:rPr>
          <w:rStyle w:val="Strong"/>
          <w:rFonts w:asciiTheme="majorBidi" w:hAnsiTheme="majorBidi"/>
          <w:b/>
          <w:bCs/>
          <w:i w:val="0"/>
          <w:iCs w:val="0"/>
          <w:color w:val="000000" w:themeColor="text1"/>
          <w:sz w:val="24"/>
          <w:szCs w:val="24"/>
        </w:rPr>
        <w:t>a.</w:t>
      </w:r>
      <w:r w:rsidRPr="007C1064">
        <w:rPr>
          <w:rStyle w:val="Strong"/>
          <w:rFonts w:asciiTheme="majorBidi" w:hAnsiTheme="majorBidi"/>
          <w:b/>
          <w:bCs/>
          <w:color w:val="000000" w:themeColor="text1"/>
          <w:sz w:val="24"/>
          <w:szCs w:val="24"/>
        </w:rPr>
        <w:t>Zydis</w:t>
      </w:r>
      <w:proofErr w:type="spellEnd"/>
      <w:proofErr w:type="gramEnd"/>
      <w:r w:rsidRPr="007C1064">
        <w:rPr>
          <w:rStyle w:val="Strong"/>
          <w:rFonts w:asciiTheme="majorBidi" w:hAnsiTheme="majorBidi"/>
          <w:b/>
          <w:bCs/>
          <w:color w:val="000000" w:themeColor="text1"/>
          <w:sz w:val="24"/>
          <w:szCs w:val="24"/>
        </w:rPr>
        <w:t xml:space="preserve"> Technology</w:t>
      </w:r>
      <w:r w:rsidRPr="007C1064">
        <w:rPr>
          <w:rFonts w:asciiTheme="majorBidi" w:hAnsiTheme="majorBidi"/>
          <w:color w:val="000000" w:themeColor="text1"/>
          <w:sz w:val="24"/>
          <w:szCs w:val="24"/>
        </w:rPr>
        <w:t xml:space="preserve"> </w:t>
      </w:r>
    </w:p>
    <w:p w:rsidR="00F57086" w:rsidRPr="007C1064" w:rsidRDefault="00F57086" w:rsidP="007C1064">
      <w:pPr>
        <w:pStyle w:val="NormalWeb"/>
        <w:rPr>
          <w:rFonts w:asciiTheme="majorBidi" w:hAnsiTheme="majorBidi" w:cstheme="majorBidi"/>
          <w:color w:val="000000" w:themeColor="text1"/>
        </w:rPr>
      </w:pPr>
      <w:r w:rsidRPr="007C1064">
        <w:rPr>
          <w:rFonts w:asciiTheme="majorBidi" w:hAnsiTheme="majorBidi" w:cstheme="majorBidi"/>
          <w:color w:val="000000" w:themeColor="text1"/>
        </w:rPr>
        <w:t xml:space="preserve">Using concept of Gregory </w:t>
      </w:r>
      <w:proofErr w:type="gramStart"/>
      <w:r w:rsidRPr="007C1064">
        <w:rPr>
          <w:rFonts w:asciiTheme="majorBidi" w:hAnsiTheme="majorBidi" w:cstheme="majorBidi"/>
          <w:color w:val="000000" w:themeColor="text1"/>
        </w:rPr>
        <w:t>et</w:t>
      </w:r>
      <w:proofErr w:type="gramEnd"/>
      <w:r w:rsidRPr="007C1064">
        <w:rPr>
          <w:rFonts w:asciiTheme="majorBidi" w:hAnsiTheme="majorBidi" w:cstheme="majorBidi"/>
          <w:color w:val="000000" w:themeColor="text1"/>
        </w:rPr>
        <w:t xml:space="preserve"> al.</w:t>
      </w:r>
      <w:r w:rsidRPr="007C1064">
        <w:rPr>
          <w:rFonts w:asciiTheme="majorBidi" w:hAnsiTheme="majorBidi" w:cstheme="majorBidi"/>
          <w:color w:val="000000" w:themeColor="text1"/>
          <w:vertAlign w:val="superscript"/>
        </w:rPr>
        <w:t>51</w:t>
      </w:r>
      <w:r w:rsidRPr="007C1064">
        <w:rPr>
          <w:rFonts w:asciiTheme="majorBidi" w:hAnsiTheme="majorBidi" w:cstheme="majorBidi"/>
          <w:color w:val="000000" w:themeColor="text1"/>
        </w:rPr>
        <w:t xml:space="preserve"> Scherer has patented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technology.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the best known of the fast-dissolving/disintegrating tablet preparations, was the first marketed new technology tablet. The tablet dissolves in the mouth within seconds after placement on the tongue. A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tablet is produced by lyophilizing or freeze-drying the drug in a matrix usually consisting of gelatin. The product is very lightweight and fragile, and must be dispensed in a special blister pack. Patients should be advised not to push the tablets through the foil film, but instead peel the film back to release the tablet.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product is made to dissolve on the tongue in 2 to 3 </w:t>
      </w:r>
      <w:proofErr w:type="spellStart"/>
      <w:r w:rsidRPr="007C1064">
        <w:rPr>
          <w:rFonts w:asciiTheme="majorBidi" w:hAnsiTheme="majorBidi" w:cstheme="majorBidi"/>
          <w:color w:val="000000" w:themeColor="text1"/>
        </w:rPr>
        <w:t>seconds.The</w:t>
      </w:r>
      <w:proofErr w:type="spellEnd"/>
      <w:r w:rsidRPr="007C1064">
        <w:rPr>
          <w:rFonts w:asciiTheme="majorBidi" w:hAnsiTheme="majorBidi" w:cstheme="majorBidi"/>
          <w:color w:val="000000" w:themeColor="text1"/>
        </w:rPr>
        <w:t xml:space="preserv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formulation is also self-preserving because the final water concentration in the freeze-dried product is too low to allow for microbial growth. A major claim of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product is increased bioavailability compared to traditional tablets. Because of its dispersion and dissolution in saliva while still in the oral cavity, there can be a substantial amount of </w:t>
      </w:r>
      <w:proofErr w:type="spellStart"/>
      <w:r w:rsidRPr="007C1064">
        <w:rPr>
          <w:rFonts w:asciiTheme="majorBidi" w:hAnsiTheme="majorBidi" w:cstheme="majorBidi"/>
          <w:color w:val="000000" w:themeColor="text1"/>
        </w:rPr>
        <w:t>pregastric</w:t>
      </w:r>
      <w:proofErr w:type="spellEnd"/>
      <w:r w:rsidRPr="007C1064">
        <w:rPr>
          <w:rFonts w:asciiTheme="majorBidi" w:hAnsiTheme="majorBidi" w:cstheme="majorBidi"/>
          <w:color w:val="000000" w:themeColor="text1"/>
        </w:rPr>
        <w:t xml:space="preserve"> absorption from this formulation. </w:t>
      </w:r>
      <w:proofErr w:type="spellStart"/>
      <w:r w:rsidRPr="007C1064">
        <w:rPr>
          <w:rFonts w:asciiTheme="majorBidi" w:hAnsiTheme="majorBidi" w:cstheme="majorBidi"/>
          <w:color w:val="000000" w:themeColor="text1"/>
        </w:rPr>
        <w:t>Buccal</w:t>
      </w:r>
      <w:proofErr w:type="spellEnd"/>
      <w:r w:rsidRPr="007C1064">
        <w:rPr>
          <w:rFonts w:asciiTheme="majorBidi" w:hAnsiTheme="majorBidi" w:cstheme="majorBidi"/>
          <w:color w:val="000000" w:themeColor="text1"/>
        </w:rPr>
        <w:t xml:space="preserve">, pharyngeal and gastric regions are all areas of absorption of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w:t>
      </w:r>
      <w:proofErr w:type="spellStart"/>
      <w:r w:rsidRPr="007C1064">
        <w:rPr>
          <w:rFonts w:asciiTheme="majorBidi" w:hAnsiTheme="majorBidi" w:cstheme="majorBidi"/>
          <w:color w:val="000000" w:themeColor="text1"/>
        </w:rPr>
        <w:t>formulation.Any</w:t>
      </w:r>
      <w:proofErr w:type="spellEnd"/>
      <w:r w:rsidRPr="007C1064">
        <w:rPr>
          <w:rFonts w:asciiTheme="majorBidi" w:hAnsiTheme="majorBidi" w:cstheme="majorBidi"/>
          <w:color w:val="000000" w:themeColor="text1"/>
        </w:rPr>
        <w:t xml:space="preserve"> pre-gastric absorption avoids first-pass metabolism and can be an advantage in drugs that undergo a great deal of hepatic metabolism. However, if the amount of swallowed drug varies, there is the potential for inconsistent bioavailability. While the claimed increase in bioavailability is debatable, it is clear that the major advantage of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formulation is convenience. The amount of drug that could be incorporated should generally be less than 60 mg for soluble drugs. The </w:t>
      </w:r>
      <w:proofErr w:type="spellStart"/>
      <w:r w:rsidRPr="007C1064">
        <w:rPr>
          <w:rFonts w:asciiTheme="majorBidi" w:hAnsiTheme="majorBidi" w:cstheme="majorBidi"/>
          <w:color w:val="000000" w:themeColor="text1"/>
        </w:rPr>
        <w:t>partical</w:t>
      </w:r>
      <w:proofErr w:type="spellEnd"/>
      <w:r w:rsidRPr="007C1064">
        <w:rPr>
          <w:rFonts w:asciiTheme="majorBidi" w:hAnsiTheme="majorBidi" w:cstheme="majorBidi"/>
          <w:color w:val="000000" w:themeColor="text1"/>
        </w:rPr>
        <w:t xml:space="preserve"> size of the insoluble drugs should be less than 50mm and not more than 200mm to prevent sedimentation during processing</w:t>
      </w:r>
      <w:r w:rsidRPr="007C1064">
        <w:rPr>
          <w:rFonts w:asciiTheme="majorBidi" w:hAnsiTheme="majorBidi" w:cstheme="majorBidi"/>
          <w:color w:val="000000" w:themeColor="text1"/>
          <w:vertAlign w:val="superscript"/>
        </w:rPr>
        <w:t>52</w:t>
      </w:r>
      <w:r w:rsidRPr="007C1064">
        <w:rPr>
          <w:rFonts w:asciiTheme="majorBidi" w:hAnsiTheme="majorBidi" w:cstheme="majorBidi"/>
          <w:color w:val="000000" w:themeColor="text1"/>
        </w:rPr>
        <w:t xml:space="preserve">. There are some disadvantages to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technology. The process of freeze-drying is a relatively expensive manufacturing process. As mentioned earlier,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formulation is very lightweight and fragile, and therefore should not be stored in backpacks or the bottom of purses. Finally, the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formulation has poor stability at higher temperatures and </w:t>
      </w:r>
      <w:proofErr w:type="spellStart"/>
      <w:r w:rsidRPr="007C1064">
        <w:rPr>
          <w:rFonts w:asciiTheme="majorBidi" w:hAnsiTheme="majorBidi" w:cstheme="majorBidi"/>
          <w:color w:val="000000" w:themeColor="text1"/>
        </w:rPr>
        <w:t>humidities</w:t>
      </w:r>
      <w:proofErr w:type="spellEnd"/>
      <w:r w:rsidRPr="007C1064">
        <w:rPr>
          <w:rFonts w:asciiTheme="majorBidi" w:hAnsiTheme="majorBidi" w:cstheme="majorBidi"/>
          <w:color w:val="000000" w:themeColor="text1"/>
        </w:rPr>
        <w:t xml:space="preserve">. It readily absorbs water, and is very sensitive to degradation at </w:t>
      </w:r>
      <w:proofErr w:type="spellStart"/>
      <w:r w:rsidRPr="007C1064">
        <w:rPr>
          <w:rFonts w:asciiTheme="majorBidi" w:hAnsiTheme="majorBidi" w:cstheme="majorBidi"/>
          <w:color w:val="000000" w:themeColor="text1"/>
        </w:rPr>
        <w:t>humidities</w:t>
      </w:r>
      <w:proofErr w:type="spellEnd"/>
      <w:r w:rsidRPr="007C1064">
        <w:rPr>
          <w:rFonts w:asciiTheme="majorBidi" w:hAnsiTheme="majorBidi" w:cstheme="majorBidi"/>
          <w:color w:val="000000" w:themeColor="text1"/>
        </w:rPr>
        <w:t xml:space="preserve"> greater than 65%.</w:t>
      </w:r>
    </w:p>
    <w:p w:rsidR="00F57086" w:rsidRPr="007C1064" w:rsidRDefault="00F57086" w:rsidP="007C1064">
      <w:pPr>
        <w:pStyle w:val="Heading4"/>
        <w:spacing w:line="240" w:lineRule="auto"/>
        <w:rPr>
          <w:rFonts w:asciiTheme="majorBidi" w:hAnsiTheme="majorBidi"/>
          <w:color w:val="000000" w:themeColor="text1"/>
          <w:sz w:val="24"/>
          <w:szCs w:val="24"/>
        </w:rPr>
      </w:pPr>
      <w:proofErr w:type="spellStart"/>
      <w:proofErr w:type="gramStart"/>
      <w:r w:rsidRPr="007C1064">
        <w:rPr>
          <w:rFonts w:asciiTheme="majorBidi" w:hAnsiTheme="majorBidi"/>
          <w:i w:val="0"/>
          <w:iCs w:val="0"/>
          <w:color w:val="000000" w:themeColor="text1"/>
          <w:sz w:val="24"/>
          <w:szCs w:val="24"/>
        </w:rPr>
        <w:lastRenderedPageBreak/>
        <w:t>b.</w:t>
      </w:r>
      <w:r w:rsidR="00CB08C6" w:rsidRPr="007C1064">
        <w:rPr>
          <w:rFonts w:asciiTheme="majorBidi" w:hAnsiTheme="majorBidi"/>
          <w:i w:val="0"/>
          <w:iCs w:val="0"/>
          <w:color w:val="000000" w:themeColor="text1"/>
          <w:sz w:val="24"/>
          <w:szCs w:val="24"/>
        </w:rPr>
        <w:t>Or</w:t>
      </w:r>
      <w:r w:rsidRPr="007C1064">
        <w:rPr>
          <w:rFonts w:asciiTheme="majorBidi" w:hAnsiTheme="majorBidi"/>
          <w:i w:val="0"/>
          <w:iCs w:val="0"/>
          <w:color w:val="000000" w:themeColor="text1"/>
          <w:sz w:val="24"/>
          <w:szCs w:val="24"/>
        </w:rPr>
        <w:t>asolv</w:t>
      </w:r>
      <w:proofErr w:type="spellEnd"/>
      <w:proofErr w:type="gramEnd"/>
      <w:r w:rsidRPr="007C1064">
        <w:rPr>
          <w:rFonts w:asciiTheme="majorBidi" w:hAnsiTheme="majorBidi"/>
          <w:i w:val="0"/>
          <w:iCs w:val="0"/>
          <w:color w:val="000000" w:themeColor="text1"/>
          <w:sz w:val="24"/>
          <w:szCs w:val="24"/>
        </w:rPr>
        <w:t xml:space="preserve"> Technology</w:t>
      </w:r>
    </w:p>
    <w:p w:rsidR="00F57086" w:rsidRPr="0089743E" w:rsidRDefault="00F57086" w:rsidP="007C1064">
      <w:pPr>
        <w:pStyle w:val="NormalWeb"/>
        <w:rPr>
          <w:rFonts w:asciiTheme="majorBidi" w:hAnsiTheme="majorBidi" w:cstheme="majorBidi"/>
          <w:color w:val="000000" w:themeColor="text1"/>
        </w:rPr>
      </w:pP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was </w:t>
      </w:r>
      <w:proofErr w:type="spellStart"/>
      <w:r w:rsidRPr="007C1064">
        <w:rPr>
          <w:rFonts w:asciiTheme="majorBidi" w:hAnsiTheme="majorBidi" w:cstheme="majorBidi"/>
          <w:color w:val="000000" w:themeColor="text1"/>
        </w:rPr>
        <w:t>Cima's</w:t>
      </w:r>
      <w:proofErr w:type="spellEnd"/>
      <w:r w:rsidRPr="007C1064">
        <w:rPr>
          <w:rFonts w:asciiTheme="majorBidi" w:hAnsiTheme="majorBidi" w:cstheme="majorBidi"/>
          <w:color w:val="000000" w:themeColor="text1"/>
        </w:rPr>
        <w:t xml:space="preserve"> first fast-dissolving/disintegrating dosage form. The </w:t>
      </w: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technology, unlike </w:t>
      </w:r>
      <w:proofErr w:type="spellStart"/>
      <w:r w:rsidRPr="007C1064">
        <w:rPr>
          <w:rFonts w:asciiTheme="majorBidi" w:hAnsiTheme="majorBidi" w:cstheme="majorBidi"/>
          <w:color w:val="000000" w:themeColor="text1"/>
        </w:rPr>
        <w:t>Zydis</w:t>
      </w:r>
      <w:proofErr w:type="spellEnd"/>
      <w:r w:rsidRPr="007C1064">
        <w:rPr>
          <w:rFonts w:asciiTheme="majorBidi" w:hAnsiTheme="majorBidi" w:cstheme="majorBidi"/>
          <w:color w:val="000000" w:themeColor="text1"/>
        </w:rPr>
        <w:t xml:space="preserve">, disperses in the saliva with the aid of almost imperceptible effervescence. The </w:t>
      </w: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technology is best described as a fast-disintegrating tablet; the tablet matrix dissolves in less than one minute, leaving coated drug powder. The taste masking associated with the </w:t>
      </w: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formulation is two-fold. The unpleasant flavor of a drug is not merely counteracted by sweeteners or flavors; both coating the drug powder and effervescence are means of taste masking in </w:t>
      </w: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This technology is frequently used to develop over-the-counter formulations. The major disadvantage of the </w:t>
      </w:r>
      <w:proofErr w:type="spellStart"/>
      <w:r w:rsidRPr="007C1064">
        <w:rPr>
          <w:rFonts w:asciiTheme="majorBidi" w:hAnsiTheme="majorBidi" w:cstheme="majorBidi"/>
          <w:color w:val="000000" w:themeColor="text1"/>
        </w:rPr>
        <w:t>OraSolv</w:t>
      </w:r>
      <w:proofErr w:type="spellEnd"/>
      <w:r w:rsidRPr="007C1064">
        <w:rPr>
          <w:rFonts w:asciiTheme="majorBidi" w:hAnsiTheme="majorBidi" w:cstheme="majorBidi"/>
          <w:color w:val="000000" w:themeColor="text1"/>
        </w:rPr>
        <w:t xml:space="preserve"> formulations is its</w:t>
      </w:r>
      <w:r w:rsidRPr="0089743E">
        <w:rPr>
          <w:rFonts w:asciiTheme="majorBidi" w:hAnsiTheme="majorBidi" w:cstheme="majorBidi"/>
          <w:color w:val="000000" w:themeColor="text1"/>
        </w:rPr>
        <w:t xml:space="preserve"> mechanical strength. The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tablet has the appearance of a traditional compressed tablet. However, the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tablets are only lightly compressed, yielding a weaker and more brittle tablet in comparison with conventional tablets. For that reason, </w:t>
      </w:r>
      <w:proofErr w:type="spellStart"/>
      <w:r w:rsidRPr="0089743E">
        <w:rPr>
          <w:rFonts w:asciiTheme="majorBidi" w:hAnsiTheme="majorBidi" w:cstheme="majorBidi"/>
          <w:color w:val="000000" w:themeColor="text1"/>
        </w:rPr>
        <w:t>Cima</w:t>
      </w:r>
      <w:proofErr w:type="spellEnd"/>
      <w:r w:rsidRPr="0089743E">
        <w:rPr>
          <w:rFonts w:asciiTheme="majorBidi" w:hAnsiTheme="majorBidi" w:cstheme="majorBidi"/>
          <w:color w:val="000000" w:themeColor="text1"/>
        </w:rPr>
        <w:t xml:space="preserve"> developed a special handling and packaging system for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An advantage that goes along with the low degree of compaction of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is that the particle coating used for taste masking is not compromised by fracture during processing. </w:t>
      </w:r>
      <w:proofErr w:type="spellStart"/>
      <w:r w:rsidRPr="0089743E">
        <w:rPr>
          <w:rFonts w:asciiTheme="majorBidi" w:hAnsiTheme="majorBidi" w:cstheme="majorBidi"/>
          <w:color w:val="000000" w:themeColor="text1"/>
        </w:rPr>
        <w:t>Lyophilization</w:t>
      </w:r>
      <w:proofErr w:type="spellEnd"/>
      <w:r w:rsidRPr="0089743E">
        <w:rPr>
          <w:rFonts w:asciiTheme="majorBidi" w:hAnsiTheme="majorBidi" w:cstheme="majorBidi"/>
          <w:color w:val="000000" w:themeColor="text1"/>
        </w:rPr>
        <w:t xml:space="preserve"> and high degrees of compression, as utilized in </w:t>
      </w:r>
      <w:proofErr w:type="spellStart"/>
      <w:r w:rsidRPr="0089743E">
        <w:rPr>
          <w:rFonts w:asciiTheme="majorBidi" w:hAnsiTheme="majorBidi" w:cstheme="majorBidi"/>
          <w:color w:val="000000" w:themeColor="text1"/>
        </w:rPr>
        <w:t>OraSolv's</w:t>
      </w:r>
      <w:proofErr w:type="spellEnd"/>
      <w:r w:rsidRPr="0089743E">
        <w:rPr>
          <w:rFonts w:asciiTheme="majorBidi" w:hAnsiTheme="majorBidi" w:cstheme="majorBidi"/>
          <w:color w:val="000000" w:themeColor="text1"/>
        </w:rPr>
        <w:t xml:space="preserve"> primary competitors, may disrupt such a taste masking approach. The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technology is utilized in six marketed products. These formulations can accommodate single or multiple active </w:t>
      </w:r>
      <w:proofErr w:type="gramStart"/>
      <w:r w:rsidRPr="0089743E">
        <w:rPr>
          <w:rFonts w:asciiTheme="majorBidi" w:hAnsiTheme="majorBidi" w:cstheme="majorBidi"/>
          <w:color w:val="000000" w:themeColor="text1"/>
        </w:rPr>
        <w:t>ingredients,</w:t>
      </w:r>
      <w:proofErr w:type="gramEnd"/>
      <w:r w:rsidRPr="0089743E">
        <w:rPr>
          <w:rFonts w:asciiTheme="majorBidi" w:hAnsiTheme="majorBidi" w:cstheme="majorBidi"/>
          <w:color w:val="000000" w:themeColor="text1"/>
        </w:rPr>
        <w:t xml:space="preserve"> and tablets containing more that 1.0 g of drug have been developed. Their disintegration time is less than 30s.The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formulations are not very hygroscopic. </w:t>
      </w:r>
    </w:p>
    <w:p w:rsidR="00F57086" w:rsidRPr="0089743E" w:rsidRDefault="00F57086" w:rsidP="00CB08C6">
      <w:pPr>
        <w:pStyle w:val="Heading4"/>
        <w:rPr>
          <w:rFonts w:asciiTheme="majorBidi" w:hAnsiTheme="majorBidi"/>
          <w:color w:val="000000" w:themeColor="text1"/>
          <w:sz w:val="24"/>
          <w:szCs w:val="24"/>
        </w:rPr>
      </w:pPr>
      <w:proofErr w:type="gramStart"/>
      <w:r w:rsidRPr="0089743E">
        <w:rPr>
          <w:rFonts w:asciiTheme="majorBidi" w:hAnsiTheme="majorBidi"/>
          <w:i w:val="0"/>
          <w:iCs w:val="0"/>
          <w:color w:val="000000" w:themeColor="text1"/>
          <w:sz w:val="24"/>
          <w:szCs w:val="24"/>
        </w:rPr>
        <w:t>c</w:t>
      </w:r>
      <w:proofErr w:type="gramEnd"/>
      <w:r w:rsidRPr="0089743E">
        <w:rPr>
          <w:rFonts w:asciiTheme="majorBidi" w:hAnsiTheme="majorBidi"/>
          <w:i w:val="0"/>
          <w:iCs w:val="0"/>
          <w:color w:val="000000" w:themeColor="text1"/>
          <w:sz w:val="24"/>
          <w:szCs w:val="24"/>
        </w:rPr>
        <w:t xml:space="preserve">. </w:t>
      </w:r>
      <w:proofErr w:type="spellStart"/>
      <w:r w:rsidR="00CB08C6">
        <w:rPr>
          <w:rFonts w:asciiTheme="majorBidi" w:hAnsiTheme="majorBidi"/>
          <w:i w:val="0"/>
          <w:iCs w:val="0"/>
          <w:color w:val="000000" w:themeColor="text1"/>
          <w:sz w:val="24"/>
          <w:szCs w:val="24"/>
        </w:rPr>
        <w:t>Dura</w:t>
      </w:r>
      <w:r w:rsidRPr="0089743E">
        <w:rPr>
          <w:rFonts w:asciiTheme="majorBidi" w:hAnsiTheme="majorBidi"/>
          <w:i w:val="0"/>
          <w:iCs w:val="0"/>
          <w:color w:val="000000" w:themeColor="text1"/>
          <w:sz w:val="24"/>
          <w:szCs w:val="24"/>
        </w:rPr>
        <w:t>solv</w:t>
      </w:r>
      <w:proofErr w:type="spellEnd"/>
      <w:r w:rsidRPr="0089743E">
        <w:rPr>
          <w:rFonts w:asciiTheme="majorBidi" w:hAnsiTheme="majorBidi"/>
          <w:i w:val="0"/>
          <w:iCs w:val="0"/>
          <w:color w:val="000000" w:themeColor="text1"/>
          <w:sz w:val="24"/>
          <w:szCs w:val="24"/>
        </w:rPr>
        <w:t xml:space="preserve"> Technology</w:t>
      </w:r>
    </w:p>
    <w:p w:rsidR="00F57086" w:rsidRPr="0089743E"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is </w:t>
      </w:r>
      <w:proofErr w:type="spellStart"/>
      <w:r w:rsidRPr="0089743E">
        <w:rPr>
          <w:rFonts w:asciiTheme="majorBidi" w:hAnsiTheme="majorBidi" w:cstheme="majorBidi"/>
          <w:color w:val="000000" w:themeColor="text1"/>
        </w:rPr>
        <w:t>Cima's</w:t>
      </w:r>
      <w:proofErr w:type="spellEnd"/>
      <w:r w:rsidRPr="0089743E">
        <w:rPr>
          <w:rFonts w:asciiTheme="majorBidi" w:hAnsiTheme="majorBidi" w:cstheme="majorBidi"/>
          <w:color w:val="000000" w:themeColor="text1"/>
        </w:rPr>
        <w:t xml:space="preserve"> second-generation fast-dissolving/disintegrating tablet formulation. Produced in a fashion similar to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has much higher mechanical strength than its predecessor due to the use of higher compaction pressures during </w:t>
      </w:r>
      <w:proofErr w:type="spellStart"/>
      <w:r w:rsidRPr="0089743E">
        <w:rPr>
          <w:rFonts w:asciiTheme="majorBidi" w:hAnsiTheme="majorBidi" w:cstheme="majorBidi"/>
          <w:color w:val="000000" w:themeColor="text1"/>
        </w:rPr>
        <w:t>tableting</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tablets are prepared by using conventional </w:t>
      </w:r>
      <w:proofErr w:type="spellStart"/>
      <w:r w:rsidRPr="0089743E">
        <w:rPr>
          <w:rFonts w:asciiTheme="majorBidi" w:hAnsiTheme="majorBidi" w:cstheme="majorBidi"/>
          <w:color w:val="000000" w:themeColor="text1"/>
        </w:rPr>
        <w:t>tabletting</w:t>
      </w:r>
      <w:proofErr w:type="spellEnd"/>
      <w:r w:rsidRPr="0089743E">
        <w:rPr>
          <w:rFonts w:asciiTheme="majorBidi" w:hAnsiTheme="majorBidi" w:cstheme="majorBidi"/>
          <w:color w:val="000000" w:themeColor="text1"/>
        </w:rPr>
        <w:t xml:space="preserve"> equipment and have good </w:t>
      </w:r>
      <w:proofErr w:type="gramStart"/>
      <w:r w:rsidRPr="0089743E">
        <w:rPr>
          <w:rFonts w:asciiTheme="majorBidi" w:hAnsiTheme="majorBidi" w:cstheme="majorBidi"/>
          <w:color w:val="000000" w:themeColor="text1"/>
        </w:rPr>
        <w:t>rigidity(</w:t>
      </w:r>
      <w:proofErr w:type="gramEnd"/>
      <w:r w:rsidRPr="0089743E">
        <w:rPr>
          <w:rFonts w:asciiTheme="majorBidi" w:hAnsiTheme="majorBidi" w:cstheme="majorBidi"/>
          <w:color w:val="000000" w:themeColor="text1"/>
        </w:rPr>
        <w:t xml:space="preserve">friability less than that 2%). The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product is thus produced in a faster and more cost-effective manner.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is so durable that it can be packaged in </w:t>
      </w:r>
      <w:proofErr w:type="gramStart"/>
      <w:r w:rsidRPr="0089743E">
        <w:rPr>
          <w:rFonts w:asciiTheme="majorBidi" w:hAnsiTheme="majorBidi" w:cstheme="majorBidi"/>
          <w:color w:val="000000" w:themeColor="text1"/>
        </w:rPr>
        <w:t>either traditional</w:t>
      </w:r>
      <w:proofErr w:type="gramEnd"/>
      <w:r w:rsidRPr="0089743E">
        <w:rPr>
          <w:rFonts w:asciiTheme="majorBidi" w:hAnsiTheme="majorBidi" w:cstheme="majorBidi"/>
          <w:color w:val="000000" w:themeColor="text1"/>
        </w:rPr>
        <w:t xml:space="preserve"> blister packaging, pouches or vials.</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One disadvantage of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is that the technology is not compatible with larger doses of active ingredients, because the formulation is subjected to such high pressures on compaction. Unlike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the structural integrity of any taste masking may be compromised with high drug doses. The drug powder coating in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may become fractured during compaction, exposing the bitter-tasting drug to a patient's taste buds. Therefore, the </w:t>
      </w:r>
      <w:proofErr w:type="spellStart"/>
      <w:r w:rsidRPr="0089743E">
        <w:rPr>
          <w:rFonts w:asciiTheme="majorBidi" w:hAnsiTheme="majorBidi" w:cstheme="majorBidi"/>
          <w:color w:val="000000" w:themeColor="text1"/>
        </w:rPr>
        <w:t>DuraSolv</w:t>
      </w:r>
      <w:proofErr w:type="spellEnd"/>
      <w:r w:rsidRPr="0089743E">
        <w:rPr>
          <w:rFonts w:asciiTheme="majorBidi" w:hAnsiTheme="majorBidi" w:cstheme="majorBidi"/>
          <w:color w:val="000000" w:themeColor="text1"/>
        </w:rPr>
        <w:t xml:space="preserve"> technology is best suited for formulations including relatively small doses of active compound</w:t>
      </w:r>
      <w:r w:rsidRPr="0089743E">
        <w:rPr>
          <w:rFonts w:asciiTheme="majorBidi" w:hAnsiTheme="majorBidi" w:cstheme="majorBidi"/>
          <w:color w:val="000000" w:themeColor="text1"/>
          <w:vertAlign w:val="superscript"/>
        </w:rPr>
        <w:t>54</w:t>
      </w:r>
      <w:r w:rsidRPr="0089743E">
        <w:rPr>
          <w:rFonts w:asciiTheme="majorBidi" w:hAnsiTheme="majorBidi" w:cstheme="majorBidi"/>
          <w:color w:val="000000" w:themeColor="text1"/>
        </w:rPr>
        <w:t>.</w:t>
      </w:r>
    </w:p>
    <w:p w:rsidR="00F57086" w:rsidRPr="0089743E" w:rsidRDefault="00F57086" w:rsidP="00F57086">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d.Flash</w:t>
      </w:r>
      <w:proofErr w:type="spellEnd"/>
      <w:proofErr w:type="gramEnd"/>
      <w:r w:rsidRPr="0089743E">
        <w:rPr>
          <w:rFonts w:asciiTheme="majorBidi" w:hAnsiTheme="majorBidi"/>
          <w:i w:val="0"/>
          <w:iCs w:val="0"/>
          <w:color w:val="000000" w:themeColor="text1"/>
          <w:sz w:val="24"/>
          <w:szCs w:val="24"/>
        </w:rPr>
        <w:t xml:space="preserve"> Dose Technology</w:t>
      </w:r>
    </w:p>
    <w:p w:rsidR="00F57086" w:rsidRPr="0089743E"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Fuisz</w:t>
      </w:r>
      <w:proofErr w:type="spellEnd"/>
      <w:r w:rsidRPr="0089743E">
        <w:rPr>
          <w:rFonts w:asciiTheme="majorBidi" w:hAnsiTheme="majorBidi" w:cstheme="majorBidi"/>
          <w:color w:val="000000" w:themeColor="text1"/>
        </w:rPr>
        <w:t xml:space="preserve"> Technologies has three oral drug delivery systems that are related to fast dissolution. The first two generations of quick-dissolving tablets, Soft Chew and EZ Chew, require some chewing. However, these paved the way for </w:t>
      </w:r>
      <w:proofErr w:type="spellStart"/>
      <w:r w:rsidRPr="0089743E">
        <w:rPr>
          <w:rFonts w:asciiTheme="majorBidi" w:hAnsiTheme="majorBidi" w:cstheme="majorBidi"/>
          <w:color w:val="000000" w:themeColor="text1"/>
        </w:rPr>
        <w:t>Fuisz's</w:t>
      </w:r>
      <w:proofErr w:type="spellEnd"/>
      <w:r w:rsidRPr="0089743E">
        <w:rPr>
          <w:rFonts w:asciiTheme="majorBidi" w:hAnsiTheme="majorBidi" w:cstheme="majorBidi"/>
          <w:color w:val="000000" w:themeColor="text1"/>
        </w:rPr>
        <w:t xml:space="preserve"> most recent </w:t>
      </w:r>
      <w:r w:rsidRPr="0089743E">
        <w:rPr>
          <w:rFonts w:asciiTheme="majorBidi" w:hAnsiTheme="majorBidi" w:cstheme="majorBidi"/>
          <w:color w:val="000000" w:themeColor="text1"/>
        </w:rPr>
        <w:lastRenderedPageBreak/>
        <w:t xml:space="preserve">development, </w:t>
      </w:r>
      <w:proofErr w:type="spellStart"/>
      <w:r w:rsidRPr="0089743E">
        <w:rPr>
          <w:rFonts w:asciiTheme="majorBidi" w:hAnsiTheme="majorBidi" w:cstheme="majorBidi"/>
          <w:color w:val="000000" w:themeColor="text1"/>
        </w:rPr>
        <w:t>FlashDose</w:t>
      </w:r>
      <w:proofErr w:type="spellEnd"/>
      <w:r w:rsidRPr="0089743E">
        <w:rPr>
          <w:rFonts w:asciiTheme="majorBidi" w:hAnsiTheme="majorBidi" w:cstheme="majorBidi"/>
          <w:color w:val="000000" w:themeColor="text1"/>
        </w:rPr>
        <w:t xml:space="preserve">. The </w:t>
      </w:r>
      <w:proofErr w:type="spellStart"/>
      <w:r w:rsidRPr="0089743E">
        <w:rPr>
          <w:rFonts w:asciiTheme="majorBidi" w:hAnsiTheme="majorBidi" w:cstheme="majorBidi"/>
          <w:color w:val="000000" w:themeColor="text1"/>
        </w:rPr>
        <w:t>FlashDose</w:t>
      </w:r>
      <w:proofErr w:type="spellEnd"/>
      <w:r w:rsidRPr="0089743E">
        <w:rPr>
          <w:rFonts w:asciiTheme="majorBidi" w:hAnsiTheme="majorBidi" w:cstheme="majorBidi"/>
          <w:color w:val="000000" w:themeColor="text1"/>
        </w:rPr>
        <w:t xml:space="preserve"> technology utilizes a unique spinning mechanism to produce a floss-like crystalline structure, much like cotton candy. This crystalline sugar can then incorporate the active drug and be compressed into a tablet. This procedure has been patented by </w:t>
      </w:r>
      <w:proofErr w:type="spellStart"/>
      <w:r w:rsidRPr="0089743E">
        <w:rPr>
          <w:rFonts w:asciiTheme="majorBidi" w:hAnsiTheme="majorBidi" w:cstheme="majorBidi"/>
          <w:color w:val="000000" w:themeColor="text1"/>
        </w:rPr>
        <w:t>Fuisz</w:t>
      </w:r>
      <w:proofErr w:type="spellEnd"/>
      <w:r w:rsidRPr="0089743E">
        <w:rPr>
          <w:rFonts w:asciiTheme="majorBidi" w:hAnsiTheme="majorBidi" w:cstheme="majorBidi"/>
          <w:color w:val="000000" w:themeColor="text1"/>
        </w:rPr>
        <w:t xml:space="preserve"> and is known as </w:t>
      </w:r>
      <w:proofErr w:type="spellStart"/>
      <w:r w:rsidRPr="0089743E">
        <w:rPr>
          <w:rFonts w:asciiTheme="majorBidi" w:hAnsiTheme="majorBidi" w:cstheme="majorBidi"/>
          <w:color w:val="000000" w:themeColor="text1"/>
        </w:rPr>
        <w:t>Shearform</w:t>
      </w:r>
      <w:proofErr w:type="spellEnd"/>
      <w:r w:rsidRPr="0089743E">
        <w:rPr>
          <w:rFonts w:asciiTheme="majorBidi" w:hAnsiTheme="majorBidi" w:cstheme="majorBidi"/>
          <w:color w:val="000000" w:themeColor="text1"/>
        </w:rPr>
        <w:t xml:space="preserve">. The final product has a very high surface area for dissolution. It disperses and dissolves quickly once placed onto the tongue. </w:t>
      </w:r>
    </w:p>
    <w:p w:rsidR="00F57086" w:rsidRPr="0089743E" w:rsidRDefault="00F57086" w:rsidP="00F57086">
      <w:pPr>
        <w:pStyle w:val="NormalWeb"/>
        <w:rPr>
          <w:rFonts w:asciiTheme="majorBidi" w:hAnsiTheme="majorBidi" w:cstheme="majorBidi"/>
          <w:color w:val="000000" w:themeColor="text1"/>
        </w:rPr>
      </w:pPr>
      <w:proofErr w:type="gramStart"/>
      <w:r w:rsidRPr="0089743E">
        <w:rPr>
          <w:rFonts w:asciiTheme="majorBidi" w:hAnsiTheme="majorBidi" w:cstheme="majorBidi"/>
          <w:color w:val="000000" w:themeColor="text1"/>
        </w:rPr>
        <w:t>Flash dose tablets consists</w:t>
      </w:r>
      <w:proofErr w:type="gramEnd"/>
      <w:r w:rsidRPr="0089743E">
        <w:rPr>
          <w:rFonts w:asciiTheme="majorBidi" w:hAnsiTheme="majorBidi" w:cstheme="majorBidi"/>
          <w:color w:val="000000" w:themeColor="text1"/>
        </w:rPr>
        <w:t xml:space="preserve"> of self–binding </w:t>
      </w:r>
      <w:proofErr w:type="spellStart"/>
      <w:r w:rsidRPr="0089743E">
        <w:rPr>
          <w:rFonts w:asciiTheme="majorBidi" w:hAnsiTheme="majorBidi" w:cstheme="majorBidi"/>
          <w:color w:val="000000" w:themeColor="text1"/>
        </w:rPr>
        <w:t>shearform</w:t>
      </w:r>
      <w:proofErr w:type="spellEnd"/>
      <w:r w:rsidRPr="0089743E">
        <w:rPr>
          <w:rFonts w:asciiTheme="majorBidi" w:hAnsiTheme="majorBidi" w:cstheme="majorBidi"/>
          <w:color w:val="000000" w:themeColor="text1"/>
        </w:rPr>
        <w:t xml:space="preserve"> matrix termed as “floss”. </w:t>
      </w:r>
      <w:proofErr w:type="spellStart"/>
      <w:r w:rsidRPr="0089743E">
        <w:rPr>
          <w:rFonts w:asciiTheme="majorBidi" w:hAnsiTheme="majorBidi" w:cstheme="majorBidi"/>
          <w:color w:val="000000" w:themeColor="text1"/>
        </w:rPr>
        <w:t>Shearform</w:t>
      </w:r>
      <w:proofErr w:type="spellEnd"/>
      <w:r w:rsidRPr="0089743E">
        <w:rPr>
          <w:rFonts w:asciiTheme="majorBidi" w:hAnsiTheme="majorBidi" w:cstheme="majorBidi"/>
          <w:color w:val="000000" w:themeColor="text1"/>
        </w:rPr>
        <w:t xml:space="preserve"> matrices are prepared by flash heat processing and are of two types.</w:t>
      </w:r>
    </w:p>
    <w:p w:rsidR="00F57086" w:rsidRPr="0089743E" w:rsidRDefault="00F57086" w:rsidP="00F57086">
      <w:pPr>
        <w:pStyle w:val="NormalWeb"/>
        <w:rPr>
          <w:rFonts w:asciiTheme="majorBidi" w:hAnsiTheme="majorBidi" w:cstheme="majorBidi"/>
          <w:color w:val="000000" w:themeColor="text1"/>
        </w:rPr>
      </w:pPr>
      <w:proofErr w:type="spellStart"/>
      <w:proofErr w:type="gramStart"/>
      <w:r w:rsidRPr="0089743E">
        <w:rPr>
          <w:rFonts w:asciiTheme="majorBidi" w:hAnsiTheme="majorBidi" w:cstheme="majorBidi"/>
          <w:color w:val="000000" w:themeColor="text1"/>
        </w:rPr>
        <w:t>ØSingle</w:t>
      </w:r>
      <w:proofErr w:type="spellEnd"/>
      <w:r w:rsidRPr="0089743E">
        <w:rPr>
          <w:rFonts w:asciiTheme="majorBidi" w:hAnsiTheme="majorBidi" w:cstheme="majorBidi"/>
          <w:color w:val="000000" w:themeColor="text1"/>
        </w:rPr>
        <w:t xml:space="preserve"> floss or </w:t>
      </w:r>
      <w:proofErr w:type="spellStart"/>
      <w:r w:rsidRPr="0089743E">
        <w:rPr>
          <w:rFonts w:asciiTheme="majorBidi" w:hAnsiTheme="majorBidi" w:cstheme="majorBidi"/>
          <w:color w:val="000000" w:themeColor="text1"/>
        </w:rPr>
        <w:t>Unifloss</w:t>
      </w:r>
      <w:proofErr w:type="spellEnd"/>
      <w:r w:rsidRPr="0089743E">
        <w:rPr>
          <w:rFonts w:asciiTheme="majorBidi" w:hAnsiTheme="majorBidi" w:cstheme="majorBidi"/>
          <w:color w:val="000000" w:themeColor="text1"/>
        </w:rPr>
        <w:t xml:space="preserve">, consisting of a carrier, and two or more sugar alcohols, of which one is </w:t>
      </w:r>
      <w:proofErr w:type="spellStart"/>
      <w:r w:rsidRPr="0089743E">
        <w:rPr>
          <w:rFonts w:asciiTheme="majorBidi" w:hAnsiTheme="majorBidi" w:cstheme="majorBidi"/>
          <w:color w:val="000000" w:themeColor="text1"/>
        </w:rPr>
        <w:t>xylitol</w:t>
      </w:r>
      <w:proofErr w:type="spellEnd"/>
      <w:r w:rsidRPr="0089743E">
        <w:rPr>
          <w:rFonts w:asciiTheme="majorBidi" w:hAnsiTheme="majorBidi" w:cstheme="majorBidi"/>
          <w:color w:val="000000" w:themeColor="text1"/>
        </w:rPr>
        <w:t>.</w:t>
      </w:r>
      <w:proofErr w:type="gramEnd"/>
    </w:p>
    <w:p w:rsidR="00F57086" w:rsidRPr="0089743E"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ØDual</w:t>
      </w:r>
      <w:proofErr w:type="spellEnd"/>
      <w:r w:rsidRPr="0089743E">
        <w:rPr>
          <w:rFonts w:asciiTheme="majorBidi" w:hAnsiTheme="majorBidi" w:cstheme="majorBidi"/>
          <w:color w:val="000000" w:themeColor="text1"/>
        </w:rPr>
        <w:t xml:space="preserve"> floss consists of a first </w:t>
      </w:r>
      <w:proofErr w:type="spellStart"/>
      <w:r w:rsidRPr="0089743E">
        <w:rPr>
          <w:rFonts w:asciiTheme="majorBidi" w:hAnsiTheme="majorBidi" w:cstheme="majorBidi"/>
          <w:color w:val="000000" w:themeColor="text1"/>
        </w:rPr>
        <w:t>shearform</w:t>
      </w:r>
      <w:proofErr w:type="spellEnd"/>
      <w:r w:rsidRPr="0089743E">
        <w:rPr>
          <w:rFonts w:asciiTheme="majorBidi" w:hAnsiTheme="majorBidi" w:cstheme="majorBidi"/>
          <w:color w:val="000000" w:themeColor="text1"/>
        </w:rPr>
        <w:t xml:space="preserve"> carrier material (termed “base floss”, contains a carrier and at least one sugar alcohol generally </w:t>
      </w:r>
      <w:proofErr w:type="spellStart"/>
      <w:r w:rsidRPr="0089743E">
        <w:rPr>
          <w:rFonts w:asciiTheme="majorBidi" w:hAnsiTheme="majorBidi" w:cstheme="majorBidi"/>
          <w:color w:val="000000" w:themeColor="text1"/>
        </w:rPr>
        <w:t>sorbitol</w:t>
      </w:r>
      <w:proofErr w:type="spellEnd"/>
      <w:r w:rsidRPr="0089743E">
        <w:rPr>
          <w:rFonts w:asciiTheme="majorBidi" w:hAnsiTheme="majorBidi" w:cstheme="majorBidi"/>
          <w:color w:val="000000" w:themeColor="text1"/>
        </w:rPr>
        <w:t xml:space="preserve">), and a second </w:t>
      </w:r>
      <w:proofErr w:type="spellStart"/>
      <w:r w:rsidRPr="0089743E">
        <w:rPr>
          <w:rFonts w:asciiTheme="majorBidi" w:hAnsiTheme="majorBidi" w:cstheme="majorBidi"/>
          <w:color w:val="000000" w:themeColor="text1"/>
        </w:rPr>
        <w:t>shearform</w:t>
      </w:r>
      <w:proofErr w:type="spellEnd"/>
      <w:r w:rsidRPr="0089743E">
        <w:rPr>
          <w:rFonts w:asciiTheme="majorBidi" w:hAnsiTheme="majorBidi" w:cstheme="majorBidi"/>
          <w:color w:val="000000" w:themeColor="text1"/>
        </w:rPr>
        <w:t xml:space="preserve"> binder matrix (“binder floss”, contains a carrier and </w:t>
      </w:r>
      <w:proofErr w:type="spellStart"/>
      <w:r w:rsidRPr="0089743E">
        <w:rPr>
          <w:rFonts w:asciiTheme="majorBidi" w:hAnsiTheme="majorBidi" w:cstheme="majorBidi"/>
          <w:color w:val="000000" w:themeColor="text1"/>
        </w:rPr>
        <w:t>xylitol</w:t>
      </w:r>
      <w:proofErr w:type="spellEnd"/>
      <w:r w:rsidRPr="0089743E">
        <w:rPr>
          <w:rFonts w:asciiTheme="majorBidi" w:hAnsiTheme="majorBidi" w:cstheme="majorBidi"/>
          <w:color w:val="000000" w:themeColor="text1"/>
        </w:rPr>
        <w:t>).</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Interestingly, by changing the temperature and other conditions during production, the characteristics of the product can be altered greatly. Instead of a floss-like material, small spheres of </w:t>
      </w:r>
      <w:proofErr w:type="spellStart"/>
      <w:r w:rsidRPr="0089743E">
        <w:rPr>
          <w:rFonts w:asciiTheme="majorBidi" w:hAnsiTheme="majorBidi" w:cstheme="majorBidi"/>
          <w:color w:val="000000" w:themeColor="text1"/>
        </w:rPr>
        <w:t>saccharides</w:t>
      </w:r>
      <w:proofErr w:type="spellEnd"/>
      <w:r w:rsidRPr="0089743E">
        <w:rPr>
          <w:rFonts w:asciiTheme="majorBidi" w:hAnsiTheme="majorBidi" w:cstheme="majorBidi"/>
          <w:color w:val="000000" w:themeColor="text1"/>
        </w:rPr>
        <w:t xml:space="preserve"> can be produced to carry the drug. The process of making microspheres has been patented by </w:t>
      </w:r>
      <w:proofErr w:type="spellStart"/>
      <w:r w:rsidRPr="0089743E">
        <w:rPr>
          <w:rFonts w:asciiTheme="majorBidi" w:hAnsiTheme="majorBidi" w:cstheme="majorBidi"/>
          <w:color w:val="000000" w:themeColor="text1"/>
        </w:rPr>
        <w:t>Fuisz</w:t>
      </w:r>
      <w:proofErr w:type="spellEnd"/>
      <w:r w:rsidRPr="0089743E">
        <w:rPr>
          <w:rFonts w:asciiTheme="majorBidi" w:hAnsiTheme="majorBidi" w:cstheme="majorBidi"/>
          <w:color w:val="000000" w:themeColor="text1"/>
        </w:rPr>
        <w:t xml:space="preserve">, and is known as CEFORM and serves as an alternative method of taste masking. </w:t>
      </w:r>
    </w:p>
    <w:p w:rsidR="00F57086" w:rsidRPr="0089743E" w:rsidRDefault="00F57086" w:rsidP="00F57086">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e.Wowtab</w:t>
      </w:r>
      <w:proofErr w:type="spellEnd"/>
      <w:proofErr w:type="gramEnd"/>
      <w:r w:rsidRPr="0089743E">
        <w:rPr>
          <w:rFonts w:asciiTheme="majorBidi" w:hAnsiTheme="majorBidi"/>
          <w:i w:val="0"/>
          <w:iCs w:val="0"/>
          <w:color w:val="000000" w:themeColor="text1"/>
          <w:sz w:val="24"/>
          <w:szCs w:val="24"/>
        </w:rPr>
        <w:t xml:space="preserve"> Technology</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The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fast-dissolving/disintegrating tablet formulation has been on the Japanese market for a number of years.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technology is patented by Yamanouchi Pharmaceutical Co. The WOW in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signifies the tablet is to be given “With </w:t>
      </w:r>
      <w:proofErr w:type="gramStart"/>
      <w:r w:rsidRPr="0089743E">
        <w:rPr>
          <w:rFonts w:asciiTheme="majorBidi" w:hAnsiTheme="majorBidi" w:cstheme="majorBidi"/>
          <w:color w:val="000000" w:themeColor="text1"/>
        </w:rPr>
        <w:t>Out</w:t>
      </w:r>
      <w:proofErr w:type="gramEnd"/>
      <w:r w:rsidRPr="0089743E">
        <w:rPr>
          <w:rFonts w:asciiTheme="majorBidi" w:hAnsiTheme="majorBidi" w:cstheme="majorBidi"/>
          <w:color w:val="000000" w:themeColor="text1"/>
        </w:rPr>
        <w:t xml:space="preserve"> Water”. It has just recently been introduced into the U.S. The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technology utilizes sugar and sugar-like (e.g., </w:t>
      </w:r>
      <w:proofErr w:type="spellStart"/>
      <w:r w:rsidRPr="0089743E">
        <w:rPr>
          <w:rFonts w:asciiTheme="majorBidi" w:hAnsiTheme="majorBidi" w:cstheme="majorBidi"/>
          <w:color w:val="000000" w:themeColor="text1"/>
        </w:rPr>
        <w:t>mannitol</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This process uses a combination of low </w:t>
      </w:r>
      <w:proofErr w:type="spellStart"/>
      <w:r w:rsidRPr="0089743E">
        <w:rPr>
          <w:rFonts w:asciiTheme="majorBidi" w:hAnsiTheme="majorBidi" w:cstheme="majorBidi"/>
          <w:color w:val="000000" w:themeColor="text1"/>
        </w:rPr>
        <w:t>mouldability</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saccharides</w:t>
      </w:r>
      <w:proofErr w:type="spellEnd"/>
      <w:r w:rsidRPr="0089743E">
        <w:rPr>
          <w:rFonts w:asciiTheme="majorBidi" w:hAnsiTheme="majorBidi" w:cstheme="majorBidi"/>
          <w:color w:val="000000" w:themeColor="text1"/>
        </w:rPr>
        <w:t xml:space="preserve"> (rapid </w:t>
      </w:r>
      <w:proofErr w:type="spellStart"/>
      <w:r w:rsidRPr="0089743E">
        <w:rPr>
          <w:rFonts w:asciiTheme="majorBidi" w:hAnsiTheme="majorBidi" w:cstheme="majorBidi"/>
          <w:color w:val="000000" w:themeColor="text1"/>
        </w:rPr>
        <w:t>dissolutio</w:t>
      </w:r>
      <w:proofErr w:type="spellEnd"/>
      <w:r w:rsidRPr="0089743E">
        <w:rPr>
          <w:rFonts w:asciiTheme="majorBidi" w:hAnsiTheme="majorBidi" w:cstheme="majorBidi"/>
          <w:color w:val="000000" w:themeColor="text1"/>
        </w:rPr>
        <w:t xml:space="preserve">) and high </w:t>
      </w:r>
      <w:proofErr w:type="spellStart"/>
      <w:r w:rsidRPr="0089743E">
        <w:rPr>
          <w:rFonts w:asciiTheme="majorBidi" w:hAnsiTheme="majorBidi" w:cstheme="majorBidi"/>
          <w:color w:val="000000" w:themeColor="text1"/>
        </w:rPr>
        <w:t>mouldability</w:t>
      </w:r>
      <w:proofErr w:type="spellEnd"/>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saccharide</w:t>
      </w:r>
      <w:proofErr w:type="spellEnd"/>
      <w:r w:rsidRPr="0089743E">
        <w:rPr>
          <w:rFonts w:asciiTheme="majorBidi" w:hAnsiTheme="majorBidi" w:cstheme="majorBidi"/>
          <w:color w:val="000000" w:themeColor="text1"/>
        </w:rPr>
        <w:t xml:space="preserve">(good binding property).The two different types of </w:t>
      </w:r>
      <w:proofErr w:type="spellStart"/>
      <w:r w:rsidRPr="0089743E">
        <w:rPr>
          <w:rFonts w:asciiTheme="majorBidi" w:hAnsiTheme="majorBidi" w:cstheme="majorBidi"/>
          <w:color w:val="000000" w:themeColor="text1"/>
        </w:rPr>
        <w:t>saccharides</w:t>
      </w:r>
      <w:proofErr w:type="spellEnd"/>
      <w:r w:rsidRPr="0089743E">
        <w:rPr>
          <w:rFonts w:asciiTheme="majorBidi" w:hAnsiTheme="majorBidi" w:cstheme="majorBidi"/>
          <w:color w:val="000000" w:themeColor="text1"/>
        </w:rPr>
        <w:t xml:space="preserve"> are combined to obtain a tablet formulation with adequate hardness and fast dissolution </w:t>
      </w:r>
      <w:proofErr w:type="spellStart"/>
      <w:r w:rsidRPr="0089743E">
        <w:rPr>
          <w:rFonts w:asciiTheme="majorBidi" w:hAnsiTheme="majorBidi" w:cstheme="majorBidi"/>
          <w:color w:val="000000" w:themeColor="text1"/>
        </w:rPr>
        <w:t>rate.Due</w:t>
      </w:r>
      <w:proofErr w:type="spellEnd"/>
      <w:r w:rsidRPr="0089743E">
        <w:rPr>
          <w:rFonts w:asciiTheme="majorBidi" w:hAnsiTheme="majorBidi" w:cstheme="majorBidi"/>
          <w:color w:val="000000" w:themeColor="text1"/>
        </w:rPr>
        <w:t xml:space="preserve"> to its significant hardness, the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formulation is a bit more stable to the environment than the </w:t>
      </w:r>
      <w:proofErr w:type="spellStart"/>
      <w:r w:rsidRPr="0089743E">
        <w:rPr>
          <w:rFonts w:asciiTheme="majorBidi" w:hAnsiTheme="majorBidi" w:cstheme="majorBidi"/>
          <w:color w:val="000000" w:themeColor="text1"/>
        </w:rPr>
        <w:t>Zydis</w:t>
      </w:r>
      <w:proofErr w:type="spellEnd"/>
      <w:r w:rsidRPr="0089743E">
        <w:rPr>
          <w:rFonts w:asciiTheme="majorBidi" w:hAnsiTheme="majorBidi" w:cstheme="majorBidi"/>
          <w:color w:val="000000" w:themeColor="text1"/>
        </w:rPr>
        <w:t xml:space="preserve"> or </w:t>
      </w:r>
      <w:proofErr w:type="spellStart"/>
      <w:r w:rsidRPr="0089743E">
        <w:rPr>
          <w:rFonts w:asciiTheme="majorBidi" w:hAnsiTheme="majorBidi" w:cstheme="majorBidi"/>
          <w:color w:val="000000" w:themeColor="text1"/>
        </w:rPr>
        <w:t>OraSolv</w:t>
      </w:r>
      <w:proofErr w:type="spellEnd"/>
      <w:r w:rsidRPr="0089743E">
        <w:rPr>
          <w:rFonts w:asciiTheme="majorBidi" w:hAnsiTheme="majorBidi" w:cstheme="majorBidi"/>
          <w:color w:val="000000" w:themeColor="text1"/>
        </w:rPr>
        <w:t xml:space="preserve">. It is suitable for both conventional bottle and blister packaging. The taste masking technology utilized in the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is proprietary, but claims to offer superior </w:t>
      </w:r>
      <w:proofErr w:type="spellStart"/>
      <w:r w:rsidRPr="0089743E">
        <w:rPr>
          <w:rFonts w:asciiTheme="majorBidi" w:hAnsiTheme="majorBidi" w:cstheme="majorBidi"/>
          <w:color w:val="000000" w:themeColor="text1"/>
        </w:rPr>
        <w:t>mouthfeel</w:t>
      </w:r>
      <w:proofErr w:type="spellEnd"/>
      <w:r w:rsidRPr="0089743E">
        <w:rPr>
          <w:rFonts w:asciiTheme="majorBidi" w:hAnsiTheme="majorBidi" w:cstheme="majorBidi"/>
          <w:color w:val="000000" w:themeColor="text1"/>
        </w:rPr>
        <w:t xml:space="preserve"> due to the patented SMOOTHMELT action. The </w:t>
      </w:r>
      <w:proofErr w:type="spellStart"/>
      <w:r w:rsidRPr="0089743E">
        <w:rPr>
          <w:rFonts w:asciiTheme="majorBidi" w:hAnsiTheme="majorBidi" w:cstheme="majorBidi"/>
          <w:color w:val="000000" w:themeColor="text1"/>
        </w:rPr>
        <w:t>Wowtab</w:t>
      </w:r>
      <w:proofErr w:type="spellEnd"/>
      <w:r w:rsidRPr="0089743E">
        <w:rPr>
          <w:rFonts w:asciiTheme="majorBidi" w:hAnsiTheme="majorBidi" w:cstheme="majorBidi"/>
          <w:color w:val="000000" w:themeColor="text1"/>
        </w:rPr>
        <w:t xml:space="preserve"> product dissolves quickly in 15 seconds or less</w:t>
      </w:r>
      <w:r w:rsidRPr="0089743E">
        <w:rPr>
          <w:rFonts w:asciiTheme="majorBidi" w:hAnsiTheme="majorBidi" w:cstheme="majorBidi"/>
          <w:color w:val="000000" w:themeColor="text1"/>
          <w:vertAlign w:val="superscript"/>
        </w:rPr>
        <w:t>55</w:t>
      </w:r>
      <w:r w:rsidRPr="0089743E">
        <w:rPr>
          <w:rFonts w:asciiTheme="majorBidi" w:hAnsiTheme="majorBidi" w:cstheme="majorBidi"/>
          <w:color w:val="000000" w:themeColor="text1"/>
        </w:rPr>
        <w:t>.</w:t>
      </w:r>
    </w:p>
    <w:p w:rsidR="00F57086" w:rsidRPr="0089743E" w:rsidRDefault="00F57086" w:rsidP="00F57086">
      <w:pPr>
        <w:pStyle w:val="Heading4"/>
        <w:rPr>
          <w:rFonts w:asciiTheme="majorBidi" w:hAnsiTheme="majorBidi"/>
          <w:color w:val="000000" w:themeColor="text1"/>
          <w:sz w:val="24"/>
          <w:szCs w:val="24"/>
        </w:rPr>
      </w:pPr>
      <w:proofErr w:type="gramStart"/>
      <w:r w:rsidRPr="0089743E">
        <w:rPr>
          <w:rFonts w:asciiTheme="majorBidi" w:hAnsiTheme="majorBidi"/>
          <w:i w:val="0"/>
          <w:iCs w:val="0"/>
          <w:color w:val="000000" w:themeColor="text1"/>
          <w:sz w:val="24"/>
          <w:szCs w:val="24"/>
        </w:rPr>
        <w:t>f</w:t>
      </w:r>
      <w:proofErr w:type="gramEnd"/>
      <w:r w:rsidRPr="0089743E">
        <w:rPr>
          <w:rFonts w:asciiTheme="majorBidi" w:hAnsiTheme="majorBidi"/>
          <w:i w:val="0"/>
          <w:iCs w:val="0"/>
          <w:color w:val="000000" w:themeColor="text1"/>
          <w:sz w:val="24"/>
          <w:szCs w:val="24"/>
        </w:rPr>
        <w:t xml:space="preserve">. </w:t>
      </w:r>
      <w:proofErr w:type="spellStart"/>
      <w:r w:rsidRPr="0089743E">
        <w:rPr>
          <w:rFonts w:asciiTheme="majorBidi" w:hAnsiTheme="majorBidi"/>
          <w:i w:val="0"/>
          <w:iCs w:val="0"/>
          <w:color w:val="000000" w:themeColor="text1"/>
          <w:sz w:val="24"/>
          <w:szCs w:val="24"/>
        </w:rPr>
        <w:t>Flashtab</w:t>
      </w:r>
      <w:proofErr w:type="spellEnd"/>
      <w:r w:rsidRPr="0089743E">
        <w:rPr>
          <w:rFonts w:asciiTheme="majorBidi" w:hAnsiTheme="majorBidi"/>
          <w:i w:val="0"/>
          <w:iCs w:val="0"/>
          <w:color w:val="000000" w:themeColor="text1"/>
          <w:sz w:val="24"/>
          <w:szCs w:val="24"/>
        </w:rPr>
        <w:t xml:space="preserve"> Technology</w:t>
      </w:r>
      <w:r w:rsidRPr="0089743E">
        <w:rPr>
          <w:rFonts w:asciiTheme="majorBidi" w:hAnsiTheme="majorBidi"/>
          <w:color w:val="000000" w:themeColor="text1"/>
          <w:sz w:val="24"/>
          <w:szCs w:val="24"/>
        </w:rPr>
        <w:t xml:space="preserve"> </w:t>
      </w:r>
    </w:p>
    <w:p w:rsidR="00F57086" w:rsidRPr="0089743E" w:rsidRDefault="00F57086" w:rsidP="00F57086">
      <w:pPr>
        <w:pStyle w:val="NormalWeb"/>
        <w:rPr>
          <w:rFonts w:asciiTheme="majorBidi" w:hAnsiTheme="majorBidi" w:cstheme="majorBidi"/>
          <w:color w:val="000000" w:themeColor="text1"/>
        </w:rPr>
      </w:pPr>
      <w:proofErr w:type="spellStart"/>
      <w:proofErr w:type="gramStart"/>
      <w:r w:rsidRPr="0089743E">
        <w:rPr>
          <w:rFonts w:asciiTheme="majorBidi" w:hAnsiTheme="majorBidi" w:cstheme="majorBidi"/>
          <w:color w:val="000000" w:themeColor="text1"/>
        </w:rPr>
        <w:t>Prographarm</w:t>
      </w:r>
      <w:proofErr w:type="spellEnd"/>
      <w:r w:rsidRPr="0089743E">
        <w:rPr>
          <w:rFonts w:asciiTheme="majorBidi" w:hAnsiTheme="majorBidi" w:cstheme="majorBidi"/>
          <w:color w:val="000000" w:themeColor="text1"/>
        </w:rPr>
        <w:t xml:space="preserve"> laboratories has</w:t>
      </w:r>
      <w:proofErr w:type="gramEnd"/>
      <w:r w:rsidRPr="0089743E">
        <w:rPr>
          <w:rFonts w:asciiTheme="majorBidi" w:hAnsiTheme="majorBidi" w:cstheme="majorBidi"/>
          <w:color w:val="000000" w:themeColor="text1"/>
        </w:rPr>
        <w:t xml:space="preserve"> patented the </w:t>
      </w:r>
      <w:proofErr w:type="spellStart"/>
      <w:r w:rsidRPr="0089743E">
        <w:rPr>
          <w:rFonts w:asciiTheme="majorBidi" w:hAnsiTheme="majorBidi" w:cstheme="majorBidi"/>
          <w:color w:val="000000" w:themeColor="text1"/>
        </w:rPr>
        <w:t>Flashtab</w:t>
      </w:r>
      <w:proofErr w:type="spellEnd"/>
      <w:r w:rsidRPr="0089743E">
        <w:rPr>
          <w:rFonts w:asciiTheme="majorBidi" w:hAnsiTheme="majorBidi" w:cstheme="majorBidi"/>
          <w:color w:val="000000" w:themeColor="text1"/>
        </w:rPr>
        <w:t xml:space="preserve"> technology</w:t>
      </w:r>
      <w:r w:rsidRPr="0089743E">
        <w:rPr>
          <w:rFonts w:asciiTheme="majorBidi" w:hAnsiTheme="majorBidi" w:cstheme="majorBidi"/>
          <w:color w:val="000000" w:themeColor="text1"/>
          <w:vertAlign w:val="superscript"/>
        </w:rPr>
        <w:t>56</w:t>
      </w:r>
      <w:r w:rsidRPr="0089743E">
        <w:rPr>
          <w:rFonts w:asciiTheme="majorBidi" w:hAnsiTheme="majorBidi" w:cstheme="majorBidi"/>
          <w:color w:val="000000" w:themeColor="text1"/>
        </w:rPr>
        <w:t xml:space="preserve">. This technology involves the preparation of rapidly disintegrating tablet which consists of an active ingredient in the form of </w:t>
      </w:r>
      <w:proofErr w:type="spellStart"/>
      <w:r w:rsidRPr="0089743E">
        <w:rPr>
          <w:rFonts w:asciiTheme="majorBidi" w:hAnsiTheme="majorBidi" w:cstheme="majorBidi"/>
          <w:color w:val="000000" w:themeColor="text1"/>
        </w:rPr>
        <w:t>microcystals</w:t>
      </w:r>
      <w:proofErr w:type="spellEnd"/>
      <w:r w:rsidRPr="0089743E">
        <w:rPr>
          <w:rFonts w:asciiTheme="majorBidi" w:hAnsiTheme="majorBidi" w:cstheme="majorBidi"/>
          <w:color w:val="000000" w:themeColor="text1"/>
        </w:rPr>
        <w:t xml:space="preserve">. Drug </w:t>
      </w:r>
      <w:proofErr w:type="spellStart"/>
      <w:r w:rsidRPr="0089743E">
        <w:rPr>
          <w:rFonts w:asciiTheme="majorBidi" w:hAnsiTheme="majorBidi" w:cstheme="majorBidi"/>
          <w:color w:val="000000" w:themeColor="text1"/>
        </w:rPr>
        <w:t>microgranules</w:t>
      </w:r>
      <w:proofErr w:type="spellEnd"/>
      <w:r w:rsidRPr="0089743E">
        <w:rPr>
          <w:rFonts w:asciiTheme="majorBidi" w:hAnsiTheme="majorBidi" w:cstheme="majorBidi"/>
          <w:color w:val="000000" w:themeColor="text1"/>
        </w:rPr>
        <w:t xml:space="preserve"> may be prepared by using the conventional techniques like </w:t>
      </w:r>
      <w:proofErr w:type="spellStart"/>
      <w:r w:rsidRPr="0089743E">
        <w:rPr>
          <w:rFonts w:asciiTheme="majorBidi" w:hAnsiTheme="majorBidi" w:cstheme="majorBidi"/>
          <w:color w:val="000000" w:themeColor="text1"/>
        </w:rPr>
        <w:t>coacervation</w:t>
      </w:r>
      <w:proofErr w:type="spellEnd"/>
      <w:r w:rsidRPr="0089743E">
        <w:rPr>
          <w:rFonts w:asciiTheme="majorBidi" w:hAnsiTheme="majorBidi" w:cstheme="majorBidi"/>
          <w:color w:val="000000" w:themeColor="text1"/>
        </w:rPr>
        <w:t>, extrusion-</w:t>
      </w:r>
      <w:proofErr w:type="spellStart"/>
      <w:r w:rsidRPr="0089743E">
        <w:rPr>
          <w:rFonts w:asciiTheme="majorBidi" w:hAnsiTheme="majorBidi" w:cstheme="majorBidi"/>
          <w:color w:val="000000" w:themeColor="text1"/>
        </w:rPr>
        <w:t>spheronization</w:t>
      </w:r>
      <w:proofErr w:type="spellEnd"/>
      <w:r w:rsidRPr="0089743E">
        <w:rPr>
          <w:rFonts w:asciiTheme="majorBidi" w:hAnsiTheme="majorBidi" w:cstheme="majorBidi"/>
          <w:color w:val="000000" w:themeColor="text1"/>
        </w:rPr>
        <w:t xml:space="preserve">, simple pan coating methods and microencapsulation. The </w:t>
      </w:r>
      <w:proofErr w:type="spellStart"/>
      <w:r w:rsidRPr="0089743E">
        <w:rPr>
          <w:rFonts w:asciiTheme="majorBidi" w:hAnsiTheme="majorBidi" w:cstheme="majorBidi"/>
          <w:color w:val="000000" w:themeColor="text1"/>
        </w:rPr>
        <w:t>microcrystals</w:t>
      </w:r>
      <w:proofErr w:type="spellEnd"/>
      <w:r w:rsidRPr="0089743E">
        <w:rPr>
          <w:rFonts w:asciiTheme="majorBidi" w:hAnsiTheme="majorBidi" w:cstheme="majorBidi"/>
          <w:color w:val="000000" w:themeColor="text1"/>
        </w:rPr>
        <w:t xml:space="preserve"> of </w:t>
      </w:r>
      <w:proofErr w:type="spellStart"/>
      <w:r w:rsidRPr="0089743E">
        <w:rPr>
          <w:rFonts w:asciiTheme="majorBidi" w:hAnsiTheme="majorBidi" w:cstheme="majorBidi"/>
          <w:color w:val="000000" w:themeColor="text1"/>
        </w:rPr>
        <w:t>microgranules</w:t>
      </w:r>
      <w:proofErr w:type="spellEnd"/>
      <w:r w:rsidRPr="0089743E">
        <w:rPr>
          <w:rFonts w:asciiTheme="majorBidi" w:hAnsiTheme="majorBidi" w:cstheme="majorBidi"/>
          <w:color w:val="000000" w:themeColor="text1"/>
        </w:rPr>
        <w:t xml:space="preserve"> of the active </w:t>
      </w:r>
      <w:r w:rsidRPr="0089743E">
        <w:rPr>
          <w:rFonts w:asciiTheme="majorBidi" w:hAnsiTheme="majorBidi" w:cstheme="majorBidi"/>
          <w:color w:val="000000" w:themeColor="text1"/>
        </w:rPr>
        <w:lastRenderedPageBreak/>
        <w:t xml:space="preserve">ingredient are added to the granulated mixture of </w:t>
      </w:r>
      <w:proofErr w:type="spellStart"/>
      <w:r w:rsidRPr="0089743E">
        <w:rPr>
          <w:rFonts w:asciiTheme="majorBidi" w:hAnsiTheme="majorBidi" w:cstheme="majorBidi"/>
          <w:color w:val="000000" w:themeColor="text1"/>
        </w:rPr>
        <w:t>excipients</w:t>
      </w:r>
      <w:proofErr w:type="spellEnd"/>
      <w:r w:rsidRPr="0089743E">
        <w:rPr>
          <w:rFonts w:asciiTheme="majorBidi" w:hAnsiTheme="majorBidi" w:cstheme="majorBidi"/>
          <w:color w:val="000000" w:themeColor="text1"/>
        </w:rPr>
        <w:t xml:space="preserve"> prepared by wet or dry granulation, and compressed into tablets. All the processing utilized the conventional </w:t>
      </w:r>
      <w:proofErr w:type="spellStart"/>
      <w:r w:rsidRPr="0089743E">
        <w:rPr>
          <w:rFonts w:asciiTheme="majorBidi" w:hAnsiTheme="majorBidi" w:cstheme="majorBidi"/>
          <w:color w:val="000000" w:themeColor="text1"/>
        </w:rPr>
        <w:t>tabletting</w:t>
      </w:r>
      <w:proofErr w:type="spellEnd"/>
      <w:r w:rsidRPr="0089743E">
        <w:rPr>
          <w:rFonts w:asciiTheme="majorBidi" w:hAnsiTheme="majorBidi" w:cstheme="majorBidi"/>
          <w:color w:val="000000" w:themeColor="text1"/>
        </w:rPr>
        <w:t xml:space="preserve"> technology, and the tablets produced are reported to have good mechanical strength and disintegration time less than one minute.</w:t>
      </w:r>
    </w:p>
    <w:p w:rsidR="00F57086" w:rsidRPr="0089743E" w:rsidRDefault="00F57086" w:rsidP="00F57086">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g.Oraquick</w:t>
      </w:r>
      <w:proofErr w:type="spellEnd"/>
      <w:proofErr w:type="gramEnd"/>
      <w:r w:rsidRPr="0089743E">
        <w:rPr>
          <w:rFonts w:asciiTheme="majorBidi" w:hAnsiTheme="majorBidi"/>
          <w:i w:val="0"/>
          <w:iCs w:val="0"/>
          <w:color w:val="000000" w:themeColor="text1"/>
          <w:sz w:val="24"/>
          <w:szCs w:val="24"/>
        </w:rPr>
        <w:t xml:space="preserve"> Technology</w:t>
      </w:r>
    </w:p>
    <w:p w:rsidR="00F57086" w:rsidRPr="0089743E" w:rsidRDefault="00F57086" w:rsidP="007E1A7C">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The </w:t>
      </w:r>
      <w:proofErr w:type="spellStart"/>
      <w:r w:rsidRPr="0089743E">
        <w:rPr>
          <w:rFonts w:asciiTheme="majorBidi" w:hAnsiTheme="majorBidi" w:cstheme="majorBidi"/>
          <w:color w:val="000000" w:themeColor="text1"/>
        </w:rPr>
        <w:t>OraQuick</w:t>
      </w:r>
      <w:proofErr w:type="spellEnd"/>
      <w:r w:rsidRPr="0089743E">
        <w:rPr>
          <w:rFonts w:asciiTheme="majorBidi" w:hAnsiTheme="majorBidi" w:cstheme="majorBidi"/>
          <w:color w:val="000000" w:themeColor="text1"/>
        </w:rPr>
        <w:t xml:space="preserve"> fast-dissolving/disintegrating tablet formulation utilizes a patented taste masking technology. KV Pharmaceutical claims its microsphere technology, known as </w:t>
      </w:r>
      <w:proofErr w:type="spellStart"/>
      <w:r w:rsidRPr="0089743E">
        <w:rPr>
          <w:rFonts w:asciiTheme="majorBidi" w:hAnsiTheme="majorBidi" w:cstheme="majorBidi"/>
          <w:color w:val="000000" w:themeColor="text1"/>
        </w:rPr>
        <w:t>MicroMask</w:t>
      </w:r>
      <w:proofErr w:type="spellEnd"/>
      <w:r w:rsidRPr="0089743E">
        <w:rPr>
          <w:rFonts w:asciiTheme="majorBidi" w:hAnsiTheme="majorBidi" w:cstheme="majorBidi"/>
          <w:color w:val="000000" w:themeColor="text1"/>
        </w:rPr>
        <w:t xml:space="preserve">, has superior </w:t>
      </w:r>
      <w:proofErr w:type="spellStart"/>
      <w:r w:rsidRPr="0089743E">
        <w:rPr>
          <w:rFonts w:asciiTheme="majorBidi" w:hAnsiTheme="majorBidi" w:cstheme="majorBidi"/>
          <w:color w:val="000000" w:themeColor="text1"/>
        </w:rPr>
        <w:t>mouthfeel</w:t>
      </w:r>
      <w:proofErr w:type="spellEnd"/>
      <w:r w:rsidRPr="0089743E">
        <w:rPr>
          <w:rFonts w:asciiTheme="majorBidi" w:hAnsiTheme="majorBidi" w:cstheme="majorBidi"/>
          <w:color w:val="000000" w:themeColor="text1"/>
        </w:rPr>
        <w:t xml:space="preserve"> over taste-masking alternatives</w:t>
      </w:r>
      <w:r w:rsidRPr="0089743E">
        <w:rPr>
          <w:rFonts w:asciiTheme="majorBidi" w:hAnsiTheme="majorBidi" w:cstheme="majorBidi"/>
          <w:color w:val="000000" w:themeColor="text1"/>
          <w:vertAlign w:val="superscript"/>
        </w:rPr>
        <w:t>57</w:t>
      </w:r>
      <w:r w:rsidRPr="0089743E">
        <w:rPr>
          <w:rFonts w:asciiTheme="majorBidi" w:hAnsiTheme="majorBidi" w:cstheme="majorBidi"/>
          <w:color w:val="000000" w:themeColor="text1"/>
        </w:rPr>
        <w:t>. The taste masking process does not utilize solvents of any kind, and therefore leads to faster and more efficient production. Also, lower heat of production than alternative fast-dissolving/</w:t>
      </w:r>
      <w:proofErr w:type="spellStart"/>
      <w:r w:rsidRPr="0089743E">
        <w:rPr>
          <w:rFonts w:asciiTheme="majorBidi" w:hAnsiTheme="majorBidi" w:cstheme="majorBidi"/>
          <w:color w:val="000000" w:themeColor="text1"/>
        </w:rPr>
        <w:t>disinte</w:t>
      </w:r>
      <w:proofErr w:type="spellEnd"/>
      <w:r w:rsidRPr="0089743E">
        <w:rPr>
          <w:rFonts w:asciiTheme="majorBidi" w:hAnsiTheme="majorBidi" w:cstheme="majorBidi"/>
          <w:color w:val="000000" w:themeColor="text1"/>
        </w:rPr>
        <w:t xml:space="preserve">-grating technologies makes </w:t>
      </w:r>
      <w:proofErr w:type="spellStart"/>
      <w:r w:rsidRPr="0089743E">
        <w:rPr>
          <w:rFonts w:asciiTheme="majorBidi" w:hAnsiTheme="majorBidi" w:cstheme="majorBidi"/>
          <w:color w:val="000000" w:themeColor="text1"/>
        </w:rPr>
        <w:t>OraQuick</w:t>
      </w:r>
      <w:proofErr w:type="spellEnd"/>
      <w:r w:rsidRPr="0089743E">
        <w:rPr>
          <w:rFonts w:asciiTheme="majorBidi" w:hAnsiTheme="majorBidi" w:cstheme="majorBidi"/>
          <w:color w:val="000000" w:themeColor="text1"/>
        </w:rPr>
        <w:t xml:space="preserve"> appropriate for heat-sensitive drugs. KV Pharmaceutical also claims that the matrix that surrounds and protects the drug powder in microencapsulated particles is more pliable, meaning tablets can be compressed to achieve significant mechanical strength without disrupting taste masking. </w:t>
      </w:r>
      <w:proofErr w:type="spellStart"/>
      <w:r w:rsidRPr="0089743E">
        <w:rPr>
          <w:rFonts w:asciiTheme="majorBidi" w:hAnsiTheme="majorBidi" w:cstheme="majorBidi"/>
          <w:color w:val="000000" w:themeColor="text1"/>
        </w:rPr>
        <w:t>OraQuick</w:t>
      </w:r>
      <w:proofErr w:type="spellEnd"/>
      <w:r w:rsidRPr="0089743E">
        <w:rPr>
          <w:rFonts w:asciiTheme="majorBidi" w:hAnsiTheme="majorBidi" w:cstheme="majorBidi"/>
          <w:color w:val="000000" w:themeColor="text1"/>
        </w:rPr>
        <w:t xml:space="preserve"> claims quick dissolution in a matter of seconds, with good taste-masking. There are no products using the </w:t>
      </w:r>
      <w:proofErr w:type="spellStart"/>
      <w:r w:rsidRPr="0089743E">
        <w:rPr>
          <w:rFonts w:asciiTheme="majorBidi" w:hAnsiTheme="majorBidi" w:cstheme="majorBidi"/>
          <w:color w:val="000000" w:themeColor="text1"/>
        </w:rPr>
        <w:t>OraQuick</w:t>
      </w:r>
      <w:proofErr w:type="spellEnd"/>
      <w:r w:rsidRPr="0089743E">
        <w:rPr>
          <w:rFonts w:asciiTheme="majorBidi" w:hAnsiTheme="majorBidi" w:cstheme="majorBidi"/>
          <w:color w:val="000000" w:themeColor="text1"/>
        </w:rPr>
        <w:t xml:space="preserve"> technology currently on the market, but KV Pharmaceutical has products in development such as analgesics, scheduled drugs, cough and cold, </w:t>
      </w:r>
      <w:proofErr w:type="spellStart"/>
      <w:r w:rsidRPr="0089743E">
        <w:rPr>
          <w:rFonts w:asciiTheme="majorBidi" w:hAnsiTheme="majorBidi" w:cstheme="majorBidi"/>
          <w:color w:val="000000" w:themeColor="text1"/>
        </w:rPr>
        <w:t>psychotropics</w:t>
      </w:r>
      <w:proofErr w:type="spellEnd"/>
      <w:r w:rsidRPr="0089743E">
        <w:rPr>
          <w:rFonts w:asciiTheme="majorBidi" w:hAnsiTheme="majorBidi" w:cstheme="majorBidi"/>
          <w:color w:val="000000" w:themeColor="text1"/>
        </w:rPr>
        <w:t>, and anti-</w:t>
      </w:r>
      <w:proofErr w:type="spellStart"/>
      <w:r w:rsidRPr="0089743E">
        <w:rPr>
          <w:rFonts w:asciiTheme="majorBidi" w:hAnsiTheme="majorBidi" w:cstheme="majorBidi"/>
          <w:color w:val="000000" w:themeColor="text1"/>
        </w:rPr>
        <w:t>infectives</w:t>
      </w:r>
      <w:proofErr w:type="spellEnd"/>
      <w:r w:rsidRPr="0089743E">
        <w:rPr>
          <w:rFonts w:asciiTheme="majorBidi" w:hAnsiTheme="majorBidi" w:cstheme="majorBidi"/>
          <w:color w:val="000000" w:themeColor="text1"/>
        </w:rPr>
        <w:t>.</w:t>
      </w:r>
    </w:p>
    <w:p w:rsidR="00F57086" w:rsidRPr="0089743E" w:rsidRDefault="00F57086" w:rsidP="007F0FE2">
      <w:pPr>
        <w:pStyle w:val="Heading4"/>
        <w:rPr>
          <w:rFonts w:asciiTheme="majorBidi" w:hAnsiTheme="majorBidi"/>
          <w:color w:val="000000" w:themeColor="text1"/>
          <w:sz w:val="24"/>
          <w:szCs w:val="24"/>
        </w:rPr>
      </w:pPr>
      <w:r w:rsidRPr="0089743E">
        <w:rPr>
          <w:rFonts w:asciiTheme="majorBidi" w:hAnsiTheme="majorBidi"/>
          <w:i w:val="0"/>
          <w:iCs w:val="0"/>
          <w:color w:val="000000" w:themeColor="text1"/>
          <w:sz w:val="24"/>
          <w:szCs w:val="24"/>
        </w:rPr>
        <w:t>h. Quick –</w:t>
      </w:r>
      <w:proofErr w:type="spellStart"/>
      <w:r w:rsidRPr="0089743E">
        <w:rPr>
          <w:rFonts w:asciiTheme="majorBidi" w:hAnsiTheme="majorBidi"/>
          <w:i w:val="0"/>
          <w:iCs w:val="0"/>
          <w:color w:val="000000" w:themeColor="text1"/>
          <w:sz w:val="24"/>
          <w:szCs w:val="24"/>
        </w:rPr>
        <w:t>Dis</w:t>
      </w:r>
      <w:proofErr w:type="spellEnd"/>
      <w:r w:rsidRPr="0089743E">
        <w:rPr>
          <w:rFonts w:asciiTheme="majorBidi" w:hAnsiTheme="majorBidi"/>
          <w:i w:val="0"/>
          <w:iCs w:val="0"/>
          <w:color w:val="000000" w:themeColor="text1"/>
          <w:sz w:val="24"/>
          <w:szCs w:val="24"/>
        </w:rPr>
        <w:t xml:space="preserve"> Technology</w:t>
      </w:r>
    </w:p>
    <w:p w:rsidR="00F57086" w:rsidRPr="0089743E"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Lavipharm</w:t>
      </w:r>
      <w:proofErr w:type="spellEnd"/>
      <w:r w:rsidRPr="0089743E">
        <w:rPr>
          <w:rFonts w:asciiTheme="majorBidi" w:hAnsiTheme="majorBidi" w:cstheme="majorBidi"/>
          <w:color w:val="000000" w:themeColor="text1"/>
        </w:rPr>
        <w:t xml:space="preserve"> Laboratories Inc. (</w:t>
      </w:r>
      <w:proofErr w:type="spellStart"/>
      <w:r w:rsidRPr="0089743E">
        <w:rPr>
          <w:rFonts w:asciiTheme="majorBidi" w:hAnsiTheme="majorBidi" w:cstheme="majorBidi"/>
          <w:color w:val="000000" w:themeColor="text1"/>
        </w:rPr>
        <w:t>Lavipharm</w:t>
      </w:r>
      <w:proofErr w:type="spellEnd"/>
      <w:r w:rsidRPr="0089743E">
        <w:rPr>
          <w:rFonts w:asciiTheme="majorBidi" w:hAnsiTheme="majorBidi" w:cstheme="majorBidi"/>
          <w:color w:val="000000" w:themeColor="text1"/>
        </w:rPr>
        <w:t xml:space="preserve">) has invented an ideal intraoral fast-dissolving drug delivery system, which satisfies the unmet needs of the </w:t>
      </w:r>
      <w:proofErr w:type="gramStart"/>
      <w:r w:rsidRPr="0089743E">
        <w:rPr>
          <w:rFonts w:asciiTheme="majorBidi" w:hAnsiTheme="majorBidi" w:cstheme="majorBidi"/>
          <w:color w:val="000000" w:themeColor="text1"/>
        </w:rPr>
        <w:t>market(</w:t>
      </w:r>
      <w:proofErr w:type="gramEnd"/>
      <w:r w:rsidRPr="0089743E">
        <w:rPr>
          <w:rFonts w:asciiTheme="majorBidi" w:hAnsiTheme="majorBidi" w:cstheme="majorBidi"/>
          <w:color w:val="000000" w:themeColor="text1"/>
        </w:rPr>
        <w:t>Table 3). The novel intraoral drug delivery system, trademarked Quick-</w:t>
      </w:r>
      <w:proofErr w:type="spellStart"/>
      <w:r w:rsidRPr="0089743E">
        <w:rPr>
          <w:rFonts w:asciiTheme="majorBidi" w:hAnsiTheme="majorBidi" w:cstheme="majorBidi"/>
          <w:color w:val="000000" w:themeColor="text1"/>
        </w:rPr>
        <w:t>Dis</w:t>
      </w:r>
      <w:proofErr w:type="spellEnd"/>
      <w:r w:rsidRPr="0089743E">
        <w:rPr>
          <w:rFonts w:asciiTheme="majorBidi" w:hAnsiTheme="majorBidi" w:cstheme="majorBidi"/>
          <w:color w:val="000000" w:themeColor="text1"/>
        </w:rPr>
        <w:t xml:space="preserve">™, is </w:t>
      </w:r>
      <w:proofErr w:type="spellStart"/>
      <w:r w:rsidRPr="0089743E">
        <w:rPr>
          <w:rFonts w:asciiTheme="majorBidi" w:hAnsiTheme="majorBidi" w:cstheme="majorBidi"/>
          <w:color w:val="000000" w:themeColor="text1"/>
        </w:rPr>
        <w:t>Lavipharm’s</w:t>
      </w:r>
      <w:proofErr w:type="spellEnd"/>
      <w:r w:rsidRPr="0089743E">
        <w:rPr>
          <w:rFonts w:asciiTheme="majorBidi" w:hAnsiTheme="majorBidi" w:cstheme="majorBidi"/>
          <w:color w:val="000000" w:themeColor="text1"/>
        </w:rPr>
        <w:t xml:space="preserve"> proprietary patented technology and is a thin, flexible, and quick-dissolving film. The film is placed on the top or the floor of the tongue. It is retained at the site of application and rapidly releases the active agent for local and/or systemic absorption. The Quick-</w:t>
      </w:r>
      <w:proofErr w:type="spellStart"/>
      <w:r w:rsidRPr="0089743E">
        <w:rPr>
          <w:rFonts w:asciiTheme="majorBidi" w:hAnsiTheme="majorBidi" w:cstheme="majorBidi"/>
          <w:color w:val="000000" w:themeColor="text1"/>
        </w:rPr>
        <w:t>Dis</w:t>
      </w:r>
      <w:proofErr w:type="spellEnd"/>
      <w:r w:rsidRPr="0089743E">
        <w:rPr>
          <w:rFonts w:asciiTheme="majorBidi" w:hAnsiTheme="majorBidi" w:cstheme="majorBidi"/>
          <w:color w:val="000000" w:themeColor="text1"/>
        </w:rPr>
        <w:t>™ drug delivery system can be provided in various packaging configurations, ranging from unit-dose pouches to multiple-dose blister packages.</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The typical disintegration time, which is defined as the time at which the film begins to break when brought into contact with water, is only 5 to 10 seconds for the Quick-</w:t>
      </w:r>
      <w:proofErr w:type="spellStart"/>
      <w:r w:rsidRPr="0089743E">
        <w:rPr>
          <w:rFonts w:asciiTheme="majorBidi" w:hAnsiTheme="majorBidi" w:cstheme="majorBidi"/>
          <w:color w:val="000000" w:themeColor="text1"/>
        </w:rPr>
        <w:t>Dis</w:t>
      </w:r>
      <w:proofErr w:type="spellEnd"/>
      <w:r w:rsidRPr="0089743E">
        <w:rPr>
          <w:rFonts w:asciiTheme="majorBidi" w:hAnsiTheme="majorBidi" w:cstheme="majorBidi"/>
          <w:color w:val="000000" w:themeColor="text1"/>
        </w:rPr>
        <w:t xml:space="preserve">™ film with a thickness of 2 mm. The dissolving time, which is defined as the time at which not less than 80% of the tested film is dissolved in aqueous media, is around 30 seconds for Quick </w:t>
      </w:r>
      <w:proofErr w:type="spellStart"/>
      <w:r w:rsidRPr="0089743E">
        <w:rPr>
          <w:rFonts w:asciiTheme="majorBidi" w:hAnsiTheme="majorBidi" w:cstheme="majorBidi"/>
          <w:color w:val="000000" w:themeColor="text1"/>
        </w:rPr>
        <w:t>Dis</w:t>
      </w:r>
      <w:proofErr w:type="spellEnd"/>
      <w:r w:rsidRPr="0089743E">
        <w:rPr>
          <w:rFonts w:asciiTheme="majorBidi" w:hAnsiTheme="majorBidi" w:cstheme="majorBidi"/>
          <w:color w:val="000000" w:themeColor="text1"/>
        </w:rPr>
        <w:t>™ film with a thickness of 2 mm. The typical release profile of an active ingredient exhibited by a Quick-</w:t>
      </w:r>
      <w:proofErr w:type="spellStart"/>
      <w:r w:rsidRPr="0089743E">
        <w:rPr>
          <w:rFonts w:asciiTheme="majorBidi" w:hAnsiTheme="majorBidi" w:cstheme="majorBidi"/>
          <w:color w:val="000000" w:themeColor="text1"/>
        </w:rPr>
        <w:t>Dis</w:t>
      </w:r>
      <w:proofErr w:type="spellEnd"/>
      <w:r w:rsidRPr="0089743E">
        <w:rPr>
          <w:rFonts w:asciiTheme="majorBidi" w:hAnsiTheme="majorBidi" w:cstheme="majorBidi"/>
          <w:color w:val="000000" w:themeColor="text1"/>
        </w:rPr>
        <w:t>™ drug delivery system is 50% released within 30 seconds and 95% within 1 minute.</w:t>
      </w:r>
    </w:p>
    <w:p w:rsidR="00F57086" w:rsidRPr="0089743E" w:rsidRDefault="00F57086" w:rsidP="007F0FE2">
      <w:pPr>
        <w:pStyle w:val="Heading4"/>
        <w:rPr>
          <w:rFonts w:asciiTheme="majorBidi" w:hAnsiTheme="majorBidi"/>
          <w:color w:val="000000" w:themeColor="text1"/>
          <w:sz w:val="24"/>
          <w:szCs w:val="24"/>
        </w:rPr>
      </w:pPr>
      <w:proofErr w:type="spellStart"/>
      <w:proofErr w:type="gramStart"/>
      <w:r w:rsidRPr="0089743E">
        <w:rPr>
          <w:rFonts w:asciiTheme="majorBidi" w:hAnsiTheme="majorBidi"/>
          <w:i w:val="0"/>
          <w:iCs w:val="0"/>
          <w:color w:val="000000" w:themeColor="text1"/>
          <w:sz w:val="24"/>
          <w:szCs w:val="24"/>
        </w:rPr>
        <w:t>i.Nanocrystal</w:t>
      </w:r>
      <w:proofErr w:type="spellEnd"/>
      <w:proofErr w:type="gramEnd"/>
      <w:r w:rsidRPr="0089743E">
        <w:rPr>
          <w:rFonts w:asciiTheme="majorBidi" w:hAnsiTheme="majorBidi"/>
          <w:i w:val="0"/>
          <w:iCs w:val="0"/>
          <w:color w:val="000000" w:themeColor="text1"/>
          <w:sz w:val="24"/>
          <w:szCs w:val="24"/>
        </w:rPr>
        <w:t xml:space="preserve"> Technology</w:t>
      </w:r>
    </w:p>
    <w:p w:rsidR="00F57086" w:rsidRPr="0089743E" w:rsidRDefault="00F57086" w:rsidP="00041857">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For fast dissolving tablets, </w:t>
      </w:r>
      <w:proofErr w:type="spellStart"/>
      <w:r w:rsidRPr="0089743E">
        <w:rPr>
          <w:rFonts w:asciiTheme="majorBidi" w:hAnsiTheme="majorBidi" w:cstheme="majorBidi"/>
          <w:color w:val="000000" w:themeColor="text1"/>
        </w:rPr>
        <w:t>Elan's</w:t>
      </w:r>
      <w:proofErr w:type="spellEnd"/>
      <w:r w:rsidRPr="0089743E">
        <w:rPr>
          <w:rFonts w:asciiTheme="majorBidi" w:hAnsiTheme="majorBidi" w:cstheme="majorBidi"/>
          <w:color w:val="000000" w:themeColor="text1"/>
        </w:rPr>
        <w:t xml:space="preserve"> proprietary </w:t>
      </w:r>
      <w:proofErr w:type="spellStart"/>
      <w:r w:rsidRPr="0089743E">
        <w:rPr>
          <w:rFonts w:asciiTheme="majorBidi" w:hAnsiTheme="majorBidi" w:cstheme="majorBidi"/>
          <w:color w:val="000000" w:themeColor="text1"/>
        </w:rPr>
        <w:t>NanoCrystal</w:t>
      </w:r>
      <w:proofErr w:type="spellEnd"/>
      <w:r w:rsidRPr="0089743E">
        <w:rPr>
          <w:rFonts w:asciiTheme="majorBidi" w:hAnsiTheme="majorBidi" w:cstheme="majorBidi"/>
          <w:color w:val="000000" w:themeColor="text1"/>
        </w:rPr>
        <w:t xml:space="preserve"> technology can enable formulation and improve compound activity and final product characteristics. Decreasing particle size increases the surface area, which leads to an increase in dissolution rate. This can be accomplished predictably and efficiently using </w:t>
      </w:r>
      <w:proofErr w:type="spellStart"/>
      <w:r w:rsidRPr="0089743E">
        <w:rPr>
          <w:rFonts w:asciiTheme="majorBidi" w:hAnsiTheme="majorBidi" w:cstheme="majorBidi"/>
          <w:color w:val="000000" w:themeColor="text1"/>
        </w:rPr>
        <w:t>NanoCrystal</w:t>
      </w:r>
      <w:proofErr w:type="spellEnd"/>
      <w:r w:rsidRPr="0089743E">
        <w:rPr>
          <w:rFonts w:asciiTheme="majorBidi" w:hAnsiTheme="majorBidi" w:cstheme="majorBidi"/>
          <w:color w:val="000000" w:themeColor="text1"/>
        </w:rPr>
        <w:t xml:space="preserve"> technology. </w:t>
      </w:r>
      <w:proofErr w:type="spellStart"/>
      <w:r w:rsidRPr="0089743E">
        <w:rPr>
          <w:rFonts w:asciiTheme="majorBidi" w:hAnsiTheme="majorBidi" w:cstheme="majorBidi"/>
          <w:color w:val="000000" w:themeColor="text1"/>
        </w:rPr>
        <w:lastRenderedPageBreak/>
        <w:t>NanoCrystal</w:t>
      </w:r>
      <w:proofErr w:type="spellEnd"/>
      <w:r w:rsidRPr="0089743E">
        <w:rPr>
          <w:rFonts w:asciiTheme="majorBidi" w:hAnsiTheme="majorBidi" w:cstheme="majorBidi"/>
          <w:color w:val="000000" w:themeColor="text1"/>
        </w:rPr>
        <w:t xml:space="preserve"> particles are small particles of drug substance, typically less than 1000 nanometers (nm) in diameter, which are produced by milling the drug substance using a proprietary wet milling technique</w:t>
      </w:r>
      <w:r w:rsidR="00041857">
        <w:rPr>
          <w:rFonts w:asciiTheme="majorBidi" w:hAnsiTheme="majorBidi" w:cstheme="majorBidi"/>
          <w:color w:val="000000" w:themeColor="text1"/>
        </w:rPr>
        <w:t>.</w:t>
      </w:r>
      <w:r w:rsidRPr="0089743E">
        <w:rPr>
          <w:rFonts w:asciiTheme="majorBidi" w:hAnsiTheme="majorBidi" w:cstheme="majorBidi"/>
          <w:color w:val="000000" w:themeColor="text1"/>
        </w:rPr>
        <w:t xml:space="preserve"> </w:t>
      </w:r>
      <w:proofErr w:type="spellStart"/>
      <w:r w:rsidRPr="0089743E">
        <w:rPr>
          <w:rFonts w:asciiTheme="majorBidi" w:hAnsiTheme="majorBidi" w:cstheme="majorBidi"/>
          <w:color w:val="000000" w:themeColor="text1"/>
        </w:rPr>
        <w:t>NanoCrystal</w:t>
      </w:r>
      <w:proofErr w:type="spellEnd"/>
      <w:r w:rsidRPr="0089743E">
        <w:rPr>
          <w:rFonts w:asciiTheme="majorBidi" w:hAnsiTheme="majorBidi" w:cstheme="majorBidi"/>
          <w:color w:val="000000" w:themeColor="text1"/>
        </w:rPr>
        <w:t>™ Fast dissolving technology provides for:</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·Pharmacokinetic benefits of orally administered </w:t>
      </w:r>
      <w:proofErr w:type="spellStart"/>
      <w:r w:rsidRPr="0089743E">
        <w:rPr>
          <w:rFonts w:asciiTheme="majorBidi" w:hAnsiTheme="majorBidi" w:cstheme="majorBidi"/>
          <w:color w:val="000000" w:themeColor="text1"/>
        </w:rPr>
        <w:t>nanoparticles</w:t>
      </w:r>
      <w:proofErr w:type="spellEnd"/>
      <w:r w:rsidRPr="0089743E">
        <w:rPr>
          <w:rFonts w:asciiTheme="majorBidi" w:hAnsiTheme="majorBidi" w:cstheme="majorBidi"/>
          <w:color w:val="000000" w:themeColor="text1"/>
        </w:rPr>
        <w:t xml:space="preserve"> (&lt;2 microns) in the form of a rapidly disintegrating tablet matrix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·Product differentiation based upon a combination of proprietary and patent-protected technology elements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·Cost-effective manufacturing processes that utilize conventional, scalable unit operations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·Exceptional durability, enabling use of conventional packaging equipment and formats (i.e., bottles and/or blisters)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·Wide range of doses (up to 200mg of API per unit)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·Use of conventional, </w:t>
      </w:r>
      <w:proofErr w:type="spellStart"/>
      <w:r w:rsidRPr="0089743E">
        <w:rPr>
          <w:rFonts w:asciiTheme="majorBidi" w:hAnsiTheme="majorBidi" w:cstheme="majorBidi"/>
          <w:color w:val="000000" w:themeColor="text1"/>
        </w:rPr>
        <w:t>compendial</w:t>
      </w:r>
      <w:proofErr w:type="spellEnd"/>
      <w:r w:rsidRPr="0089743E">
        <w:rPr>
          <w:rFonts w:asciiTheme="majorBidi" w:hAnsiTheme="majorBidi" w:cstheme="majorBidi"/>
          <w:color w:val="000000" w:themeColor="text1"/>
        </w:rPr>
        <w:t xml:space="preserve"> inactive components </w:t>
      </w:r>
    </w:p>
    <w:p w:rsidR="00F57086" w:rsidRPr="0089743E" w:rsidRDefault="00F57086" w:rsidP="00F57086">
      <w:pPr>
        <w:pStyle w:val="NormalWeb"/>
        <w:rPr>
          <w:rFonts w:asciiTheme="majorBidi" w:hAnsiTheme="majorBidi" w:cstheme="majorBidi"/>
          <w:color w:val="000000" w:themeColor="text1"/>
        </w:rPr>
      </w:pPr>
      <w:r w:rsidRPr="0089743E">
        <w:rPr>
          <w:rFonts w:asciiTheme="majorBidi" w:hAnsiTheme="majorBidi" w:cstheme="majorBidi"/>
          <w:color w:val="000000" w:themeColor="text1"/>
        </w:rPr>
        <w:t xml:space="preserve">·Employment of non-moisture sensitive </w:t>
      </w:r>
      <w:proofErr w:type="spellStart"/>
      <w:r w:rsidRPr="0089743E">
        <w:rPr>
          <w:rFonts w:asciiTheme="majorBidi" w:hAnsiTheme="majorBidi" w:cstheme="majorBidi"/>
          <w:color w:val="000000" w:themeColor="text1"/>
        </w:rPr>
        <w:t>inactives</w:t>
      </w:r>
      <w:proofErr w:type="spellEnd"/>
      <w:r w:rsidRPr="0089743E">
        <w:rPr>
          <w:rFonts w:asciiTheme="majorBidi" w:hAnsiTheme="majorBidi" w:cstheme="majorBidi"/>
          <w:color w:val="000000" w:themeColor="text1"/>
        </w:rPr>
        <w:t>  </w:t>
      </w:r>
    </w:p>
    <w:p w:rsidR="00F57086" w:rsidRDefault="00F57086" w:rsidP="00F57086">
      <w:pPr>
        <w:pStyle w:val="NormalWeb"/>
        <w:rPr>
          <w:rFonts w:asciiTheme="majorBidi" w:hAnsiTheme="majorBidi" w:cstheme="majorBidi"/>
          <w:color w:val="000000" w:themeColor="text1"/>
        </w:rPr>
      </w:pPr>
      <w:proofErr w:type="spellStart"/>
      <w:r w:rsidRPr="0089743E">
        <w:rPr>
          <w:rFonts w:asciiTheme="majorBidi" w:hAnsiTheme="majorBidi" w:cstheme="majorBidi"/>
          <w:color w:val="000000" w:themeColor="text1"/>
        </w:rPr>
        <w:t>NanoCrystal</w:t>
      </w:r>
      <w:proofErr w:type="spellEnd"/>
      <w:r w:rsidRPr="0089743E">
        <w:rPr>
          <w:rFonts w:asciiTheme="majorBidi" w:hAnsiTheme="majorBidi" w:cstheme="majorBidi"/>
          <w:color w:val="000000" w:themeColor="text1"/>
        </w:rPr>
        <w:t xml:space="preserve"> colloidal dispersions of drug substance are combined with water-soluble GRAS (Generally Regarded </w:t>
      </w:r>
      <w:proofErr w:type="gramStart"/>
      <w:r w:rsidRPr="0089743E">
        <w:rPr>
          <w:rFonts w:asciiTheme="majorBidi" w:hAnsiTheme="majorBidi" w:cstheme="majorBidi"/>
          <w:color w:val="000000" w:themeColor="text1"/>
        </w:rPr>
        <w:t>As</w:t>
      </w:r>
      <w:proofErr w:type="gramEnd"/>
      <w:r w:rsidRPr="0089743E">
        <w:rPr>
          <w:rFonts w:asciiTheme="majorBidi" w:hAnsiTheme="majorBidi" w:cstheme="majorBidi"/>
          <w:color w:val="000000" w:themeColor="text1"/>
        </w:rPr>
        <w:t xml:space="preserve"> Safe) ingredients, filled into blisters, and lyophilized. The resultant wafers are remarkably robust, yet dissolve in very small quantities of water in seconds. This approach is especially attractive when working with highly potent or hazardous materials because it avoids manufacturing operations (e.g., granulation, blending, and </w:t>
      </w:r>
      <w:proofErr w:type="spellStart"/>
      <w:r w:rsidRPr="0089743E">
        <w:rPr>
          <w:rFonts w:asciiTheme="majorBidi" w:hAnsiTheme="majorBidi" w:cstheme="majorBidi"/>
          <w:color w:val="000000" w:themeColor="text1"/>
        </w:rPr>
        <w:t>tableting</w:t>
      </w:r>
      <w:proofErr w:type="spellEnd"/>
      <w:r w:rsidRPr="0089743E">
        <w:rPr>
          <w:rFonts w:asciiTheme="majorBidi" w:hAnsiTheme="majorBidi" w:cstheme="majorBidi"/>
          <w:color w:val="000000" w:themeColor="text1"/>
        </w:rPr>
        <w:t>) that generate large quantities of aerosolized powder and present much higher risk of exposure. The freeze-drying approach also enables small quantities of drug to be converted into ODT dosage forms because manufacturing losses are negligible.</w:t>
      </w:r>
    </w:p>
    <w:p w:rsidR="007C1064" w:rsidRPr="00A0202B" w:rsidRDefault="007C1064" w:rsidP="007C1064">
      <w:pPr>
        <w:pStyle w:val="Heading3"/>
        <w:rPr>
          <w:rFonts w:eastAsia="Calibri"/>
          <w:sz w:val="24"/>
          <w:szCs w:val="24"/>
          <w:lang w:bidi="ar-EG"/>
        </w:rPr>
      </w:pPr>
      <w:r w:rsidRPr="00A0202B">
        <w:rPr>
          <w:rFonts w:eastAsia="Calibri"/>
          <w:sz w:val="24"/>
          <w:szCs w:val="24"/>
          <w:lang w:bidi="ar-EG"/>
        </w:rPr>
        <w:t>Fast dissolving films</w:t>
      </w:r>
    </w:p>
    <w:p w:rsidR="007C1064" w:rsidRDefault="007C1064" w:rsidP="007C1064">
      <w:pPr>
        <w:pStyle w:val="Heading3"/>
        <w:rPr>
          <w:rFonts w:eastAsia="Calibri"/>
          <w:b w:val="0"/>
          <w:bCs w:val="0"/>
          <w:sz w:val="24"/>
          <w:szCs w:val="24"/>
          <w:lang w:bidi="ar-EG"/>
        </w:rPr>
      </w:pPr>
      <w:r w:rsidRPr="00A0202B">
        <w:rPr>
          <w:rFonts w:eastAsia="Calibri"/>
          <w:b w:val="0"/>
          <w:bCs w:val="0"/>
          <w:sz w:val="24"/>
          <w:szCs w:val="24"/>
          <w:lang w:bidi="ar-EG"/>
        </w:rPr>
        <w:t>Mouth dissolving film is a thin film with an area of 5-20 cm</w:t>
      </w:r>
      <w:r w:rsidRPr="00A0202B">
        <w:rPr>
          <w:rFonts w:eastAsia="Calibri"/>
          <w:b w:val="0"/>
          <w:bCs w:val="0"/>
          <w:sz w:val="24"/>
          <w:szCs w:val="24"/>
          <w:vertAlign w:val="superscript"/>
          <w:lang w:bidi="ar-EG"/>
        </w:rPr>
        <w:t xml:space="preserve">2 </w:t>
      </w:r>
      <w:r w:rsidRPr="00A0202B">
        <w:rPr>
          <w:rFonts w:eastAsia="Calibri"/>
          <w:b w:val="0"/>
          <w:bCs w:val="0"/>
          <w:sz w:val="24"/>
          <w:szCs w:val="24"/>
          <w:lang w:bidi="ar-EG"/>
        </w:rPr>
        <w:t>containing an active ingredient.  The immediate dissolution, in water or saliva respectively, is reached through a special matrix from water-soluble polymers.  Drugs can be incorporated up to a single dose of 15 mg formulation.  Considerations (plasticizers, etc.) have been reported as important factors affecting mechanical properties of the films, such as shifting the glass transition temperature to lower temperature</w:t>
      </w:r>
      <w:r>
        <w:rPr>
          <w:rFonts w:eastAsia="Calibri"/>
          <w:b w:val="0"/>
          <w:bCs w:val="0"/>
          <w:sz w:val="24"/>
          <w:szCs w:val="24"/>
          <w:lang w:bidi="ar-EG"/>
        </w:rPr>
        <w:t>.</w:t>
      </w:r>
    </w:p>
    <w:p w:rsidR="007C1064" w:rsidRPr="006A7BE9" w:rsidRDefault="007C1064" w:rsidP="007C1064">
      <w:pPr>
        <w:spacing w:line="360" w:lineRule="auto"/>
        <w:jc w:val="both"/>
        <w:rPr>
          <w:rFonts w:ascii="Times New Roman" w:eastAsia="Calibri" w:hAnsi="Times New Roman" w:cs="Times New Roman"/>
          <w:b/>
          <w:bCs/>
          <w:sz w:val="24"/>
          <w:szCs w:val="24"/>
          <w:lang w:bidi="ar-EG"/>
        </w:rPr>
      </w:pPr>
      <w:r w:rsidRPr="006A7BE9">
        <w:rPr>
          <w:rFonts w:ascii="Times New Roman" w:eastAsia="Calibri" w:hAnsi="Times New Roman" w:cs="Times New Roman"/>
          <w:b/>
          <w:bCs/>
          <w:sz w:val="24"/>
          <w:szCs w:val="24"/>
          <w:lang w:bidi="ar-EG"/>
        </w:rPr>
        <w:t>Plasticizers-</w:t>
      </w:r>
    </w:p>
    <w:p w:rsidR="007C1064" w:rsidRDefault="007C1064" w:rsidP="007C1064">
      <w:pPr>
        <w:pStyle w:val="Heading3"/>
        <w:rPr>
          <w:rFonts w:asciiTheme="majorBidi" w:eastAsia="Calibri" w:hAnsiTheme="majorBidi" w:cstheme="majorBidi"/>
          <w:b w:val="0"/>
          <w:bCs w:val="0"/>
          <w:sz w:val="24"/>
          <w:szCs w:val="24"/>
          <w:lang w:bidi="ar-EG"/>
        </w:rPr>
      </w:pPr>
      <w:r w:rsidRPr="004C0AA3">
        <w:rPr>
          <w:rFonts w:eastAsia="Calibri"/>
          <w:b w:val="0"/>
          <w:bCs w:val="0"/>
          <w:sz w:val="24"/>
          <w:szCs w:val="24"/>
          <w:lang w:bidi="ar-EG"/>
        </w:rPr>
        <w:t xml:space="preserve">Formulation considerations (plasticizer, etc.) have been reported as important factors affecting mechanical properties of films.  The mechanical properties such as tensile </w:t>
      </w:r>
      <w:r w:rsidRPr="004C0AA3">
        <w:rPr>
          <w:rFonts w:eastAsia="Calibri"/>
          <w:b w:val="0"/>
          <w:bCs w:val="0"/>
          <w:sz w:val="24"/>
          <w:szCs w:val="24"/>
          <w:lang w:bidi="ar-EG"/>
        </w:rPr>
        <w:lastRenderedPageBreak/>
        <w:t xml:space="preserve">strength and elongation to the films have also been improved by the addition of plasticizers.  Variation in their concentration may affect these properties.  The commonly used plasticizers are glycerol, </w:t>
      </w:r>
      <w:proofErr w:type="spellStart"/>
      <w:r w:rsidRPr="004C0AA3">
        <w:rPr>
          <w:rFonts w:eastAsia="Calibri"/>
          <w:b w:val="0"/>
          <w:bCs w:val="0"/>
          <w:sz w:val="24"/>
          <w:szCs w:val="24"/>
          <w:lang w:bidi="ar-EG"/>
        </w:rPr>
        <w:t>dibutylpthallate</w:t>
      </w:r>
      <w:proofErr w:type="spellEnd"/>
      <w:r w:rsidRPr="004C0AA3">
        <w:rPr>
          <w:rFonts w:eastAsia="Calibri"/>
          <w:b w:val="0"/>
          <w:bCs w:val="0"/>
          <w:sz w:val="24"/>
          <w:szCs w:val="24"/>
          <w:lang w:bidi="ar-EG"/>
        </w:rPr>
        <w:t xml:space="preserve"> and polyethylene glycols</w:t>
      </w:r>
      <w:r>
        <w:rPr>
          <w:rFonts w:asciiTheme="majorBidi" w:eastAsia="Calibri" w:hAnsiTheme="majorBidi" w:cstheme="majorBidi"/>
          <w:b w:val="0"/>
          <w:bCs w:val="0"/>
          <w:sz w:val="24"/>
          <w:szCs w:val="24"/>
          <w:lang w:bidi="ar-EG"/>
        </w:rPr>
        <w:t>.</w:t>
      </w:r>
    </w:p>
    <w:p w:rsidR="007C1064" w:rsidRPr="000E45CD" w:rsidRDefault="007C1064" w:rsidP="007C1064">
      <w:pPr>
        <w:spacing w:line="240" w:lineRule="auto"/>
        <w:jc w:val="both"/>
        <w:rPr>
          <w:rFonts w:ascii="Times New Roman" w:eastAsia="Calibri" w:hAnsi="Times New Roman" w:cs="Times New Roman"/>
          <w:b/>
          <w:bCs/>
          <w:sz w:val="24"/>
          <w:szCs w:val="24"/>
          <w:lang w:bidi="ar-EG"/>
        </w:rPr>
      </w:pPr>
      <w:r w:rsidRPr="000E45CD">
        <w:rPr>
          <w:rFonts w:ascii="Times New Roman" w:eastAsia="Calibri" w:hAnsi="Times New Roman" w:cs="Times New Roman"/>
          <w:b/>
          <w:bCs/>
          <w:sz w:val="24"/>
          <w:szCs w:val="24"/>
          <w:lang w:bidi="ar-EG"/>
        </w:rPr>
        <w:t>Manufacturing Methods</w:t>
      </w:r>
    </w:p>
    <w:p w:rsidR="007C1064" w:rsidRPr="000E45CD" w:rsidRDefault="007C1064" w:rsidP="007C1064">
      <w:pPr>
        <w:spacing w:before="120" w:line="240" w:lineRule="auto"/>
        <w:ind w:left="181"/>
        <w:jc w:val="both"/>
        <w:rPr>
          <w:rFonts w:ascii="Times New Roman" w:eastAsia="Calibri" w:hAnsi="Times New Roman" w:cs="Times New Roman"/>
          <w:sz w:val="24"/>
          <w:szCs w:val="24"/>
          <w:lang w:bidi="ar-EG"/>
        </w:rPr>
      </w:pPr>
      <w:r w:rsidRPr="000E45CD">
        <w:rPr>
          <w:rFonts w:ascii="Times New Roman" w:eastAsia="Calibri" w:hAnsi="Times New Roman" w:cs="Times New Roman"/>
          <w:sz w:val="24"/>
          <w:szCs w:val="24"/>
          <w:lang w:bidi="ar-EG"/>
        </w:rPr>
        <w:t xml:space="preserve">One or a combination of </w:t>
      </w:r>
      <w:r w:rsidRPr="000E45CD">
        <w:rPr>
          <w:rFonts w:ascii="Times New Roman" w:eastAsia="Calibri" w:hAnsi="Times New Roman" w:cs="Times New Roman"/>
          <w:sz w:val="24"/>
          <w:szCs w:val="24"/>
        </w:rPr>
        <w:t>the</w:t>
      </w:r>
      <w:r w:rsidRPr="000E45CD">
        <w:rPr>
          <w:rFonts w:ascii="Times New Roman" w:eastAsia="Calibri" w:hAnsi="Times New Roman" w:cs="Times New Roman"/>
          <w:sz w:val="24"/>
          <w:szCs w:val="24"/>
          <w:lang w:bidi="ar-EG"/>
        </w:rPr>
        <w:t xml:space="preserve"> following processes can be used to manufacture the mouth dissolving films</w:t>
      </w:r>
      <w:r w:rsidRPr="000E45CD">
        <w:rPr>
          <w:rFonts w:ascii="Times New Roman" w:eastAsia="Calibri" w:hAnsi="Times New Roman" w:cs="Times New Roman"/>
          <w:b/>
          <w:bCs/>
          <w:sz w:val="24"/>
          <w:szCs w:val="24"/>
        </w:rPr>
        <w:t>.</w:t>
      </w:r>
    </w:p>
    <w:p w:rsidR="007C1064" w:rsidRPr="000E45CD" w:rsidRDefault="007C1064" w:rsidP="007C1064">
      <w:pPr>
        <w:spacing w:before="120" w:line="240" w:lineRule="auto"/>
        <w:jc w:val="both"/>
        <w:rPr>
          <w:rFonts w:ascii="Times New Roman" w:eastAsia="Calibri" w:hAnsi="Times New Roman" w:cs="Times New Roman"/>
          <w:b/>
          <w:bCs/>
          <w:sz w:val="24"/>
          <w:szCs w:val="24"/>
          <w:lang w:bidi="ar-EG"/>
        </w:rPr>
      </w:pPr>
      <w:r w:rsidRPr="000E45CD">
        <w:rPr>
          <w:rFonts w:ascii="Times New Roman" w:eastAsia="Calibri" w:hAnsi="Times New Roman" w:cs="Times New Roman"/>
          <w:b/>
          <w:bCs/>
          <w:sz w:val="24"/>
          <w:szCs w:val="24"/>
          <w:lang w:bidi="ar-EG"/>
        </w:rPr>
        <w:t>1) Solvent casting method:</w:t>
      </w:r>
    </w:p>
    <w:p w:rsidR="007C1064" w:rsidRPr="000E45CD" w:rsidRDefault="007C1064" w:rsidP="007C1064">
      <w:pPr>
        <w:spacing w:before="120" w:line="240" w:lineRule="auto"/>
        <w:ind w:left="181" w:firstLine="680"/>
        <w:jc w:val="both"/>
        <w:rPr>
          <w:rFonts w:ascii="Times New Roman" w:eastAsia="Calibri" w:hAnsi="Times New Roman" w:cs="Times New Roman"/>
          <w:sz w:val="24"/>
          <w:szCs w:val="24"/>
          <w:lang w:bidi="ar-EG"/>
        </w:rPr>
      </w:pPr>
      <w:r w:rsidRPr="000E45CD">
        <w:rPr>
          <w:rFonts w:ascii="Times New Roman" w:eastAsia="Calibri" w:hAnsi="Times New Roman" w:cs="Times New Roman"/>
          <w:sz w:val="24"/>
          <w:szCs w:val="24"/>
          <w:lang w:bidi="ar-EG"/>
        </w:rPr>
        <w:t>In solvent casting method water soluble polymers are dissolved in water and the drug along with other additives is dissolved in suitable solvent then both the solutions are mixed, stirred and finally casted in to the Petri plate, and dried.</w:t>
      </w:r>
    </w:p>
    <w:p w:rsidR="007C1064" w:rsidRPr="000E45CD" w:rsidRDefault="007C1064" w:rsidP="007C1064">
      <w:pPr>
        <w:spacing w:before="120" w:line="240" w:lineRule="auto"/>
        <w:jc w:val="both"/>
        <w:rPr>
          <w:rFonts w:ascii="Times New Roman" w:eastAsia="Calibri" w:hAnsi="Times New Roman" w:cs="Times New Roman"/>
          <w:b/>
          <w:bCs/>
          <w:sz w:val="24"/>
          <w:szCs w:val="24"/>
          <w:lang w:bidi="ar-EG"/>
        </w:rPr>
      </w:pPr>
      <w:r w:rsidRPr="000E45CD">
        <w:rPr>
          <w:rFonts w:ascii="Times New Roman" w:eastAsia="Calibri" w:hAnsi="Times New Roman" w:cs="Times New Roman"/>
          <w:b/>
          <w:bCs/>
          <w:sz w:val="24"/>
          <w:szCs w:val="24"/>
          <w:lang w:bidi="ar-EG"/>
        </w:rPr>
        <w:t>2) Semisolid casting:</w:t>
      </w:r>
    </w:p>
    <w:p w:rsidR="007C1064" w:rsidRPr="000E45CD" w:rsidRDefault="007C1064" w:rsidP="007C1064">
      <w:pPr>
        <w:spacing w:before="120" w:line="240" w:lineRule="auto"/>
        <w:ind w:left="181" w:firstLine="680"/>
        <w:jc w:val="both"/>
        <w:rPr>
          <w:rFonts w:ascii="Times New Roman" w:eastAsia="Calibri" w:hAnsi="Times New Roman" w:cs="Times New Roman"/>
          <w:b/>
          <w:bCs/>
          <w:sz w:val="24"/>
          <w:szCs w:val="24"/>
          <w:lang w:bidi="ar-EG"/>
        </w:rPr>
      </w:pPr>
      <w:r w:rsidRPr="000E45CD">
        <w:rPr>
          <w:rFonts w:ascii="Times New Roman" w:eastAsia="Calibri" w:hAnsi="Times New Roman" w:cs="Times New Roman"/>
          <w:sz w:val="24"/>
          <w:szCs w:val="24"/>
          <w:lang w:bidi="ar-EG"/>
        </w:rPr>
        <w:t xml:space="preserve">In semisolid casting </w:t>
      </w:r>
      <w:r w:rsidRPr="000E45CD">
        <w:rPr>
          <w:rFonts w:ascii="Times New Roman" w:eastAsia="Calibri" w:hAnsi="Times New Roman" w:cs="Times New Roman"/>
          <w:sz w:val="24"/>
          <w:szCs w:val="24"/>
        </w:rPr>
        <w:t>method</w:t>
      </w:r>
      <w:r w:rsidRPr="000E45CD">
        <w:rPr>
          <w:rFonts w:ascii="Times New Roman" w:eastAsia="Calibri" w:hAnsi="Times New Roman" w:cs="Times New Roman"/>
          <w:sz w:val="24"/>
          <w:szCs w:val="24"/>
          <w:lang w:bidi="ar-EG"/>
        </w:rPr>
        <w:t xml:space="preserve"> </w:t>
      </w:r>
      <w:r w:rsidRPr="000E45CD">
        <w:rPr>
          <w:rFonts w:ascii="Times New Roman" w:eastAsia="Calibri" w:hAnsi="Times New Roman" w:cs="Times New Roman"/>
          <w:sz w:val="24"/>
          <w:szCs w:val="24"/>
        </w:rPr>
        <w:t>firstly</w:t>
      </w:r>
      <w:r w:rsidRPr="000E45CD">
        <w:rPr>
          <w:rFonts w:ascii="Times New Roman" w:eastAsia="Calibri" w:hAnsi="Times New Roman" w:cs="Times New Roman"/>
          <w:sz w:val="24"/>
          <w:szCs w:val="24"/>
          <w:lang w:bidi="ar-EG"/>
        </w:rPr>
        <w:t xml:space="preserve"> a solution of water-soluble film forming polymer is prepared.  The resulting solution is added to a solution of acid insoluble polymer (e.g. cellulose acetate phthalate, cellulose acetate butyrate), which was prepared in ammonium or sodium hydroxide.  Then appropriate amount of plasticizer is added so that a gel mass is obtained.  Finally the gel mass is casted in to the films or ribbons using heat controlled drums.  The thickness of the film is about 0.015-0.05 inches.  The ratio of the acid insoluble polymer to film forming polymer should be 1:4.</w:t>
      </w:r>
    </w:p>
    <w:p w:rsidR="007C1064" w:rsidRPr="000E45CD" w:rsidRDefault="007C1064" w:rsidP="007C1064">
      <w:pPr>
        <w:spacing w:line="240" w:lineRule="auto"/>
        <w:jc w:val="both"/>
        <w:rPr>
          <w:rFonts w:ascii="Times New Roman" w:eastAsia="Calibri" w:hAnsi="Times New Roman" w:cs="Times New Roman"/>
          <w:b/>
          <w:bCs/>
          <w:sz w:val="24"/>
          <w:szCs w:val="24"/>
          <w:lang w:bidi="ar-EG"/>
        </w:rPr>
      </w:pPr>
      <w:r w:rsidRPr="000E45CD">
        <w:rPr>
          <w:rFonts w:ascii="Times New Roman" w:eastAsia="Calibri" w:hAnsi="Times New Roman" w:cs="Times New Roman"/>
          <w:b/>
          <w:bCs/>
          <w:sz w:val="24"/>
          <w:szCs w:val="24"/>
          <w:lang w:bidi="ar-EG"/>
        </w:rPr>
        <w:t>3) Hot melt extrusion:</w:t>
      </w:r>
    </w:p>
    <w:p w:rsidR="007C1064" w:rsidRPr="000E45CD" w:rsidRDefault="007C1064" w:rsidP="007C1064">
      <w:pPr>
        <w:spacing w:before="120" w:line="240" w:lineRule="auto"/>
        <w:ind w:left="181" w:firstLine="680"/>
        <w:jc w:val="both"/>
        <w:rPr>
          <w:rFonts w:ascii="Times New Roman" w:eastAsia="Calibri" w:hAnsi="Times New Roman" w:cs="Times New Roman"/>
          <w:sz w:val="24"/>
          <w:szCs w:val="24"/>
          <w:lang w:bidi="ar-EG"/>
        </w:rPr>
      </w:pPr>
      <w:r w:rsidRPr="000E45CD">
        <w:rPr>
          <w:rFonts w:ascii="Times New Roman" w:eastAsia="Calibri" w:hAnsi="Times New Roman" w:cs="Times New Roman"/>
          <w:sz w:val="24"/>
          <w:szCs w:val="24"/>
          <w:lang w:bidi="ar-EG"/>
        </w:rPr>
        <w:t>In hot melt extrusion method firstly the drug is mixed with carriers in solid form.  Then the extruder, having heaters, melts the mixture.  Finally the melt is shaped in to films by the dies.  There are certain benefits of hot melt extrusion e.g.:</w:t>
      </w:r>
    </w:p>
    <w:p w:rsidR="007C1064" w:rsidRPr="007C1064" w:rsidRDefault="007C1064" w:rsidP="007C1064">
      <w:pPr>
        <w:spacing w:before="120" w:line="240" w:lineRule="auto"/>
        <w:jc w:val="both"/>
        <w:rPr>
          <w:rFonts w:ascii="Times New Roman" w:eastAsia="Calibri" w:hAnsi="Times New Roman" w:cs="Times New Roman"/>
          <w:sz w:val="24"/>
          <w:szCs w:val="24"/>
          <w:lang w:bidi="ar-EG"/>
        </w:rPr>
      </w:pPr>
      <w:proofErr w:type="gramStart"/>
      <w:r w:rsidRPr="007C1064">
        <w:rPr>
          <w:rFonts w:ascii="Times New Roman" w:eastAsia="Calibri" w:hAnsi="Times New Roman" w:cs="Times New Roman"/>
          <w:sz w:val="24"/>
          <w:szCs w:val="24"/>
          <w:lang w:bidi="ar-EG"/>
        </w:rPr>
        <w:t>Fewer operation units</w:t>
      </w:r>
      <w:r w:rsidRPr="007C1064">
        <w:rPr>
          <w:rFonts w:asciiTheme="majorBidi" w:eastAsia="Calibri" w:hAnsiTheme="majorBidi" w:cstheme="majorBidi"/>
          <w:sz w:val="24"/>
          <w:szCs w:val="24"/>
          <w:lang w:bidi="ar-EG"/>
        </w:rPr>
        <w:t>, b</w:t>
      </w:r>
      <w:r w:rsidRPr="007C1064">
        <w:rPr>
          <w:rFonts w:ascii="Times New Roman" w:eastAsia="Calibri" w:hAnsi="Times New Roman" w:cs="Times New Roman"/>
          <w:sz w:val="24"/>
          <w:szCs w:val="24"/>
          <w:lang w:bidi="ar-EG"/>
        </w:rPr>
        <w:t>etter content uniformity</w:t>
      </w:r>
      <w:r w:rsidRPr="007C1064">
        <w:rPr>
          <w:rFonts w:asciiTheme="majorBidi" w:eastAsia="Calibri" w:hAnsiTheme="majorBidi" w:cstheme="majorBidi"/>
          <w:sz w:val="24"/>
          <w:szCs w:val="24"/>
          <w:lang w:bidi="ar-EG"/>
        </w:rPr>
        <w:t xml:space="preserve"> and a</w:t>
      </w:r>
      <w:r w:rsidRPr="007C1064">
        <w:rPr>
          <w:rFonts w:ascii="Times New Roman" w:eastAsia="Calibri" w:hAnsi="Times New Roman" w:cs="Times New Roman"/>
          <w:sz w:val="24"/>
          <w:szCs w:val="24"/>
          <w:lang w:bidi="ar-EG"/>
        </w:rPr>
        <w:t>n anhydrous process.</w:t>
      </w:r>
      <w:proofErr w:type="gramEnd"/>
    </w:p>
    <w:p w:rsidR="007C1064" w:rsidRPr="007C1064" w:rsidRDefault="007C1064" w:rsidP="007C1064">
      <w:pPr>
        <w:spacing w:before="600" w:line="240" w:lineRule="auto"/>
        <w:jc w:val="both"/>
        <w:rPr>
          <w:rFonts w:ascii="Times New Roman" w:eastAsia="Calibri" w:hAnsi="Times New Roman" w:cs="Times New Roman"/>
          <w:b/>
          <w:bCs/>
          <w:sz w:val="24"/>
          <w:szCs w:val="24"/>
          <w:lang w:bidi="ar-EG"/>
        </w:rPr>
      </w:pPr>
      <w:r w:rsidRPr="007C1064">
        <w:rPr>
          <w:rFonts w:ascii="Times New Roman" w:eastAsia="Calibri" w:hAnsi="Times New Roman" w:cs="Times New Roman"/>
          <w:b/>
          <w:bCs/>
          <w:sz w:val="24"/>
          <w:szCs w:val="24"/>
          <w:lang w:bidi="ar-EG"/>
        </w:rPr>
        <w:t>4) Solid dispersion extrusion:</w:t>
      </w:r>
    </w:p>
    <w:p w:rsidR="007C1064" w:rsidRPr="007C1064" w:rsidRDefault="007C1064" w:rsidP="007C1064">
      <w:pPr>
        <w:spacing w:before="120" w:line="240" w:lineRule="auto"/>
        <w:ind w:left="181"/>
        <w:jc w:val="both"/>
        <w:rPr>
          <w:rFonts w:ascii="Times New Roman" w:eastAsia="Calibri" w:hAnsi="Times New Roman" w:cs="Times New Roman"/>
          <w:sz w:val="24"/>
          <w:szCs w:val="24"/>
          <w:lang w:bidi="ar-EG"/>
        </w:rPr>
      </w:pPr>
      <w:r w:rsidRPr="007C1064">
        <w:rPr>
          <w:rFonts w:ascii="Times New Roman" w:eastAsia="Calibri" w:hAnsi="Times New Roman" w:cs="Times New Roman"/>
          <w:sz w:val="24"/>
          <w:szCs w:val="24"/>
          <w:lang w:bidi="ar-EG"/>
        </w:rPr>
        <w:t>In this method immiscible components are extrude with drug and then solid dispersions are prepared.  Finally the solid dispersions are shaped in to films by means of dies.</w:t>
      </w:r>
    </w:p>
    <w:p w:rsidR="007C1064" w:rsidRPr="007C1064" w:rsidRDefault="007C1064" w:rsidP="007C1064">
      <w:pPr>
        <w:spacing w:before="600" w:line="240" w:lineRule="auto"/>
        <w:jc w:val="both"/>
        <w:rPr>
          <w:rFonts w:ascii="Times New Roman" w:eastAsia="Calibri" w:hAnsi="Times New Roman" w:cs="Times New Roman"/>
          <w:b/>
          <w:bCs/>
          <w:sz w:val="24"/>
          <w:szCs w:val="24"/>
          <w:lang w:bidi="ar-EG"/>
        </w:rPr>
      </w:pPr>
      <w:r w:rsidRPr="007C1064">
        <w:rPr>
          <w:rFonts w:ascii="Times New Roman" w:eastAsia="Calibri" w:hAnsi="Times New Roman" w:cs="Times New Roman"/>
          <w:b/>
          <w:bCs/>
          <w:sz w:val="24"/>
          <w:szCs w:val="24"/>
          <w:lang w:bidi="ar-EG"/>
        </w:rPr>
        <w:t>5) Rolling Method:</w:t>
      </w:r>
    </w:p>
    <w:p w:rsidR="007C1064" w:rsidRPr="007C1064" w:rsidRDefault="007C1064" w:rsidP="007C1064">
      <w:pPr>
        <w:spacing w:before="120" w:line="240" w:lineRule="auto"/>
        <w:ind w:left="181"/>
        <w:jc w:val="both"/>
        <w:rPr>
          <w:rFonts w:asciiTheme="majorBidi" w:eastAsia="Calibri" w:hAnsiTheme="majorBidi" w:cstheme="majorBidi"/>
          <w:b/>
          <w:bCs/>
          <w:sz w:val="24"/>
          <w:szCs w:val="24"/>
          <w:lang w:bidi="ar-EG"/>
        </w:rPr>
      </w:pPr>
      <w:r w:rsidRPr="007C1064">
        <w:rPr>
          <w:rFonts w:ascii="Times New Roman" w:eastAsia="Calibri" w:hAnsi="Times New Roman" w:cs="Times New Roman"/>
          <w:sz w:val="24"/>
          <w:szCs w:val="24"/>
          <w:lang w:bidi="ar-EG"/>
        </w:rPr>
        <w:t>In rolling method a solution or suspension containing drug is rolled on a carrier.  The solvent is mainly water and mixture of water and alcohol.  The film is dried on the rollers and cut into desired shapes and sizes</w:t>
      </w:r>
      <w:r w:rsidRPr="007C1064">
        <w:rPr>
          <w:rFonts w:ascii="Times New Roman" w:eastAsia="Calibri" w:hAnsi="Times New Roman" w:cs="Times New Roman"/>
          <w:b/>
          <w:bCs/>
          <w:sz w:val="24"/>
          <w:szCs w:val="24"/>
          <w:lang w:bidi="ar-EG"/>
        </w:rPr>
        <w:t>.</w:t>
      </w:r>
    </w:p>
    <w:p w:rsidR="007C1064" w:rsidRPr="007C1064" w:rsidRDefault="007C1064" w:rsidP="007C1064">
      <w:pPr>
        <w:autoSpaceDE w:val="0"/>
        <w:autoSpaceDN w:val="0"/>
        <w:adjustRightInd w:val="0"/>
        <w:spacing w:line="240" w:lineRule="auto"/>
        <w:jc w:val="both"/>
        <w:rPr>
          <w:rFonts w:ascii="Times New Roman" w:eastAsia="Calibri" w:hAnsi="Times New Roman" w:cs="Times New Roman"/>
          <w:b/>
          <w:bCs/>
          <w:color w:val="0000FF"/>
          <w:sz w:val="24"/>
          <w:szCs w:val="24"/>
          <w:u w:val="single"/>
        </w:rPr>
      </w:pPr>
      <w:r w:rsidRPr="007C1064">
        <w:rPr>
          <w:rFonts w:ascii="Times New Roman" w:eastAsia="Calibri" w:hAnsi="Times New Roman" w:cs="Times New Roman"/>
          <w:b/>
          <w:bCs/>
          <w:sz w:val="24"/>
          <w:szCs w:val="24"/>
        </w:rPr>
        <w:t>TECHNOLOGIES</w:t>
      </w:r>
    </w:p>
    <w:p w:rsidR="007C1064" w:rsidRPr="007C1064" w:rsidRDefault="007C1064" w:rsidP="007C1064">
      <w:pPr>
        <w:autoSpaceDE w:val="0"/>
        <w:autoSpaceDN w:val="0"/>
        <w:adjustRightInd w:val="0"/>
        <w:spacing w:before="360" w:line="240" w:lineRule="auto"/>
        <w:ind w:firstLine="66"/>
        <w:jc w:val="both"/>
        <w:rPr>
          <w:rFonts w:ascii="Times New Roman" w:eastAsia="Calibri" w:hAnsi="Times New Roman" w:cs="Times New Roman"/>
          <w:sz w:val="24"/>
          <w:szCs w:val="24"/>
        </w:rPr>
      </w:pPr>
      <w:r w:rsidRPr="007C1064">
        <w:rPr>
          <w:rFonts w:ascii="Times New Roman" w:eastAsia="Calibri" w:hAnsi="Times New Roman" w:cs="Times New Roman"/>
          <w:b/>
          <w:bCs/>
          <w:sz w:val="24"/>
          <w:szCs w:val="24"/>
        </w:rPr>
        <w:lastRenderedPageBreak/>
        <w:t>1) SOLULEAVES™</w:t>
      </w:r>
      <w:r w:rsidRPr="007C1064">
        <w:rPr>
          <w:rFonts w:ascii="Times New Roman" w:eastAsia="Calibri" w:hAnsi="Times New Roman" w:cs="Times New Roman"/>
          <w:b/>
          <w:bCs/>
          <w:i/>
          <w:iCs/>
          <w:sz w:val="24"/>
          <w:szCs w:val="24"/>
        </w:rPr>
        <w:t xml:space="preserve"> </w:t>
      </w:r>
      <w:r w:rsidRPr="007C1064">
        <w:rPr>
          <w:rFonts w:ascii="Times New Roman" w:eastAsia="Calibri" w:hAnsi="Times New Roman" w:cs="Times New Roman"/>
          <w:sz w:val="24"/>
          <w:szCs w:val="24"/>
        </w:rPr>
        <w:t>technology is used to produce a range of oral delivery films that can incorporate active ingredients, colors and flavors.  SOLULEAVES™ films can be designed to dissolve rapidly on contact with saliva, quickly releasing the active ingredients and flavors.  This quality makes edible films an excellent delivery method for a large range of products requiring fast release in the mouth.  For pharmaceutical uses this method of administration is especially useful for pediatrics or elderly patients who may have difficulty swallowing traditional tablets or capsules.</w:t>
      </w:r>
    </w:p>
    <w:p w:rsidR="007C1064" w:rsidRPr="007C1064" w:rsidRDefault="007C1064" w:rsidP="007C1064">
      <w:pPr>
        <w:spacing w:before="120" w:line="240" w:lineRule="auto"/>
        <w:ind w:left="181" w:firstLine="680"/>
        <w:jc w:val="both"/>
        <w:rPr>
          <w:rFonts w:ascii="Times New Roman" w:eastAsia="Calibri" w:hAnsi="Times New Roman" w:cs="Times New Roman"/>
          <w:sz w:val="24"/>
          <w:szCs w:val="24"/>
        </w:rPr>
      </w:pPr>
      <w:r w:rsidRPr="007C1064">
        <w:rPr>
          <w:rFonts w:ascii="Times New Roman" w:eastAsia="Calibri" w:hAnsi="Times New Roman" w:cs="Times New Roman"/>
          <w:sz w:val="24"/>
          <w:szCs w:val="24"/>
        </w:rPr>
        <w:t>The delivery system can be used for the cough/cold, gastrointestinal and pain therapeutic areas as well as delivering nutritional products.  SOLULEAVES™ films can also be designed to adhere to mucous membranes and to release the active ingredient slowly over 15 minutes.</w:t>
      </w:r>
    </w:p>
    <w:p w:rsidR="007C1064" w:rsidRPr="007C1064" w:rsidRDefault="007C1064" w:rsidP="007C1064">
      <w:pPr>
        <w:autoSpaceDE w:val="0"/>
        <w:autoSpaceDN w:val="0"/>
        <w:adjustRightInd w:val="0"/>
        <w:spacing w:before="360" w:line="240" w:lineRule="auto"/>
        <w:jc w:val="both"/>
        <w:rPr>
          <w:rFonts w:ascii="Times New Roman" w:eastAsia="Calibri" w:hAnsi="Times New Roman" w:cs="Times New Roman"/>
          <w:sz w:val="24"/>
          <w:szCs w:val="24"/>
        </w:rPr>
      </w:pPr>
      <w:r w:rsidRPr="007C1064">
        <w:rPr>
          <w:rFonts w:ascii="Times New Roman" w:eastAsia="Calibri" w:hAnsi="Times New Roman" w:cs="Times New Roman"/>
          <w:b/>
          <w:bCs/>
          <w:sz w:val="24"/>
          <w:szCs w:val="24"/>
        </w:rPr>
        <w:t>2) WAFERTAB™</w:t>
      </w:r>
      <w:r w:rsidRPr="007C1064">
        <w:rPr>
          <w:rFonts w:ascii="Times New Roman" w:eastAsia="Calibri" w:hAnsi="Times New Roman" w:cs="Times New Roman"/>
          <w:b/>
          <w:bCs/>
          <w:i/>
          <w:iCs/>
          <w:sz w:val="24"/>
          <w:szCs w:val="24"/>
        </w:rPr>
        <w:t xml:space="preserve"> </w:t>
      </w:r>
      <w:r w:rsidRPr="007C1064">
        <w:rPr>
          <w:rFonts w:ascii="Times New Roman" w:eastAsia="Calibri" w:hAnsi="Times New Roman" w:cs="Times New Roman"/>
          <w:sz w:val="24"/>
          <w:szCs w:val="24"/>
        </w:rPr>
        <w:t>is a drug delivery system that incorporates pharmaceutical actives into an ingestible filmstrip.  The system provides rapid dissolution and release of actives when the strip comes into contact with saliva in the mouth.  The WAFERTAB™ filmstrip can be flavored for additionally improved taste masking.  The active ingredient is precisely dosed and integrated into the body of a pre-manufactured XGEL™ film, thus preventing exposure to unnecessary heat and moisture and potentially enhancing product stability.  The WAFERTAB™ system lends itself to many possibilities for innovative product design, enabling multiple films with different actives to be bonded together.  WAFERTAB™ can be prepared in a variety of shapes and sizes and is an ideal method for delivery of medicines, which require fast release or for use by patients who have difficulty in swallowing.</w:t>
      </w:r>
    </w:p>
    <w:p w:rsidR="007C1064" w:rsidRPr="007C1064" w:rsidRDefault="007C1064" w:rsidP="007C1064">
      <w:pPr>
        <w:autoSpaceDE w:val="0"/>
        <w:autoSpaceDN w:val="0"/>
        <w:adjustRightInd w:val="0"/>
        <w:spacing w:before="360" w:line="240" w:lineRule="auto"/>
        <w:ind w:firstLine="66"/>
        <w:jc w:val="both"/>
        <w:rPr>
          <w:rFonts w:ascii="Times New Roman" w:eastAsia="Calibri" w:hAnsi="Times New Roman" w:cs="Times New Roman"/>
          <w:sz w:val="24"/>
          <w:szCs w:val="24"/>
        </w:rPr>
      </w:pPr>
      <w:r w:rsidRPr="007C1064">
        <w:rPr>
          <w:rFonts w:ascii="Times New Roman" w:eastAsia="Calibri" w:hAnsi="Times New Roman" w:cs="Times New Roman"/>
          <w:b/>
          <w:bCs/>
          <w:sz w:val="24"/>
          <w:szCs w:val="24"/>
        </w:rPr>
        <w:t>3) FOAMBURST™</w:t>
      </w:r>
      <w:r w:rsidRPr="007C1064">
        <w:rPr>
          <w:rFonts w:ascii="Times New Roman" w:eastAsia="Calibri" w:hAnsi="Times New Roman" w:cs="Times New Roman"/>
          <w:b/>
          <w:bCs/>
          <w:i/>
          <w:iCs/>
          <w:sz w:val="24"/>
          <w:szCs w:val="24"/>
        </w:rPr>
        <w:t xml:space="preserve"> </w:t>
      </w:r>
      <w:r w:rsidRPr="007C1064">
        <w:rPr>
          <w:rFonts w:ascii="Times New Roman" w:eastAsia="Calibri" w:hAnsi="Times New Roman" w:cs="Times New Roman"/>
          <w:sz w:val="24"/>
          <w:szCs w:val="24"/>
        </w:rPr>
        <w:t>is a special variant of the SOLULEAVES™ technology where an inert gas is passed into the film during production.  This results in a film with a honeycombed structure, which dissolves rapidly giving a novel mouth sensation.  FOAMBURST™ has attracted interest from food and confectionary manufacturers as a means of carrying and releasing flavors.</w:t>
      </w:r>
    </w:p>
    <w:p w:rsidR="007C1064" w:rsidRPr="007C1064" w:rsidRDefault="007C1064" w:rsidP="007C1064">
      <w:pPr>
        <w:autoSpaceDE w:val="0"/>
        <w:autoSpaceDN w:val="0"/>
        <w:adjustRightInd w:val="0"/>
        <w:spacing w:before="360" w:line="240" w:lineRule="auto"/>
        <w:ind w:firstLine="66"/>
        <w:jc w:val="both"/>
        <w:rPr>
          <w:rFonts w:ascii="Times New Roman" w:eastAsia="Calibri" w:hAnsi="Times New Roman" w:cs="Times New Roman"/>
          <w:sz w:val="24"/>
          <w:szCs w:val="24"/>
        </w:rPr>
      </w:pPr>
      <w:r w:rsidRPr="007C1064">
        <w:rPr>
          <w:rFonts w:ascii="Times New Roman" w:eastAsia="Calibri" w:hAnsi="Times New Roman" w:cs="Times New Roman"/>
          <w:b/>
          <w:bCs/>
          <w:sz w:val="24"/>
          <w:szCs w:val="24"/>
        </w:rPr>
        <w:t>4) XGEL™</w:t>
      </w:r>
      <w:r w:rsidRPr="007C1064">
        <w:rPr>
          <w:rFonts w:ascii="Times New Roman" w:eastAsia="Calibri" w:hAnsi="Times New Roman" w:cs="Times New Roman"/>
          <w:b/>
          <w:bCs/>
          <w:i/>
          <w:iCs/>
          <w:sz w:val="24"/>
          <w:szCs w:val="24"/>
        </w:rPr>
        <w:t xml:space="preserve"> </w:t>
      </w:r>
      <w:r w:rsidRPr="007C1064">
        <w:rPr>
          <w:rFonts w:ascii="Times New Roman" w:eastAsia="Calibri" w:hAnsi="Times New Roman" w:cs="Times New Roman"/>
          <w:sz w:val="24"/>
          <w:szCs w:val="24"/>
        </w:rPr>
        <w:t xml:space="preserve">film is at the heart of </w:t>
      </w:r>
      <w:proofErr w:type="spellStart"/>
      <w:r w:rsidRPr="007C1064">
        <w:rPr>
          <w:rFonts w:ascii="Times New Roman" w:eastAsia="Calibri" w:hAnsi="Times New Roman" w:cs="Times New Roman"/>
          <w:sz w:val="24"/>
          <w:szCs w:val="24"/>
        </w:rPr>
        <w:t>Meldex</w:t>
      </w:r>
      <w:proofErr w:type="spellEnd"/>
      <w:r w:rsidRPr="007C1064">
        <w:rPr>
          <w:rFonts w:ascii="Times New Roman" w:eastAsia="Calibri" w:hAnsi="Times New Roman" w:cs="Times New Roman"/>
          <w:sz w:val="24"/>
          <w:szCs w:val="24"/>
        </w:rPr>
        <w:t xml:space="preserve"> International's intellectual property, used in all its film systems and its ingestible dosage delivery technologies.  XGEL™ film provides unique product benefits for healthcare and pharmaceutical products: it is non-animal-derived, approved on religious grounds and is suitable for vegetarians; the film is GMO free and continuous production processing provides an economic and competitive manufacturing platform.  XGEL™ film can be taste masked, colored, layered, and capable of being enteric properties whilst also having the ability to incorporate active pharmaceutical ingredients.  The XGEL™ film systems can be made to encapsulate any oral dosage form, and can be soluble in either cold or hot water.  XGEL™ film is comprised of a range of different water-soluble polymers, specifically optimized for the intended use.</w:t>
      </w:r>
    </w:p>
    <w:sectPr w:rsidR="007C1064" w:rsidRPr="007C1064" w:rsidSect="009D096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603" w:rsidRDefault="00E75603" w:rsidP="001479CB">
      <w:pPr>
        <w:spacing w:after="0" w:line="240" w:lineRule="auto"/>
      </w:pPr>
      <w:r>
        <w:separator/>
      </w:r>
    </w:p>
  </w:endnote>
  <w:endnote w:type="continuationSeparator" w:id="0">
    <w:p w:rsidR="00E75603" w:rsidRDefault="00E75603" w:rsidP="00147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9942"/>
      <w:docPartObj>
        <w:docPartGallery w:val="Page Numbers (Bottom of Page)"/>
        <w:docPartUnique/>
      </w:docPartObj>
    </w:sdtPr>
    <w:sdtContent>
      <w:p w:rsidR="001479CB" w:rsidRDefault="004D085C">
        <w:pPr>
          <w:pStyle w:val="Footer"/>
          <w:jc w:val="center"/>
        </w:pPr>
        <w:fldSimple w:instr=" PAGE   \* MERGEFORMAT ">
          <w:r w:rsidR="00541DEC">
            <w:rPr>
              <w:noProof/>
            </w:rPr>
            <w:t>1</w:t>
          </w:r>
        </w:fldSimple>
      </w:p>
    </w:sdtContent>
  </w:sdt>
  <w:p w:rsidR="001479CB" w:rsidRDefault="00147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603" w:rsidRDefault="00E75603" w:rsidP="001479CB">
      <w:pPr>
        <w:spacing w:after="0" w:line="240" w:lineRule="auto"/>
      </w:pPr>
      <w:r>
        <w:separator/>
      </w:r>
    </w:p>
  </w:footnote>
  <w:footnote w:type="continuationSeparator" w:id="0">
    <w:p w:rsidR="00E75603" w:rsidRDefault="00E75603" w:rsidP="00147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7478"/>
    <w:multiLevelType w:val="hybridMultilevel"/>
    <w:tmpl w:val="CB46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5256B"/>
    <w:multiLevelType w:val="hybridMultilevel"/>
    <w:tmpl w:val="6D98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57086"/>
    <w:rsid w:val="00040E8E"/>
    <w:rsid w:val="00041857"/>
    <w:rsid w:val="000879D9"/>
    <w:rsid w:val="000E45CD"/>
    <w:rsid w:val="00121C7F"/>
    <w:rsid w:val="00122767"/>
    <w:rsid w:val="00127E3A"/>
    <w:rsid w:val="001479CB"/>
    <w:rsid w:val="001B3E58"/>
    <w:rsid w:val="001B4225"/>
    <w:rsid w:val="00255403"/>
    <w:rsid w:val="002F05B9"/>
    <w:rsid w:val="00323EF0"/>
    <w:rsid w:val="003733CE"/>
    <w:rsid w:val="003B3118"/>
    <w:rsid w:val="003E4EE5"/>
    <w:rsid w:val="003E67E2"/>
    <w:rsid w:val="004164FA"/>
    <w:rsid w:val="00466A2F"/>
    <w:rsid w:val="004A663F"/>
    <w:rsid w:val="004C0AA3"/>
    <w:rsid w:val="004D085C"/>
    <w:rsid w:val="00541DEC"/>
    <w:rsid w:val="00577C8F"/>
    <w:rsid w:val="005A2947"/>
    <w:rsid w:val="006339A3"/>
    <w:rsid w:val="006A7BE9"/>
    <w:rsid w:val="00731CC4"/>
    <w:rsid w:val="007C1064"/>
    <w:rsid w:val="007C6E5C"/>
    <w:rsid w:val="007E1A7C"/>
    <w:rsid w:val="007F0FE2"/>
    <w:rsid w:val="00813B26"/>
    <w:rsid w:val="0089743E"/>
    <w:rsid w:val="008B3914"/>
    <w:rsid w:val="00932426"/>
    <w:rsid w:val="00937971"/>
    <w:rsid w:val="00946ABF"/>
    <w:rsid w:val="009823B7"/>
    <w:rsid w:val="009D096A"/>
    <w:rsid w:val="00A0202B"/>
    <w:rsid w:val="00A239A2"/>
    <w:rsid w:val="00A36290"/>
    <w:rsid w:val="00C22FFE"/>
    <w:rsid w:val="00CA1C91"/>
    <w:rsid w:val="00CB08C6"/>
    <w:rsid w:val="00CD6EF4"/>
    <w:rsid w:val="00CE5144"/>
    <w:rsid w:val="00E0339A"/>
    <w:rsid w:val="00E20B73"/>
    <w:rsid w:val="00E33E4D"/>
    <w:rsid w:val="00E504CA"/>
    <w:rsid w:val="00E75603"/>
    <w:rsid w:val="00E9127D"/>
    <w:rsid w:val="00EA1CE8"/>
    <w:rsid w:val="00EB1558"/>
    <w:rsid w:val="00EF6E6B"/>
    <w:rsid w:val="00F22CBB"/>
    <w:rsid w:val="00F32492"/>
    <w:rsid w:val="00F57086"/>
    <w:rsid w:val="00F81078"/>
    <w:rsid w:val="00F870BD"/>
    <w:rsid w:val="00FA3026"/>
    <w:rsid w:val="00FB6A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6A"/>
  </w:style>
  <w:style w:type="paragraph" w:styleId="Heading3">
    <w:name w:val="heading 3"/>
    <w:basedOn w:val="Normal"/>
    <w:link w:val="Heading3Char"/>
    <w:uiPriority w:val="9"/>
    <w:qFormat/>
    <w:rsid w:val="00F570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570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570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08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57086"/>
    <w:rPr>
      <w:rFonts w:ascii="Times New Roman" w:eastAsia="Times New Roman" w:hAnsi="Times New Roman" w:cs="Times New Roman"/>
      <w:b/>
      <w:bCs/>
      <w:sz w:val="20"/>
      <w:szCs w:val="20"/>
    </w:rPr>
  </w:style>
  <w:style w:type="paragraph" w:styleId="NormalWeb">
    <w:name w:val="Normal (Web)"/>
    <w:basedOn w:val="Normal"/>
    <w:uiPriority w:val="99"/>
    <w:unhideWhenUsed/>
    <w:rsid w:val="00F570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086"/>
    <w:rPr>
      <w:b/>
      <w:bCs/>
    </w:rPr>
  </w:style>
  <w:style w:type="character" w:styleId="Hyperlink">
    <w:name w:val="Hyperlink"/>
    <w:basedOn w:val="DefaultParagraphFont"/>
    <w:uiPriority w:val="99"/>
    <w:semiHidden/>
    <w:unhideWhenUsed/>
    <w:rsid w:val="00F57086"/>
    <w:rPr>
      <w:color w:val="0000FF"/>
      <w:u w:val="single"/>
    </w:rPr>
  </w:style>
  <w:style w:type="character" w:customStyle="1" w:styleId="Heading4Char">
    <w:name w:val="Heading 4 Char"/>
    <w:basedOn w:val="DefaultParagraphFont"/>
    <w:link w:val="Heading4"/>
    <w:uiPriority w:val="9"/>
    <w:semiHidden/>
    <w:rsid w:val="00F5708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E5144"/>
    <w:pPr>
      <w:ind w:left="720"/>
      <w:contextualSpacing/>
    </w:pPr>
  </w:style>
  <w:style w:type="character" w:customStyle="1" w:styleId="header1">
    <w:name w:val="header1"/>
    <w:basedOn w:val="DefaultParagraphFont"/>
    <w:rsid w:val="0089743E"/>
    <w:rPr>
      <w:rFonts w:ascii="Arial" w:hAnsi="Arial" w:cs="Arial" w:hint="default"/>
      <w:b/>
      <w:bCs/>
      <w:color w:val="333399"/>
      <w:sz w:val="24"/>
      <w:szCs w:val="24"/>
    </w:rPr>
  </w:style>
  <w:style w:type="paragraph" w:styleId="Header">
    <w:name w:val="header"/>
    <w:basedOn w:val="Normal"/>
    <w:link w:val="HeaderChar"/>
    <w:uiPriority w:val="99"/>
    <w:semiHidden/>
    <w:unhideWhenUsed/>
    <w:rsid w:val="001479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9CB"/>
  </w:style>
  <w:style w:type="paragraph" w:styleId="Footer">
    <w:name w:val="footer"/>
    <w:basedOn w:val="Normal"/>
    <w:link w:val="FooterChar"/>
    <w:uiPriority w:val="99"/>
    <w:unhideWhenUsed/>
    <w:rsid w:val="0014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9CB"/>
  </w:style>
</w:styles>
</file>

<file path=word/webSettings.xml><?xml version="1.0" encoding="utf-8"?>
<w:webSettings xmlns:r="http://schemas.openxmlformats.org/officeDocument/2006/relationships" xmlns:w="http://schemas.openxmlformats.org/wordprocessingml/2006/main">
  <w:divs>
    <w:div w:id="305204484">
      <w:bodyDiv w:val="1"/>
      <w:marLeft w:val="0"/>
      <w:marRight w:val="0"/>
      <w:marTop w:val="0"/>
      <w:marBottom w:val="0"/>
      <w:divBdr>
        <w:top w:val="none" w:sz="0" w:space="0" w:color="auto"/>
        <w:left w:val="none" w:sz="0" w:space="0" w:color="auto"/>
        <w:bottom w:val="none" w:sz="0" w:space="0" w:color="auto"/>
        <w:right w:val="none" w:sz="0" w:space="0" w:color="auto"/>
      </w:divBdr>
    </w:div>
    <w:div w:id="1114514884">
      <w:marLeft w:val="0"/>
      <w:marRight w:val="0"/>
      <w:marTop w:val="0"/>
      <w:marBottom w:val="0"/>
      <w:divBdr>
        <w:top w:val="none" w:sz="0" w:space="0" w:color="auto"/>
        <w:left w:val="none" w:sz="0" w:space="0" w:color="auto"/>
        <w:bottom w:val="none" w:sz="0" w:space="0" w:color="auto"/>
        <w:right w:val="none" w:sz="0" w:space="0" w:color="auto"/>
      </w:divBdr>
      <w:divsChild>
        <w:div w:id="2016497788">
          <w:marLeft w:val="0"/>
          <w:marRight w:val="0"/>
          <w:marTop w:val="0"/>
          <w:marBottom w:val="0"/>
          <w:divBdr>
            <w:top w:val="none" w:sz="0" w:space="0" w:color="auto"/>
            <w:left w:val="none" w:sz="0" w:space="0" w:color="auto"/>
            <w:bottom w:val="none" w:sz="0" w:space="0" w:color="auto"/>
            <w:right w:val="none" w:sz="0" w:space="0" w:color="auto"/>
          </w:divBdr>
          <w:divsChild>
            <w:div w:id="1737624900">
              <w:marLeft w:val="0"/>
              <w:marRight w:val="0"/>
              <w:marTop w:val="0"/>
              <w:marBottom w:val="0"/>
              <w:divBdr>
                <w:top w:val="none" w:sz="0" w:space="0" w:color="auto"/>
                <w:left w:val="none" w:sz="0" w:space="0" w:color="auto"/>
                <w:bottom w:val="none" w:sz="0" w:space="0" w:color="auto"/>
                <w:right w:val="none" w:sz="0" w:space="0" w:color="auto"/>
              </w:divBdr>
              <w:divsChild>
                <w:div w:id="1050693023">
                  <w:marLeft w:val="0"/>
                  <w:marRight w:val="0"/>
                  <w:marTop w:val="0"/>
                  <w:marBottom w:val="0"/>
                  <w:divBdr>
                    <w:top w:val="none" w:sz="0" w:space="0" w:color="auto"/>
                    <w:left w:val="none" w:sz="0" w:space="0" w:color="auto"/>
                    <w:bottom w:val="none" w:sz="0" w:space="0" w:color="auto"/>
                    <w:right w:val="none" w:sz="0" w:space="0" w:color="auto"/>
                  </w:divBdr>
                  <w:divsChild>
                    <w:div w:id="1414086395">
                      <w:marLeft w:val="0"/>
                      <w:marRight w:val="0"/>
                      <w:marTop w:val="0"/>
                      <w:marBottom w:val="0"/>
                      <w:divBdr>
                        <w:top w:val="none" w:sz="0" w:space="0" w:color="auto"/>
                        <w:left w:val="none" w:sz="0" w:space="0" w:color="auto"/>
                        <w:bottom w:val="none" w:sz="0" w:space="0" w:color="auto"/>
                        <w:right w:val="none" w:sz="0" w:space="0" w:color="auto"/>
                      </w:divBdr>
                      <w:divsChild>
                        <w:div w:id="590357455">
                          <w:marLeft w:val="0"/>
                          <w:marRight w:val="0"/>
                          <w:marTop w:val="0"/>
                          <w:marBottom w:val="0"/>
                          <w:divBdr>
                            <w:top w:val="none" w:sz="0" w:space="0" w:color="auto"/>
                            <w:left w:val="none" w:sz="0" w:space="0" w:color="auto"/>
                            <w:bottom w:val="none" w:sz="0" w:space="0" w:color="auto"/>
                            <w:right w:val="none" w:sz="0" w:space="0" w:color="auto"/>
                          </w:divBdr>
                          <w:divsChild>
                            <w:div w:id="1283534495">
                              <w:marLeft w:val="0"/>
                              <w:marRight w:val="0"/>
                              <w:marTop w:val="0"/>
                              <w:marBottom w:val="0"/>
                              <w:divBdr>
                                <w:top w:val="none" w:sz="0" w:space="0" w:color="auto"/>
                                <w:left w:val="none" w:sz="0" w:space="0" w:color="auto"/>
                                <w:bottom w:val="none" w:sz="0" w:space="0" w:color="auto"/>
                                <w:right w:val="none" w:sz="0" w:space="0" w:color="auto"/>
                              </w:divBdr>
                              <w:divsChild>
                                <w:div w:id="1736468933">
                                  <w:marLeft w:val="0"/>
                                  <w:marRight w:val="0"/>
                                  <w:marTop w:val="0"/>
                                  <w:marBottom w:val="0"/>
                                  <w:divBdr>
                                    <w:top w:val="none" w:sz="0" w:space="0" w:color="auto"/>
                                    <w:left w:val="none" w:sz="0" w:space="0" w:color="auto"/>
                                    <w:bottom w:val="none" w:sz="0" w:space="0" w:color="auto"/>
                                    <w:right w:val="none" w:sz="0" w:space="0" w:color="auto"/>
                                  </w:divBdr>
                                  <w:divsChild>
                                    <w:div w:id="587925504">
                                      <w:marLeft w:val="0"/>
                                      <w:marRight w:val="0"/>
                                      <w:marTop w:val="0"/>
                                      <w:marBottom w:val="0"/>
                                      <w:divBdr>
                                        <w:top w:val="none" w:sz="0" w:space="0" w:color="auto"/>
                                        <w:left w:val="none" w:sz="0" w:space="0" w:color="auto"/>
                                        <w:bottom w:val="none" w:sz="0" w:space="0" w:color="auto"/>
                                        <w:right w:val="none" w:sz="0" w:space="0" w:color="auto"/>
                                      </w:divBdr>
                                    </w:div>
                                  </w:divsChild>
                                </w:div>
                                <w:div w:id="10499885">
                                  <w:marLeft w:val="0"/>
                                  <w:marRight w:val="0"/>
                                  <w:marTop w:val="0"/>
                                  <w:marBottom w:val="0"/>
                                  <w:divBdr>
                                    <w:top w:val="none" w:sz="0" w:space="0" w:color="auto"/>
                                    <w:left w:val="none" w:sz="0" w:space="0" w:color="auto"/>
                                    <w:bottom w:val="none" w:sz="0" w:space="0" w:color="auto"/>
                                    <w:right w:val="none" w:sz="0" w:space="0" w:color="auto"/>
                                  </w:divBdr>
                                  <w:divsChild>
                                    <w:div w:id="1176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793294">
              <w:marLeft w:val="0"/>
              <w:marRight w:val="0"/>
              <w:marTop w:val="0"/>
              <w:marBottom w:val="0"/>
              <w:divBdr>
                <w:top w:val="none" w:sz="0" w:space="0" w:color="auto"/>
                <w:left w:val="none" w:sz="0" w:space="0" w:color="auto"/>
                <w:bottom w:val="none" w:sz="0" w:space="0" w:color="auto"/>
                <w:right w:val="none" w:sz="0" w:space="0" w:color="auto"/>
              </w:divBdr>
              <w:divsChild>
                <w:div w:id="622737011">
                  <w:marLeft w:val="0"/>
                  <w:marRight w:val="0"/>
                  <w:marTop w:val="0"/>
                  <w:marBottom w:val="0"/>
                  <w:divBdr>
                    <w:top w:val="none" w:sz="0" w:space="0" w:color="auto"/>
                    <w:left w:val="none" w:sz="0" w:space="0" w:color="auto"/>
                    <w:bottom w:val="none" w:sz="0" w:space="0" w:color="auto"/>
                    <w:right w:val="none" w:sz="0" w:space="0" w:color="auto"/>
                  </w:divBdr>
                  <w:divsChild>
                    <w:div w:id="1294479488">
                      <w:marLeft w:val="0"/>
                      <w:marRight w:val="0"/>
                      <w:marTop w:val="0"/>
                      <w:marBottom w:val="0"/>
                      <w:divBdr>
                        <w:top w:val="none" w:sz="0" w:space="0" w:color="auto"/>
                        <w:left w:val="none" w:sz="0" w:space="0" w:color="auto"/>
                        <w:bottom w:val="none" w:sz="0" w:space="0" w:color="auto"/>
                        <w:right w:val="none" w:sz="0" w:space="0" w:color="auto"/>
                      </w:divBdr>
                      <w:divsChild>
                        <w:div w:id="1723946112">
                          <w:marLeft w:val="0"/>
                          <w:marRight w:val="0"/>
                          <w:marTop w:val="0"/>
                          <w:marBottom w:val="0"/>
                          <w:divBdr>
                            <w:top w:val="none" w:sz="0" w:space="0" w:color="auto"/>
                            <w:left w:val="none" w:sz="0" w:space="0" w:color="auto"/>
                            <w:bottom w:val="none" w:sz="0" w:space="0" w:color="auto"/>
                            <w:right w:val="none" w:sz="0" w:space="0" w:color="auto"/>
                          </w:divBdr>
                          <w:divsChild>
                            <w:div w:id="19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2965">
                  <w:marLeft w:val="0"/>
                  <w:marRight w:val="0"/>
                  <w:marTop w:val="0"/>
                  <w:marBottom w:val="0"/>
                  <w:divBdr>
                    <w:top w:val="none" w:sz="0" w:space="0" w:color="auto"/>
                    <w:left w:val="none" w:sz="0" w:space="0" w:color="auto"/>
                    <w:bottom w:val="none" w:sz="0" w:space="0" w:color="auto"/>
                    <w:right w:val="none" w:sz="0" w:space="0" w:color="auto"/>
                  </w:divBdr>
                  <w:divsChild>
                    <w:div w:id="808521200">
                      <w:marLeft w:val="0"/>
                      <w:marRight w:val="0"/>
                      <w:marTop w:val="0"/>
                      <w:marBottom w:val="0"/>
                      <w:divBdr>
                        <w:top w:val="none" w:sz="0" w:space="0" w:color="auto"/>
                        <w:left w:val="none" w:sz="0" w:space="0" w:color="auto"/>
                        <w:bottom w:val="none" w:sz="0" w:space="0" w:color="auto"/>
                        <w:right w:val="none" w:sz="0" w:space="0" w:color="auto"/>
                      </w:divBdr>
                      <w:divsChild>
                        <w:div w:id="966810548">
                          <w:marLeft w:val="0"/>
                          <w:marRight w:val="0"/>
                          <w:marTop w:val="0"/>
                          <w:marBottom w:val="0"/>
                          <w:divBdr>
                            <w:top w:val="none" w:sz="0" w:space="0" w:color="auto"/>
                            <w:left w:val="none" w:sz="0" w:space="0" w:color="auto"/>
                            <w:bottom w:val="none" w:sz="0" w:space="0" w:color="auto"/>
                            <w:right w:val="none" w:sz="0" w:space="0" w:color="auto"/>
                          </w:divBdr>
                          <w:divsChild>
                            <w:div w:id="19356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4885">
                  <w:marLeft w:val="0"/>
                  <w:marRight w:val="0"/>
                  <w:marTop w:val="0"/>
                  <w:marBottom w:val="0"/>
                  <w:divBdr>
                    <w:top w:val="none" w:sz="0" w:space="0" w:color="auto"/>
                    <w:left w:val="none" w:sz="0" w:space="0" w:color="auto"/>
                    <w:bottom w:val="none" w:sz="0" w:space="0" w:color="auto"/>
                    <w:right w:val="none" w:sz="0" w:space="0" w:color="auto"/>
                  </w:divBdr>
                  <w:divsChild>
                    <w:div w:id="1468015347">
                      <w:marLeft w:val="0"/>
                      <w:marRight w:val="0"/>
                      <w:marTop w:val="0"/>
                      <w:marBottom w:val="0"/>
                      <w:divBdr>
                        <w:top w:val="none" w:sz="0" w:space="0" w:color="auto"/>
                        <w:left w:val="none" w:sz="0" w:space="0" w:color="auto"/>
                        <w:bottom w:val="none" w:sz="0" w:space="0" w:color="auto"/>
                        <w:right w:val="none" w:sz="0" w:space="0" w:color="auto"/>
                      </w:divBdr>
                      <w:divsChild>
                        <w:div w:id="840698109">
                          <w:marLeft w:val="0"/>
                          <w:marRight w:val="0"/>
                          <w:marTop w:val="0"/>
                          <w:marBottom w:val="0"/>
                          <w:divBdr>
                            <w:top w:val="none" w:sz="0" w:space="0" w:color="auto"/>
                            <w:left w:val="none" w:sz="0" w:space="0" w:color="auto"/>
                            <w:bottom w:val="none" w:sz="0" w:space="0" w:color="auto"/>
                            <w:right w:val="none" w:sz="0" w:space="0" w:color="auto"/>
                          </w:divBdr>
                          <w:divsChild>
                            <w:div w:id="15992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9891">
                  <w:marLeft w:val="0"/>
                  <w:marRight w:val="0"/>
                  <w:marTop w:val="0"/>
                  <w:marBottom w:val="0"/>
                  <w:divBdr>
                    <w:top w:val="none" w:sz="0" w:space="0" w:color="auto"/>
                    <w:left w:val="none" w:sz="0" w:space="0" w:color="auto"/>
                    <w:bottom w:val="none" w:sz="0" w:space="0" w:color="auto"/>
                    <w:right w:val="none" w:sz="0" w:space="0" w:color="auto"/>
                  </w:divBdr>
                  <w:divsChild>
                    <w:div w:id="2009750350">
                      <w:marLeft w:val="0"/>
                      <w:marRight w:val="0"/>
                      <w:marTop w:val="0"/>
                      <w:marBottom w:val="0"/>
                      <w:divBdr>
                        <w:top w:val="none" w:sz="0" w:space="0" w:color="auto"/>
                        <w:left w:val="none" w:sz="0" w:space="0" w:color="auto"/>
                        <w:bottom w:val="none" w:sz="0" w:space="0" w:color="auto"/>
                        <w:right w:val="none" w:sz="0" w:space="0" w:color="auto"/>
                      </w:divBdr>
                      <w:divsChild>
                        <w:div w:id="182018018">
                          <w:marLeft w:val="0"/>
                          <w:marRight w:val="0"/>
                          <w:marTop w:val="0"/>
                          <w:marBottom w:val="0"/>
                          <w:divBdr>
                            <w:top w:val="none" w:sz="0" w:space="0" w:color="auto"/>
                            <w:left w:val="none" w:sz="0" w:space="0" w:color="auto"/>
                            <w:bottom w:val="none" w:sz="0" w:space="0" w:color="auto"/>
                            <w:right w:val="none" w:sz="0" w:space="0" w:color="auto"/>
                          </w:divBdr>
                          <w:divsChild>
                            <w:div w:id="15348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1319">
                  <w:marLeft w:val="0"/>
                  <w:marRight w:val="0"/>
                  <w:marTop w:val="0"/>
                  <w:marBottom w:val="0"/>
                  <w:divBdr>
                    <w:top w:val="none" w:sz="0" w:space="0" w:color="auto"/>
                    <w:left w:val="none" w:sz="0" w:space="0" w:color="auto"/>
                    <w:bottom w:val="none" w:sz="0" w:space="0" w:color="auto"/>
                    <w:right w:val="none" w:sz="0" w:space="0" w:color="auto"/>
                  </w:divBdr>
                  <w:divsChild>
                    <w:div w:id="188300657">
                      <w:marLeft w:val="0"/>
                      <w:marRight w:val="0"/>
                      <w:marTop w:val="0"/>
                      <w:marBottom w:val="0"/>
                      <w:divBdr>
                        <w:top w:val="none" w:sz="0" w:space="0" w:color="auto"/>
                        <w:left w:val="none" w:sz="0" w:space="0" w:color="auto"/>
                        <w:bottom w:val="none" w:sz="0" w:space="0" w:color="auto"/>
                        <w:right w:val="none" w:sz="0" w:space="0" w:color="auto"/>
                      </w:divBdr>
                      <w:divsChild>
                        <w:div w:id="1641571872">
                          <w:marLeft w:val="0"/>
                          <w:marRight w:val="0"/>
                          <w:marTop w:val="0"/>
                          <w:marBottom w:val="0"/>
                          <w:divBdr>
                            <w:top w:val="none" w:sz="0" w:space="0" w:color="auto"/>
                            <w:left w:val="none" w:sz="0" w:space="0" w:color="auto"/>
                            <w:bottom w:val="none" w:sz="0" w:space="0" w:color="auto"/>
                            <w:right w:val="none" w:sz="0" w:space="0" w:color="auto"/>
                          </w:divBdr>
                          <w:divsChild>
                            <w:div w:id="2441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1587">
                  <w:marLeft w:val="0"/>
                  <w:marRight w:val="0"/>
                  <w:marTop w:val="0"/>
                  <w:marBottom w:val="0"/>
                  <w:divBdr>
                    <w:top w:val="none" w:sz="0" w:space="0" w:color="auto"/>
                    <w:left w:val="none" w:sz="0" w:space="0" w:color="auto"/>
                    <w:bottom w:val="none" w:sz="0" w:space="0" w:color="auto"/>
                    <w:right w:val="none" w:sz="0" w:space="0" w:color="auto"/>
                  </w:divBdr>
                  <w:divsChild>
                    <w:div w:id="2115244169">
                      <w:marLeft w:val="0"/>
                      <w:marRight w:val="0"/>
                      <w:marTop w:val="0"/>
                      <w:marBottom w:val="0"/>
                      <w:divBdr>
                        <w:top w:val="none" w:sz="0" w:space="0" w:color="auto"/>
                        <w:left w:val="none" w:sz="0" w:space="0" w:color="auto"/>
                        <w:bottom w:val="none" w:sz="0" w:space="0" w:color="auto"/>
                        <w:right w:val="none" w:sz="0" w:space="0" w:color="auto"/>
                      </w:divBdr>
                      <w:divsChild>
                        <w:div w:id="1272125014">
                          <w:marLeft w:val="0"/>
                          <w:marRight w:val="0"/>
                          <w:marTop w:val="0"/>
                          <w:marBottom w:val="0"/>
                          <w:divBdr>
                            <w:top w:val="none" w:sz="0" w:space="0" w:color="auto"/>
                            <w:left w:val="none" w:sz="0" w:space="0" w:color="auto"/>
                            <w:bottom w:val="none" w:sz="0" w:space="0" w:color="auto"/>
                            <w:right w:val="none" w:sz="0" w:space="0" w:color="auto"/>
                          </w:divBdr>
                          <w:divsChild>
                            <w:div w:id="2143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e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Dr.Howida</dc:creator>
  <cp:lastModifiedBy>Dr.Howida Kamal</cp:lastModifiedBy>
  <cp:revision>51</cp:revision>
  <cp:lastPrinted>2011-07-02T22:19:00Z</cp:lastPrinted>
  <dcterms:created xsi:type="dcterms:W3CDTF">2010-07-17T15:04:00Z</dcterms:created>
  <dcterms:modified xsi:type="dcterms:W3CDTF">2016-07-30T06:50:00Z</dcterms:modified>
</cp:coreProperties>
</file>