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B8" w:rsidRDefault="00A73AB8" w:rsidP="00A73AB8">
      <w:pPr>
        <w:bidi/>
        <w:jc w:val="lowKashida"/>
        <w:rPr>
          <w:rFonts w:asciiTheme="majorBidi" w:hAnsiTheme="majorBidi" w:cs="Simplified Arabic"/>
          <w:sz w:val="28"/>
          <w:szCs w:val="28"/>
          <w:lang w:bidi="ar-EG"/>
        </w:rPr>
      </w:pPr>
    </w:p>
    <w:p w:rsidR="003A7EB5" w:rsidRDefault="003A7EB5" w:rsidP="007D2D8A">
      <w:pPr>
        <w:bidi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هذا المؤلف موجه للمهتمين بعقود الاستثمار الدولية باعتبارها وسيلة مهمة فى تحقيق التنمية الاقتصادية. </w:t>
      </w:r>
      <w:r w:rsidR="000E5239">
        <w:rPr>
          <w:rFonts w:asciiTheme="majorBidi" w:hAnsiTheme="majorBidi" w:cs="Simplified Arabic" w:hint="cs"/>
          <w:sz w:val="28"/>
          <w:szCs w:val="28"/>
          <w:rtl/>
          <w:lang w:bidi="ar-EG"/>
        </w:rPr>
        <w:t>يتناول هذا المؤلف</w:t>
      </w:r>
      <w:r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توازن عقد الاستثمار الدولى</w:t>
      </w:r>
      <w:r w:rsidR="00A93619">
        <w:rPr>
          <w:rFonts w:asciiTheme="majorBidi" w:hAnsiTheme="majorBidi"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ما بين سلطات الدولة فى التشريع والضبط للمصلحة العامة</w:t>
      </w:r>
      <w:r w:rsidR="00A93619">
        <w:rPr>
          <w:rFonts w:cs="Simplified Arabic" w:hint="cs"/>
          <w:sz w:val="28"/>
          <w:szCs w:val="28"/>
          <w:rtl/>
          <w:lang w:bidi="ar-EG"/>
        </w:rPr>
        <w:t xml:space="preserve"> من جهة</w:t>
      </w:r>
      <w:r w:rsidR="00A73AB8">
        <w:rPr>
          <w:rFonts w:cs="Simplified Arabic" w:hint="cs"/>
          <w:sz w:val="28"/>
          <w:szCs w:val="28"/>
          <w:rtl/>
          <w:lang w:bidi="ar-EG"/>
        </w:rPr>
        <w:t>،</w:t>
      </w:r>
      <w:r w:rsidR="00A93619">
        <w:rPr>
          <w:rFonts w:cs="Simplified Arabic" w:hint="cs"/>
          <w:sz w:val="28"/>
          <w:szCs w:val="28"/>
          <w:rtl/>
          <w:lang w:bidi="ar-EG"/>
        </w:rPr>
        <w:t xml:space="preserve"> وضمان حقوق ا</w:t>
      </w:r>
      <w:r>
        <w:rPr>
          <w:rFonts w:cs="Simplified Arabic" w:hint="cs"/>
          <w:sz w:val="28"/>
          <w:szCs w:val="28"/>
          <w:rtl/>
          <w:lang w:bidi="ar-EG"/>
        </w:rPr>
        <w:t>لمتعاقد مع الدولة</w:t>
      </w:r>
      <w:r w:rsidR="00A93619">
        <w:rPr>
          <w:rFonts w:cs="Simplified Arabic" w:hint="cs"/>
          <w:sz w:val="28"/>
          <w:szCs w:val="28"/>
          <w:rtl/>
          <w:lang w:bidi="ar-EG"/>
        </w:rPr>
        <w:t xml:space="preserve"> من جهة أخري</w:t>
      </w:r>
      <w:r>
        <w:rPr>
          <w:rFonts w:cs="Simplified Arabic" w:hint="cs"/>
          <w:sz w:val="28"/>
          <w:szCs w:val="28"/>
          <w:rtl/>
          <w:lang w:bidi="ar-EG"/>
        </w:rPr>
        <w:t xml:space="preserve">. </w:t>
      </w:r>
      <w:r w:rsidR="00A93619">
        <w:rPr>
          <w:rFonts w:cs="Simplified Arabic" w:hint="cs"/>
          <w:sz w:val="28"/>
          <w:szCs w:val="28"/>
          <w:rtl/>
          <w:lang w:bidi="ar-EG"/>
        </w:rPr>
        <w:t xml:space="preserve">يتعرف القاريء من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خلال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>
        <w:rPr>
          <w:rFonts w:cs="Simplified Arabic" w:hint="cs"/>
          <w:sz w:val="28"/>
          <w:szCs w:val="28"/>
          <w:rtl/>
          <w:lang w:bidi="ar-EG"/>
        </w:rPr>
        <w:t>ال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تحليل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>
        <w:rPr>
          <w:rFonts w:cs="Simplified Arabic" w:hint="cs"/>
          <w:sz w:val="28"/>
          <w:szCs w:val="28"/>
          <w:rtl/>
          <w:lang w:bidi="ar-EG"/>
        </w:rPr>
        <w:t>ال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دقيق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لـ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95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حكم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تحكيمي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صادر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وفق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قواعد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مركز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تحكيمية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عدة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ومنها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مركز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واشنطن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(</w:t>
      </w:r>
      <w:r w:rsidR="00A93619" w:rsidRPr="00A93619">
        <w:rPr>
          <w:rFonts w:cs="Simplified Arabic"/>
          <w:sz w:val="28"/>
          <w:szCs w:val="28"/>
          <w:lang w:bidi="ar-EG"/>
        </w:rPr>
        <w:t>ICSID</w:t>
      </w:r>
      <w:r w:rsidR="00A93619" w:rsidRPr="00A93619">
        <w:rPr>
          <w:rFonts w:cs="Simplified Arabic"/>
          <w:sz w:val="28"/>
          <w:szCs w:val="28"/>
          <w:rtl/>
          <w:lang w:bidi="ar-EG"/>
        </w:rPr>
        <w:t>)</w:t>
      </w:r>
      <w:r w:rsidR="00A93619">
        <w:rPr>
          <w:rFonts w:cs="Simplified Arabic" w:hint="cs"/>
          <w:sz w:val="28"/>
          <w:szCs w:val="28"/>
          <w:rtl/>
          <w:lang w:bidi="ar-EG"/>
        </w:rPr>
        <w:t>، علي قواعد مسئولية الدولة عن حماية الاستثمار الأجنبي</w:t>
      </w:r>
      <w:r w:rsidR="00370A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فى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ضوء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أحكام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قانون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الاستثمار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 w:rsidRPr="00A93619">
        <w:rPr>
          <w:rFonts w:cs="Simplified Arabic" w:hint="cs"/>
          <w:sz w:val="28"/>
          <w:szCs w:val="28"/>
          <w:rtl/>
          <w:lang w:bidi="ar-EG"/>
        </w:rPr>
        <w:t>الدولى</w:t>
      </w:r>
      <w:r w:rsidR="00A93619" w:rsidRPr="00A93619">
        <w:rPr>
          <w:rFonts w:cs="Simplified Arabic"/>
          <w:sz w:val="28"/>
          <w:szCs w:val="28"/>
          <w:rtl/>
          <w:lang w:bidi="ar-EG"/>
        </w:rPr>
        <w:t xml:space="preserve"> </w:t>
      </w:r>
      <w:r w:rsidR="00A93619">
        <w:rPr>
          <w:rFonts w:cs="Simplified Arabic" w:hint="cs"/>
          <w:sz w:val="28"/>
          <w:szCs w:val="28"/>
          <w:rtl/>
          <w:lang w:bidi="ar-EG"/>
        </w:rPr>
        <w:t>القائم علي اتفاقيات تشجيع وحماية الاستثمار</w:t>
      </w:r>
      <w:r w:rsidR="00A73AB8">
        <w:rPr>
          <w:rFonts w:cs="Simplified Arabic" w:hint="cs"/>
          <w:sz w:val="28"/>
          <w:szCs w:val="28"/>
          <w:rtl/>
          <w:lang w:bidi="ar-EG"/>
        </w:rPr>
        <w:t xml:space="preserve"> بالمقارنة بنظريات التوازن التي ابتدعها القضاء الوطني فى مصر وفرنسا وألمانيا مقارنة بالنظام الأنجلوامريكي</w:t>
      </w:r>
      <w:r w:rsidR="00A93619">
        <w:rPr>
          <w:rFonts w:cs="Simplified Arabic" w:hint="cs"/>
          <w:sz w:val="28"/>
          <w:szCs w:val="28"/>
          <w:rtl/>
          <w:lang w:bidi="ar-EG"/>
        </w:rPr>
        <w:t>. كما يتناول المؤلف بالشرح النصوص التعاقدية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المختلفة </w:t>
      </w:r>
      <w:r w:rsidR="00A93619">
        <w:rPr>
          <w:rFonts w:cs="Simplified Arabic" w:hint="cs"/>
          <w:sz w:val="28"/>
          <w:szCs w:val="28"/>
          <w:rtl/>
          <w:lang w:bidi="ar-EG"/>
        </w:rPr>
        <w:t xml:space="preserve">التي يوظفها أطراف العقود الدولية </w:t>
      </w:r>
      <w:r>
        <w:rPr>
          <w:rFonts w:cs="Simplified Arabic" w:hint="cs"/>
          <w:sz w:val="28"/>
          <w:szCs w:val="28"/>
          <w:rtl/>
          <w:lang w:bidi="ar-EG"/>
        </w:rPr>
        <w:t>للحفاظ على توازن العقد أثناء التنفيذ</w:t>
      </w:r>
      <w:r w:rsidR="00FC4FA4">
        <w:rPr>
          <w:rFonts w:cs="Simplified Arabic" w:hint="cs"/>
          <w:sz w:val="28"/>
          <w:szCs w:val="28"/>
          <w:rtl/>
          <w:lang w:bidi="ar-EG"/>
        </w:rPr>
        <w:t xml:space="preserve"> مثل شروط التثبيت </w:t>
      </w:r>
      <w:r w:rsidR="00FC4FA4">
        <w:rPr>
          <w:rFonts w:cs="Simplified Arabic"/>
          <w:sz w:val="28"/>
          <w:szCs w:val="28"/>
          <w:lang w:bidi="ar-EG"/>
        </w:rPr>
        <w:t xml:space="preserve">Stabilization </w:t>
      </w:r>
      <w:r w:rsidR="00FC4FA4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FC4FA4">
        <w:rPr>
          <w:rFonts w:cs="Simplified Arabic"/>
          <w:sz w:val="28"/>
          <w:szCs w:val="28"/>
          <w:lang w:bidi="ar-EG"/>
        </w:rPr>
        <w:t xml:space="preserve">Clauses </w:t>
      </w:r>
      <w:r w:rsidR="00FC4FA4">
        <w:rPr>
          <w:rFonts w:cs="Simplified Arabic" w:hint="cs"/>
          <w:sz w:val="28"/>
          <w:szCs w:val="28"/>
          <w:rtl/>
          <w:lang w:bidi="ar-EG"/>
        </w:rPr>
        <w:t xml:space="preserve"> وشروط المواءمة</w:t>
      </w:r>
      <w:r w:rsidR="00A73AB8">
        <w:rPr>
          <w:rFonts w:cs="Simplified Arabic" w:hint="cs"/>
          <w:sz w:val="28"/>
          <w:szCs w:val="28"/>
          <w:rtl/>
          <w:lang w:bidi="ar-EG"/>
        </w:rPr>
        <w:t xml:space="preserve"> وتعديل سعر العقد</w:t>
      </w:r>
      <w:r w:rsidR="00FC4FA4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FC4FA4">
        <w:rPr>
          <w:rFonts w:cs="Simplified Arabic"/>
          <w:sz w:val="28"/>
          <w:szCs w:val="28"/>
          <w:lang w:bidi="ar-EG"/>
        </w:rPr>
        <w:t>Adaptatio</w:t>
      </w:r>
      <w:r w:rsidR="00A73AB8">
        <w:rPr>
          <w:rFonts w:cs="Simplified Arabic"/>
          <w:sz w:val="28"/>
          <w:szCs w:val="28"/>
          <w:lang w:bidi="ar-EG"/>
        </w:rPr>
        <w:t xml:space="preserve">n Clauses and </w:t>
      </w:r>
      <w:r w:rsidR="00FC4FA4">
        <w:rPr>
          <w:rFonts w:cs="Simplified Arabic"/>
          <w:sz w:val="28"/>
          <w:szCs w:val="28"/>
          <w:lang w:bidi="ar-EG"/>
        </w:rPr>
        <w:t xml:space="preserve">Price Adjustment </w:t>
      </w:r>
      <w:r w:rsidR="00A73AB8">
        <w:rPr>
          <w:rFonts w:cs="Simplified Arabic" w:hint="cs"/>
          <w:sz w:val="28"/>
          <w:szCs w:val="28"/>
          <w:rtl/>
          <w:lang w:bidi="ar-EG"/>
        </w:rPr>
        <w:t xml:space="preserve"> في عقود التعدين والإنشاءات وعقود </w:t>
      </w:r>
      <w:r w:rsidR="007D2D8A">
        <w:rPr>
          <w:rFonts w:cs="Simplified Arabic" w:hint="cs"/>
          <w:sz w:val="28"/>
          <w:szCs w:val="28"/>
          <w:rtl/>
          <w:lang w:bidi="ar-EG"/>
        </w:rPr>
        <w:t>إمتياز المرافق العامة بصورها المختلفة</w:t>
      </w:r>
      <w:r w:rsidR="00A73AB8">
        <w:rPr>
          <w:rFonts w:cs="Simplified Arabic" w:hint="cs"/>
          <w:sz w:val="28"/>
          <w:szCs w:val="28"/>
          <w:rtl/>
          <w:lang w:bidi="ar-EG"/>
        </w:rPr>
        <w:t>.</w:t>
      </w:r>
      <w:r w:rsidR="00553BEF">
        <w:rPr>
          <w:rFonts w:cs="Simplified Arabic" w:hint="cs"/>
          <w:sz w:val="28"/>
          <w:szCs w:val="28"/>
          <w:rtl/>
          <w:lang w:bidi="ar-EG"/>
        </w:rPr>
        <w:t xml:space="preserve"> كما يرصد المؤلف أحدث التطورات التشريعية فى مجال عقود الدولة فى مصر وفرنسا.</w:t>
      </w:r>
    </w:p>
    <w:p w:rsidR="00E747CC" w:rsidRPr="003A7EB5" w:rsidRDefault="00E747CC" w:rsidP="003A7EB5">
      <w:pPr>
        <w:bidi/>
        <w:rPr>
          <w:rFonts w:cs="Simplified Arabic"/>
          <w:sz w:val="28"/>
          <w:szCs w:val="28"/>
          <w:rtl/>
          <w:lang w:bidi="ar-EG"/>
        </w:rPr>
      </w:pPr>
    </w:p>
    <w:sectPr w:rsidR="00E747CC" w:rsidRPr="003A7EB5" w:rsidSect="003A7EB5">
      <w:pgSz w:w="12240" w:h="15840"/>
      <w:pgMar w:top="2268" w:right="2410" w:bottom="3232" w:left="24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7EB5"/>
    <w:rsid w:val="000E5239"/>
    <w:rsid w:val="002F36D5"/>
    <w:rsid w:val="00370A17"/>
    <w:rsid w:val="003A7EB5"/>
    <w:rsid w:val="00553BEF"/>
    <w:rsid w:val="0056413A"/>
    <w:rsid w:val="007D2D8A"/>
    <w:rsid w:val="008065AD"/>
    <w:rsid w:val="00A73AB8"/>
    <w:rsid w:val="00A93619"/>
    <w:rsid w:val="00AD3F50"/>
    <w:rsid w:val="00E747CC"/>
    <w:rsid w:val="00FC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2013-01-21T03:55:00Z</dcterms:created>
  <dcterms:modified xsi:type="dcterms:W3CDTF">2014-08-14T23:35:00Z</dcterms:modified>
</cp:coreProperties>
</file>