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F11" w:rsidRDefault="00240F11" w:rsidP="00965A76">
      <w:pPr>
        <w:jc w:val="center"/>
        <w:rPr>
          <w:rFonts w:ascii="Sakkal Majalla" w:hAnsi="Sakkal Majalla" w:cs="Sakkal Majalla"/>
          <w:b/>
          <w:bCs/>
          <w:sz w:val="32"/>
          <w:szCs w:val="32"/>
        </w:rPr>
      </w:pPr>
    </w:p>
    <w:p w:rsidR="002069BE" w:rsidRPr="00965A76" w:rsidRDefault="002069BE" w:rsidP="00965A76">
      <w:pPr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965A76">
        <w:rPr>
          <w:rFonts w:ascii="Sakkal Majalla" w:hAnsi="Sakkal Majalla" w:cs="Sakkal Majalla"/>
          <w:b/>
          <w:bCs/>
          <w:sz w:val="32"/>
          <w:szCs w:val="32"/>
        </w:rPr>
        <w:t>TRANSLATION</w:t>
      </w:r>
      <w:r w:rsidR="00396438">
        <w:rPr>
          <w:rFonts w:ascii="Sakkal Majalla" w:hAnsi="Sakkal Majalla" w:cs="Sakkal Majalla"/>
          <w:b/>
          <w:bCs/>
          <w:sz w:val="32"/>
          <w:szCs w:val="32"/>
        </w:rPr>
        <w:t xml:space="preserve"> &amp; GENDER</w:t>
      </w:r>
    </w:p>
    <w:p w:rsidR="008C31A9" w:rsidRPr="00965A76" w:rsidRDefault="008C31A9" w:rsidP="00965A76">
      <w:pPr>
        <w:jc w:val="both"/>
        <w:rPr>
          <w:rFonts w:ascii="Sakkal Majalla" w:hAnsi="Sakkal Majalla" w:cs="Sakkal Majalla"/>
          <w:b/>
          <w:bCs/>
          <w:sz w:val="28"/>
          <w:szCs w:val="28"/>
        </w:rPr>
      </w:pPr>
      <w:proofErr w:type="spellStart"/>
      <w:r w:rsidRPr="00965A76">
        <w:rPr>
          <w:rFonts w:ascii="Sakkal Majalla" w:hAnsi="Sakkal Majalla" w:cs="Sakkal Majalla"/>
          <w:b/>
          <w:bCs/>
          <w:sz w:val="28"/>
          <w:szCs w:val="28"/>
        </w:rPr>
        <w:t>Hala</w:t>
      </w:r>
      <w:proofErr w:type="spellEnd"/>
      <w:r w:rsidRPr="00965A76">
        <w:rPr>
          <w:rFonts w:ascii="Sakkal Majalla" w:hAnsi="Sakkal Majalla" w:cs="Sakkal Majalla"/>
          <w:b/>
          <w:bCs/>
          <w:sz w:val="28"/>
          <w:szCs w:val="28"/>
        </w:rPr>
        <w:t xml:space="preserve"> Kamal – Fall 2016 </w:t>
      </w:r>
      <w:r w:rsidRPr="00965A76">
        <w:rPr>
          <w:rFonts w:ascii="Sakkal Majalla" w:hAnsi="Sakkal Majalla" w:cs="Sakkal Majalla"/>
          <w:b/>
          <w:bCs/>
          <w:sz w:val="28"/>
          <w:szCs w:val="28"/>
        </w:rPr>
        <w:tab/>
      </w:r>
      <w:r w:rsidRPr="00965A76">
        <w:rPr>
          <w:rFonts w:ascii="Sakkal Majalla" w:hAnsi="Sakkal Majalla" w:cs="Sakkal Majalla"/>
          <w:b/>
          <w:bCs/>
          <w:sz w:val="28"/>
          <w:szCs w:val="28"/>
        </w:rPr>
        <w:tab/>
      </w:r>
      <w:r w:rsidRPr="00965A76">
        <w:rPr>
          <w:rFonts w:ascii="Sakkal Majalla" w:hAnsi="Sakkal Majalla" w:cs="Sakkal Majalla"/>
          <w:b/>
          <w:bCs/>
          <w:sz w:val="28"/>
          <w:szCs w:val="28"/>
        </w:rPr>
        <w:tab/>
      </w:r>
      <w:r w:rsidRPr="00965A76">
        <w:rPr>
          <w:rFonts w:ascii="Sakkal Majalla" w:hAnsi="Sakkal Majalla" w:cs="Sakkal Majalla"/>
          <w:b/>
          <w:bCs/>
          <w:sz w:val="28"/>
          <w:szCs w:val="28"/>
        </w:rPr>
        <w:tab/>
      </w:r>
      <w:r w:rsidRPr="00965A76">
        <w:rPr>
          <w:rFonts w:ascii="Sakkal Majalla" w:hAnsi="Sakkal Majalla" w:cs="Sakkal Majalla"/>
          <w:b/>
          <w:bCs/>
          <w:sz w:val="28"/>
          <w:szCs w:val="28"/>
        </w:rPr>
        <w:tab/>
      </w:r>
      <w:r w:rsidRPr="00965A76">
        <w:rPr>
          <w:rFonts w:ascii="Sakkal Majalla" w:hAnsi="Sakkal Majalla" w:cs="Sakkal Majalla"/>
          <w:b/>
          <w:bCs/>
          <w:sz w:val="28"/>
          <w:szCs w:val="28"/>
        </w:rPr>
        <w:tab/>
      </w:r>
      <w:r w:rsidRPr="00965A76">
        <w:rPr>
          <w:rFonts w:ascii="Sakkal Majalla" w:hAnsi="Sakkal Majalla" w:cs="Sakkal Majalla"/>
          <w:b/>
          <w:bCs/>
          <w:sz w:val="28"/>
          <w:szCs w:val="28"/>
        </w:rPr>
        <w:tab/>
        <w:t xml:space="preserve">   </w:t>
      </w:r>
    </w:p>
    <w:p w:rsidR="008C31A9" w:rsidRPr="00965A76" w:rsidRDefault="008C31A9" w:rsidP="00965A76">
      <w:pPr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965A76">
        <w:rPr>
          <w:rFonts w:ascii="Sakkal Majalla" w:hAnsi="Sakkal Majalla" w:cs="Sakkal Majalla"/>
          <w:b/>
          <w:bCs/>
          <w:sz w:val="28"/>
          <w:szCs w:val="28"/>
        </w:rPr>
        <w:t xml:space="preserve">MA Cultural Politics of Translation </w:t>
      </w:r>
    </w:p>
    <w:p w:rsidR="008C31A9" w:rsidRPr="00965A76" w:rsidRDefault="008C31A9" w:rsidP="00965A76">
      <w:pPr>
        <w:jc w:val="both"/>
        <w:rPr>
          <w:rFonts w:ascii="Sakkal Majalla" w:hAnsi="Sakkal Majalla" w:cs="Sakkal Majalla"/>
          <w:sz w:val="28"/>
          <w:szCs w:val="28"/>
        </w:rPr>
      </w:pPr>
    </w:p>
    <w:p w:rsidR="008C31A9" w:rsidRPr="00965A76" w:rsidRDefault="008C31A9" w:rsidP="00965A76">
      <w:pPr>
        <w:tabs>
          <w:tab w:val="left" w:pos="3240"/>
          <w:tab w:val="center" w:pos="4680"/>
        </w:tabs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965A76">
        <w:rPr>
          <w:rFonts w:ascii="Sakkal Majalla" w:hAnsi="Sakkal Majalla" w:cs="Sakkal Majalla"/>
          <w:b/>
          <w:bCs/>
          <w:sz w:val="28"/>
          <w:szCs w:val="28"/>
        </w:rPr>
        <w:t>COURSE DESCRIPTION</w:t>
      </w:r>
    </w:p>
    <w:p w:rsidR="008C31A9" w:rsidRPr="00965A76" w:rsidRDefault="008C31A9" w:rsidP="00965A76">
      <w:pPr>
        <w:jc w:val="both"/>
        <w:rPr>
          <w:rFonts w:ascii="Sakkal Majalla" w:hAnsi="Sakkal Majalla" w:cs="Sakkal Majalla"/>
          <w:sz w:val="28"/>
          <w:szCs w:val="28"/>
        </w:rPr>
      </w:pPr>
      <w:r w:rsidRPr="00965A76">
        <w:rPr>
          <w:rFonts w:ascii="Sakkal Majalla" w:hAnsi="Sakkal Majalla" w:cs="Sakkal Majalla"/>
          <w:sz w:val="28"/>
          <w:szCs w:val="28"/>
        </w:rPr>
        <w:t xml:space="preserve">The course consists of </w:t>
      </w:r>
      <w:proofErr w:type="gramStart"/>
      <w:r w:rsidRPr="00965A76">
        <w:rPr>
          <w:rFonts w:ascii="Sakkal Majalla" w:hAnsi="Sakkal Majalla" w:cs="Sakkal Majalla"/>
          <w:sz w:val="28"/>
          <w:szCs w:val="28"/>
        </w:rPr>
        <w:t>3</w:t>
      </w:r>
      <w:proofErr w:type="gramEnd"/>
      <w:r w:rsidRPr="00965A76">
        <w:rPr>
          <w:rFonts w:ascii="Sakkal Majalla" w:hAnsi="Sakkal Majalla" w:cs="Sakkal Majalla"/>
          <w:sz w:val="28"/>
          <w:szCs w:val="28"/>
        </w:rPr>
        <w:t xml:space="preserve"> components: theoretical, methodological and practical. First: the students </w:t>
      </w:r>
      <w:proofErr w:type="gramStart"/>
      <w:r w:rsidRPr="00965A76">
        <w:rPr>
          <w:rFonts w:ascii="Sakkal Majalla" w:hAnsi="Sakkal Majalla" w:cs="Sakkal Majalla"/>
          <w:sz w:val="28"/>
          <w:szCs w:val="28"/>
        </w:rPr>
        <w:t>will be introduced</w:t>
      </w:r>
      <w:proofErr w:type="gramEnd"/>
      <w:r w:rsidRPr="00965A76">
        <w:rPr>
          <w:rFonts w:ascii="Sakkal Majalla" w:hAnsi="Sakkal Majalla" w:cs="Sakkal Majalla"/>
          <w:sz w:val="28"/>
          <w:szCs w:val="28"/>
        </w:rPr>
        <w:t xml:space="preserve"> to concepts related to gender and translation through an understanding of the intersections between feminism, gender and translation studies. Second: the students will be engaged in a discussion of the challenges and translation strategies involved in translating feminist and gender-oriented texts in the humanities and social sciences, including ethical considerations in translators’ interventions. Third: the students will be encouraged to reflect on translators’ work from the perspective of feminist translation and gender studies</w:t>
      </w:r>
      <w:r w:rsidR="00A9647E" w:rsidRPr="00965A76">
        <w:rPr>
          <w:rFonts w:ascii="Sakkal Majalla" w:hAnsi="Sakkal Majalla" w:cs="Sakkal Majalla"/>
          <w:sz w:val="28"/>
          <w:szCs w:val="28"/>
        </w:rPr>
        <w:t xml:space="preserve">. They will be </w:t>
      </w:r>
      <w:r w:rsidR="00965A76">
        <w:rPr>
          <w:rFonts w:ascii="Sakkal Majalla" w:hAnsi="Sakkal Majalla" w:cs="Sakkal Majalla"/>
          <w:sz w:val="28"/>
          <w:szCs w:val="28"/>
        </w:rPr>
        <w:t>trained</w:t>
      </w:r>
      <w:r w:rsidR="00A9647E" w:rsidRPr="00965A76">
        <w:rPr>
          <w:rFonts w:ascii="Sakkal Majalla" w:hAnsi="Sakkal Majalla" w:cs="Sakkal Majalla"/>
          <w:sz w:val="28"/>
          <w:szCs w:val="28"/>
        </w:rPr>
        <w:t xml:space="preserve"> to produce their own “feminist translations” in a process that involves </w:t>
      </w:r>
      <w:r w:rsidRPr="00965A76">
        <w:rPr>
          <w:rFonts w:ascii="Sakkal Majalla" w:hAnsi="Sakkal Majalla" w:cs="Sakkal Majalla"/>
          <w:sz w:val="28"/>
          <w:szCs w:val="28"/>
        </w:rPr>
        <w:t>compiling terms and preparing glossaries</w:t>
      </w:r>
      <w:r w:rsidR="00965A76">
        <w:rPr>
          <w:rFonts w:ascii="Sakkal Majalla" w:hAnsi="Sakkal Majalla" w:cs="Sakkal Majalla"/>
          <w:sz w:val="28"/>
          <w:szCs w:val="28"/>
        </w:rPr>
        <w:t>,</w:t>
      </w:r>
      <w:r w:rsidRPr="00965A76">
        <w:rPr>
          <w:rFonts w:ascii="Sakkal Majalla" w:hAnsi="Sakkal Majalla" w:cs="Sakkal Majalla"/>
          <w:sz w:val="28"/>
          <w:szCs w:val="28"/>
        </w:rPr>
        <w:t xml:space="preserve"> including footnotes and/or endnotes</w:t>
      </w:r>
      <w:r w:rsidR="00965A76">
        <w:rPr>
          <w:rFonts w:ascii="Sakkal Majalla" w:hAnsi="Sakkal Majalla" w:cs="Sakkal Majalla"/>
          <w:sz w:val="28"/>
          <w:szCs w:val="28"/>
        </w:rPr>
        <w:t>,</w:t>
      </w:r>
      <w:r w:rsidRPr="00965A76">
        <w:rPr>
          <w:rFonts w:ascii="Sakkal Majalla" w:hAnsi="Sakkal Majalla" w:cs="Sakkal Majalla"/>
          <w:sz w:val="28"/>
          <w:szCs w:val="28"/>
        </w:rPr>
        <w:t xml:space="preserve"> developing and explaining translation strategies (prefaces and introductions)</w:t>
      </w:r>
      <w:r w:rsidR="00965A76">
        <w:rPr>
          <w:rFonts w:ascii="Sakkal Majalla" w:hAnsi="Sakkal Majalla" w:cs="Sakkal Majalla"/>
          <w:sz w:val="28"/>
          <w:szCs w:val="28"/>
        </w:rPr>
        <w:t>,</w:t>
      </w:r>
      <w:r w:rsidRPr="00965A76">
        <w:rPr>
          <w:rFonts w:ascii="Sakkal Majalla" w:hAnsi="Sakkal Majalla" w:cs="Sakkal Majalla"/>
          <w:sz w:val="28"/>
          <w:szCs w:val="28"/>
        </w:rPr>
        <w:t xml:space="preserve"> editing and presentation (revision, layout and manuscript submission). At the end of the </w:t>
      </w:r>
      <w:proofErr w:type="gramStart"/>
      <w:r w:rsidRPr="00965A76">
        <w:rPr>
          <w:rFonts w:ascii="Sakkal Majalla" w:hAnsi="Sakkal Majalla" w:cs="Sakkal Majalla"/>
          <w:sz w:val="28"/>
          <w:szCs w:val="28"/>
        </w:rPr>
        <w:t>course</w:t>
      </w:r>
      <w:proofErr w:type="gramEnd"/>
      <w:r w:rsidRPr="00965A76">
        <w:rPr>
          <w:rFonts w:ascii="Sakkal Majalla" w:hAnsi="Sakkal Majalla" w:cs="Sakkal Majalla"/>
          <w:sz w:val="28"/>
          <w:szCs w:val="28"/>
        </w:rPr>
        <w:t xml:space="preserve"> the student</w:t>
      </w:r>
      <w:r w:rsidR="00965A76">
        <w:rPr>
          <w:rFonts w:ascii="Sakkal Majalla" w:hAnsi="Sakkal Majalla" w:cs="Sakkal Majalla"/>
          <w:sz w:val="28"/>
          <w:szCs w:val="28"/>
        </w:rPr>
        <w:t>s</w:t>
      </w:r>
      <w:r w:rsidRPr="00965A76">
        <w:rPr>
          <w:rFonts w:ascii="Sakkal Majalla" w:hAnsi="Sakkal Majalla" w:cs="Sakkal Majalla"/>
          <w:sz w:val="28"/>
          <w:szCs w:val="28"/>
        </w:rPr>
        <w:t xml:space="preserve"> should be able to </w:t>
      </w:r>
      <w:r w:rsidR="00A9647E" w:rsidRPr="00965A76">
        <w:rPr>
          <w:rFonts w:ascii="Sakkal Majalla" w:hAnsi="Sakkal Majalla" w:cs="Sakkal Majalla"/>
          <w:sz w:val="28"/>
          <w:szCs w:val="28"/>
        </w:rPr>
        <w:t xml:space="preserve">identify inaccuracies in the translation of feminist texts and to </w:t>
      </w:r>
      <w:r w:rsidRPr="00965A76">
        <w:rPr>
          <w:rFonts w:ascii="Sakkal Majalla" w:hAnsi="Sakkal Majalla" w:cs="Sakkal Majalla"/>
          <w:sz w:val="28"/>
          <w:szCs w:val="28"/>
        </w:rPr>
        <w:t>produce a</w:t>
      </w:r>
      <w:r w:rsidR="00A9647E" w:rsidRPr="00965A76">
        <w:rPr>
          <w:rFonts w:ascii="Sakkal Majalla" w:hAnsi="Sakkal Majalla" w:cs="Sakkal Majalla"/>
          <w:sz w:val="28"/>
          <w:szCs w:val="28"/>
        </w:rPr>
        <w:t xml:space="preserve"> </w:t>
      </w:r>
      <w:r w:rsidRPr="00965A76">
        <w:rPr>
          <w:rFonts w:ascii="Sakkal Majalla" w:hAnsi="Sakkal Majalla" w:cs="Sakkal Majalla"/>
          <w:sz w:val="28"/>
          <w:szCs w:val="28"/>
        </w:rPr>
        <w:t xml:space="preserve">translation </w:t>
      </w:r>
      <w:r w:rsidR="00A9647E" w:rsidRPr="00965A76">
        <w:rPr>
          <w:rFonts w:ascii="Sakkal Majalla" w:hAnsi="Sakkal Majalla" w:cs="Sakkal Majalla"/>
          <w:sz w:val="28"/>
          <w:szCs w:val="28"/>
        </w:rPr>
        <w:t>from a feminist/gender perspective</w:t>
      </w:r>
      <w:r w:rsidRPr="00965A76">
        <w:rPr>
          <w:rFonts w:ascii="Sakkal Majalla" w:hAnsi="Sakkal Majalla" w:cs="Sakkal Majalla"/>
          <w:sz w:val="28"/>
          <w:szCs w:val="28"/>
        </w:rPr>
        <w:t>.</w:t>
      </w:r>
    </w:p>
    <w:p w:rsidR="008C31A9" w:rsidRPr="00965A76" w:rsidRDefault="008C31A9" w:rsidP="00965A76">
      <w:pPr>
        <w:jc w:val="both"/>
        <w:rPr>
          <w:rFonts w:ascii="Sakkal Majalla" w:hAnsi="Sakkal Majalla" w:cs="Sakkal Majalla"/>
          <w:b/>
          <w:bCs/>
          <w:sz w:val="28"/>
          <w:szCs w:val="28"/>
        </w:rPr>
      </w:pPr>
    </w:p>
    <w:p w:rsidR="008C31A9" w:rsidRPr="00965A76" w:rsidRDefault="008C31A9" w:rsidP="00965A76">
      <w:pPr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965A76">
        <w:rPr>
          <w:rFonts w:ascii="Sakkal Majalla" w:hAnsi="Sakkal Majalla" w:cs="Sakkal Majalla"/>
          <w:b/>
          <w:bCs/>
          <w:sz w:val="28"/>
          <w:szCs w:val="28"/>
        </w:rPr>
        <w:t>COURSE OUTLINE</w:t>
      </w:r>
    </w:p>
    <w:p w:rsidR="00CC6351" w:rsidRPr="00965A76" w:rsidRDefault="008C31A9" w:rsidP="00965A76">
      <w:pPr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965A76">
        <w:rPr>
          <w:rFonts w:ascii="Sakkal Majalla" w:hAnsi="Sakkal Majalla" w:cs="Sakkal Majalla"/>
          <w:b/>
          <w:bCs/>
          <w:sz w:val="28"/>
          <w:szCs w:val="28"/>
          <w:u w:val="single"/>
        </w:rPr>
        <w:t>Week 1-</w:t>
      </w:r>
      <w:r w:rsidR="00D27C8E" w:rsidRPr="00965A76">
        <w:rPr>
          <w:rFonts w:ascii="Sakkal Majalla" w:hAnsi="Sakkal Majalla" w:cs="Sakkal Majalla"/>
          <w:b/>
          <w:bCs/>
          <w:sz w:val="28"/>
          <w:szCs w:val="28"/>
          <w:u w:val="single"/>
        </w:rPr>
        <w:t>3</w:t>
      </w:r>
      <w:r w:rsidRPr="00965A76">
        <w:rPr>
          <w:rFonts w:ascii="Sakkal Majalla" w:hAnsi="Sakkal Majalla" w:cs="Sakkal Majalla"/>
          <w:b/>
          <w:bCs/>
          <w:sz w:val="28"/>
          <w:szCs w:val="28"/>
        </w:rPr>
        <w:t xml:space="preserve">: </w:t>
      </w:r>
      <w:r w:rsidR="00CC6351" w:rsidRPr="00965A76">
        <w:rPr>
          <w:rFonts w:ascii="Sakkal Majalla" w:hAnsi="Sakkal Majalla" w:cs="Sakkal Majalla"/>
          <w:b/>
          <w:bCs/>
          <w:sz w:val="28"/>
          <w:szCs w:val="28"/>
        </w:rPr>
        <w:t xml:space="preserve">Introduction to Gender and Translation </w:t>
      </w:r>
    </w:p>
    <w:p w:rsidR="00D27C8E" w:rsidRPr="00965A76" w:rsidRDefault="00D27C8E" w:rsidP="00BD5276">
      <w:pPr>
        <w:pStyle w:val="Default"/>
        <w:numPr>
          <w:ilvl w:val="0"/>
          <w:numId w:val="2"/>
        </w:numPr>
        <w:jc w:val="both"/>
        <w:rPr>
          <w:rFonts w:ascii="Sakkal Majalla" w:hAnsi="Sakkal Majalla" w:cs="Sakkal Majalla"/>
          <w:sz w:val="28"/>
          <w:szCs w:val="28"/>
        </w:rPr>
      </w:pPr>
      <w:r w:rsidRPr="00965A76">
        <w:rPr>
          <w:rFonts w:ascii="Sakkal Majalla" w:hAnsi="Sakkal Majalla" w:cs="Sakkal Majalla"/>
          <w:sz w:val="28"/>
          <w:szCs w:val="28"/>
        </w:rPr>
        <w:t>Barbara Godard</w:t>
      </w:r>
      <w:r w:rsidR="00BD5276">
        <w:rPr>
          <w:rFonts w:ascii="Sakkal Majalla" w:hAnsi="Sakkal Majalla" w:cs="Sakkal Majalla"/>
          <w:sz w:val="28"/>
          <w:szCs w:val="28"/>
        </w:rPr>
        <w:t xml:space="preserve"> (1990)</w:t>
      </w:r>
      <w:r w:rsidRPr="00965A76">
        <w:rPr>
          <w:rFonts w:ascii="Sakkal Majalla" w:hAnsi="Sakkal Majalla" w:cs="Sakkal Majalla"/>
          <w:sz w:val="28"/>
          <w:szCs w:val="28"/>
        </w:rPr>
        <w:t xml:space="preserve">, “Theorizing Feminist Discourse/Translation,” </w:t>
      </w:r>
      <w:r w:rsidRPr="00965A76">
        <w:rPr>
          <w:rFonts w:ascii="Sakkal Majalla" w:hAnsi="Sakkal Majalla" w:cs="Sakkal Majalla"/>
          <w:i/>
          <w:iCs/>
          <w:sz w:val="28"/>
          <w:szCs w:val="28"/>
        </w:rPr>
        <w:t>Translation, History and Culture</w:t>
      </w:r>
      <w:r w:rsidRPr="00965A76">
        <w:rPr>
          <w:rFonts w:ascii="Sakkal Majalla" w:hAnsi="Sakkal Majalla" w:cs="Sakkal Majalla"/>
          <w:sz w:val="28"/>
          <w:szCs w:val="28"/>
        </w:rPr>
        <w:t xml:space="preserve">, ed. Susan </w:t>
      </w:r>
      <w:proofErr w:type="spellStart"/>
      <w:r w:rsidRPr="00965A76">
        <w:rPr>
          <w:rFonts w:ascii="Sakkal Majalla" w:hAnsi="Sakkal Majalla" w:cs="Sakkal Majalla"/>
          <w:sz w:val="28"/>
          <w:szCs w:val="28"/>
        </w:rPr>
        <w:t>Bassnett</w:t>
      </w:r>
      <w:proofErr w:type="spellEnd"/>
      <w:r w:rsidRPr="00965A76">
        <w:rPr>
          <w:rFonts w:ascii="Sakkal Majalla" w:hAnsi="Sakkal Majalla" w:cs="Sakkal Majalla"/>
          <w:sz w:val="28"/>
          <w:szCs w:val="28"/>
        </w:rPr>
        <w:t xml:space="preserve"> and Andre </w:t>
      </w:r>
      <w:proofErr w:type="spellStart"/>
      <w:r w:rsidRPr="00965A76">
        <w:rPr>
          <w:rFonts w:ascii="Sakkal Majalla" w:hAnsi="Sakkal Majalla" w:cs="Sakkal Majalla"/>
          <w:sz w:val="28"/>
          <w:szCs w:val="28"/>
        </w:rPr>
        <w:t>Lefevere</w:t>
      </w:r>
      <w:proofErr w:type="spellEnd"/>
      <w:r w:rsidRPr="00965A76">
        <w:rPr>
          <w:rFonts w:ascii="Sakkal Majalla" w:hAnsi="Sakkal Majalla" w:cs="Sakkal Majalla"/>
          <w:sz w:val="28"/>
          <w:szCs w:val="28"/>
        </w:rPr>
        <w:t xml:space="preserve">, London and New York: </w:t>
      </w:r>
      <w:proofErr w:type="spellStart"/>
      <w:r w:rsidRPr="00965A76">
        <w:rPr>
          <w:rFonts w:ascii="Sakkal Majalla" w:hAnsi="Sakkal Majalla" w:cs="Sakkal Majalla"/>
          <w:sz w:val="28"/>
          <w:szCs w:val="28"/>
        </w:rPr>
        <w:t>Cassell</w:t>
      </w:r>
      <w:proofErr w:type="spellEnd"/>
      <w:r w:rsidRPr="00965A76">
        <w:rPr>
          <w:rFonts w:ascii="Sakkal Majalla" w:hAnsi="Sakkal Majalla" w:cs="Sakkal Majalla"/>
          <w:sz w:val="28"/>
          <w:szCs w:val="28"/>
        </w:rPr>
        <w:t>, pp. 87-96.</w:t>
      </w:r>
    </w:p>
    <w:p w:rsidR="00333484" w:rsidRPr="00965A76" w:rsidRDefault="00333484" w:rsidP="00BD5276">
      <w:pPr>
        <w:pStyle w:val="Default"/>
        <w:numPr>
          <w:ilvl w:val="0"/>
          <w:numId w:val="2"/>
        </w:numPr>
        <w:jc w:val="both"/>
        <w:rPr>
          <w:rFonts w:ascii="Sakkal Majalla" w:hAnsi="Sakkal Majalla" w:cs="Sakkal Majalla"/>
          <w:sz w:val="28"/>
          <w:szCs w:val="28"/>
        </w:rPr>
      </w:pPr>
      <w:proofErr w:type="spellStart"/>
      <w:r w:rsidRPr="00965A76">
        <w:rPr>
          <w:rFonts w:ascii="Sakkal Majalla" w:hAnsi="Sakkal Majalla" w:cs="Sakkal Majalla"/>
          <w:sz w:val="28"/>
          <w:szCs w:val="28"/>
        </w:rPr>
        <w:t>Luise</w:t>
      </w:r>
      <w:proofErr w:type="spellEnd"/>
      <w:r w:rsidRPr="00965A76">
        <w:rPr>
          <w:rFonts w:ascii="Sakkal Majalla" w:hAnsi="Sakkal Majalla" w:cs="Sakkal Majalla"/>
          <w:sz w:val="28"/>
          <w:szCs w:val="28"/>
        </w:rPr>
        <w:t xml:space="preserve"> von </w:t>
      </w:r>
      <w:proofErr w:type="spellStart"/>
      <w:r w:rsidRPr="00965A76">
        <w:rPr>
          <w:rFonts w:ascii="Sakkal Majalla" w:hAnsi="Sakkal Majalla" w:cs="Sakkal Majalla"/>
          <w:sz w:val="28"/>
          <w:szCs w:val="28"/>
        </w:rPr>
        <w:t>Flotow</w:t>
      </w:r>
      <w:proofErr w:type="spellEnd"/>
      <w:r w:rsidR="00BD5276">
        <w:rPr>
          <w:rFonts w:ascii="Sakkal Majalla" w:hAnsi="Sakkal Majalla" w:cs="Sakkal Majalla"/>
          <w:sz w:val="28"/>
          <w:szCs w:val="28"/>
        </w:rPr>
        <w:t xml:space="preserve"> (1997)</w:t>
      </w:r>
      <w:r w:rsidRPr="00965A76">
        <w:rPr>
          <w:rFonts w:ascii="Sakkal Majalla" w:hAnsi="Sakkal Majalla" w:cs="Sakkal Majalla"/>
          <w:sz w:val="28"/>
          <w:szCs w:val="28"/>
        </w:rPr>
        <w:t xml:space="preserve">, “Historical Background,” </w:t>
      </w:r>
      <w:r w:rsidRPr="00965A76">
        <w:rPr>
          <w:rFonts w:ascii="Sakkal Majalla" w:hAnsi="Sakkal Majalla" w:cs="Sakkal Majalla"/>
          <w:i/>
          <w:iCs/>
          <w:sz w:val="28"/>
          <w:szCs w:val="28"/>
        </w:rPr>
        <w:t>Translation and Gender: Translating in the ‘Era of Feminism,’</w:t>
      </w:r>
      <w:r w:rsidRPr="00965A76">
        <w:rPr>
          <w:rFonts w:ascii="Sakkal Majalla" w:hAnsi="Sakkal Majalla" w:cs="Sakkal Majalla"/>
          <w:sz w:val="28"/>
          <w:szCs w:val="28"/>
        </w:rPr>
        <w:t xml:space="preserve"> Manchester: St. Jerome and University of Ottawa Press, pp.</w:t>
      </w:r>
      <w:r w:rsidR="00D27C8E" w:rsidRPr="00965A76">
        <w:rPr>
          <w:rFonts w:ascii="Sakkal Majalla" w:hAnsi="Sakkal Majalla" w:cs="Sakkal Majalla"/>
          <w:sz w:val="28"/>
          <w:szCs w:val="28"/>
        </w:rPr>
        <w:t xml:space="preserve"> 5-13.</w:t>
      </w:r>
    </w:p>
    <w:p w:rsidR="00D27C8E" w:rsidRPr="00965A76" w:rsidRDefault="00333484" w:rsidP="00BD5276">
      <w:pPr>
        <w:pStyle w:val="Default"/>
        <w:numPr>
          <w:ilvl w:val="0"/>
          <w:numId w:val="2"/>
        </w:numPr>
        <w:jc w:val="both"/>
        <w:rPr>
          <w:rFonts w:ascii="Sakkal Majalla" w:hAnsi="Sakkal Majalla" w:cs="Sakkal Majalla"/>
          <w:sz w:val="28"/>
          <w:szCs w:val="28"/>
        </w:rPr>
      </w:pPr>
      <w:r w:rsidRPr="00965A76">
        <w:rPr>
          <w:rFonts w:ascii="Sakkal Majalla" w:hAnsi="Sakkal Majalla" w:cs="Sakkal Majalla"/>
          <w:sz w:val="28"/>
          <w:szCs w:val="28"/>
        </w:rPr>
        <w:t>Sherry Simon</w:t>
      </w:r>
      <w:r w:rsidR="00BD5276">
        <w:rPr>
          <w:rFonts w:ascii="Sakkal Majalla" w:hAnsi="Sakkal Majalla" w:cs="Sakkal Majalla"/>
          <w:sz w:val="28"/>
          <w:szCs w:val="28"/>
        </w:rPr>
        <w:t xml:space="preserve"> (1996)</w:t>
      </w:r>
      <w:r w:rsidRPr="00965A76">
        <w:rPr>
          <w:rFonts w:ascii="Sakkal Majalla" w:hAnsi="Sakkal Majalla" w:cs="Sakkal Majalla"/>
          <w:sz w:val="28"/>
          <w:szCs w:val="28"/>
        </w:rPr>
        <w:t xml:space="preserve">, “Taking Gendered Positions in Translation Theory,” </w:t>
      </w:r>
      <w:r w:rsidRPr="00965A76">
        <w:rPr>
          <w:rFonts w:ascii="Sakkal Majalla" w:hAnsi="Sakkal Majalla" w:cs="Sakkal Majalla"/>
          <w:i/>
          <w:iCs/>
          <w:sz w:val="28"/>
          <w:szCs w:val="28"/>
        </w:rPr>
        <w:t>Gender in Translation: Cultural Identity and the Politics of Transmission</w:t>
      </w:r>
      <w:r w:rsidR="008C31A9" w:rsidRPr="00965A76">
        <w:rPr>
          <w:rFonts w:ascii="Sakkal Majalla" w:hAnsi="Sakkal Majalla" w:cs="Sakkal Majalla"/>
          <w:sz w:val="28"/>
          <w:szCs w:val="28"/>
        </w:rPr>
        <w:t xml:space="preserve">, Routledge, </w:t>
      </w:r>
      <w:r w:rsidR="00D27C8E" w:rsidRPr="00965A76">
        <w:rPr>
          <w:rFonts w:ascii="Sakkal Majalla" w:hAnsi="Sakkal Majalla" w:cs="Sakkal Majalla"/>
          <w:sz w:val="28"/>
          <w:szCs w:val="28"/>
        </w:rPr>
        <w:t xml:space="preserve">pp. </w:t>
      </w:r>
      <w:r w:rsidRPr="00965A76">
        <w:rPr>
          <w:rFonts w:ascii="Sakkal Majalla" w:hAnsi="Sakkal Majalla" w:cs="Sakkal Majalla"/>
          <w:sz w:val="28"/>
          <w:szCs w:val="28"/>
        </w:rPr>
        <w:t>1-38.</w:t>
      </w:r>
      <w:r w:rsidR="008C31A9" w:rsidRPr="00965A76">
        <w:rPr>
          <w:rFonts w:ascii="Sakkal Majalla" w:hAnsi="Sakkal Majalla" w:cs="Sakkal Majalla"/>
          <w:sz w:val="28"/>
          <w:szCs w:val="28"/>
        </w:rPr>
        <w:t xml:space="preserve"> </w:t>
      </w:r>
    </w:p>
    <w:p w:rsidR="008C31A9" w:rsidRPr="00965A76" w:rsidRDefault="008C31A9" w:rsidP="00965A76">
      <w:pPr>
        <w:jc w:val="both"/>
        <w:rPr>
          <w:rFonts w:ascii="Sakkal Majalla" w:hAnsi="Sakkal Majalla" w:cs="Sakkal Majalla"/>
          <w:sz w:val="28"/>
          <w:szCs w:val="28"/>
        </w:rPr>
      </w:pPr>
    </w:p>
    <w:p w:rsidR="00324F24" w:rsidRPr="00965A76" w:rsidRDefault="00324F24" w:rsidP="00965A76">
      <w:pPr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965A76">
        <w:rPr>
          <w:rFonts w:ascii="Sakkal Majalla" w:hAnsi="Sakkal Majalla" w:cs="Sakkal Majalla"/>
          <w:b/>
          <w:bCs/>
          <w:sz w:val="28"/>
          <w:szCs w:val="28"/>
          <w:u w:val="single"/>
        </w:rPr>
        <w:t>Week 4</w:t>
      </w:r>
      <w:r w:rsidRPr="00965A76">
        <w:rPr>
          <w:rFonts w:ascii="Sakkal Majalla" w:hAnsi="Sakkal Majalla" w:cs="Sakkal Majalla"/>
          <w:b/>
          <w:bCs/>
          <w:sz w:val="28"/>
          <w:szCs w:val="28"/>
        </w:rPr>
        <w:t xml:space="preserve">: Politics and </w:t>
      </w:r>
      <w:proofErr w:type="spellStart"/>
      <w:r w:rsidRPr="00965A76">
        <w:rPr>
          <w:rFonts w:ascii="Sakkal Majalla" w:hAnsi="Sakkal Majalla" w:cs="Sakkal Majalla"/>
          <w:b/>
          <w:bCs/>
          <w:sz w:val="28"/>
          <w:szCs w:val="28"/>
        </w:rPr>
        <w:t>Metaphorics</w:t>
      </w:r>
      <w:proofErr w:type="spellEnd"/>
      <w:r w:rsidRPr="00965A76">
        <w:rPr>
          <w:rFonts w:ascii="Sakkal Majalla" w:hAnsi="Sakkal Majalla" w:cs="Sakkal Majalla"/>
          <w:b/>
          <w:bCs/>
          <w:sz w:val="28"/>
          <w:szCs w:val="28"/>
        </w:rPr>
        <w:t xml:space="preserve"> of Translation</w:t>
      </w:r>
    </w:p>
    <w:p w:rsidR="00324F24" w:rsidRPr="00965A76" w:rsidRDefault="00324F24" w:rsidP="00965A76">
      <w:pPr>
        <w:pStyle w:val="ListParagraph"/>
        <w:numPr>
          <w:ilvl w:val="0"/>
          <w:numId w:val="2"/>
        </w:numPr>
        <w:jc w:val="both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proofErr w:type="spellStart"/>
      <w:r w:rsidRPr="00965A76">
        <w:rPr>
          <w:rFonts w:ascii="Sakkal Majalla" w:hAnsi="Sakkal Majalla" w:cstheme="majorBidi"/>
          <w:sz w:val="28"/>
        </w:rPr>
        <w:t>Gayatri</w:t>
      </w:r>
      <w:proofErr w:type="spellEnd"/>
      <w:r w:rsidRPr="00965A76">
        <w:rPr>
          <w:rFonts w:ascii="Sakkal Majalla" w:hAnsi="Sakkal Majalla" w:cstheme="majorBidi"/>
          <w:sz w:val="28"/>
        </w:rPr>
        <w:t xml:space="preserve"> </w:t>
      </w:r>
      <w:proofErr w:type="spellStart"/>
      <w:r w:rsidRPr="00965A76">
        <w:rPr>
          <w:rFonts w:ascii="Sakkal Majalla" w:hAnsi="Sakkal Majalla" w:cstheme="majorBidi"/>
          <w:sz w:val="28"/>
        </w:rPr>
        <w:t>Chakravotry</w:t>
      </w:r>
      <w:proofErr w:type="spellEnd"/>
      <w:r w:rsidRPr="00965A76">
        <w:rPr>
          <w:rFonts w:ascii="Sakkal Majalla" w:hAnsi="Sakkal Majalla" w:cstheme="majorBidi"/>
          <w:sz w:val="28"/>
        </w:rPr>
        <w:t xml:space="preserve"> </w:t>
      </w:r>
      <w:proofErr w:type="spellStart"/>
      <w:r w:rsidRPr="00965A76">
        <w:rPr>
          <w:rFonts w:ascii="Sakkal Majalla" w:hAnsi="Sakkal Majalla" w:cstheme="majorBidi"/>
          <w:sz w:val="28"/>
        </w:rPr>
        <w:t>Spivak</w:t>
      </w:r>
      <w:proofErr w:type="spellEnd"/>
      <w:r w:rsidRPr="00965A76">
        <w:rPr>
          <w:rFonts w:ascii="Sakkal Majalla" w:hAnsi="Sakkal Majalla" w:cstheme="majorBidi"/>
          <w:sz w:val="28"/>
        </w:rPr>
        <w:t xml:space="preserve"> (1992), “The Politics of Translation,” </w:t>
      </w:r>
      <w:r w:rsidRPr="00BD5276">
        <w:rPr>
          <w:rFonts w:ascii="Sakkal Majalla" w:hAnsi="Sakkal Majalla" w:cstheme="majorBidi"/>
          <w:i/>
          <w:iCs/>
          <w:sz w:val="28"/>
        </w:rPr>
        <w:t>The Translation Studies Reader</w:t>
      </w:r>
      <w:r w:rsidRPr="00965A76">
        <w:rPr>
          <w:rFonts w:ascii="Sakkal Majalla" w:hAnsi="Sakkal Majalla" w:cstheme="majorBidi"/>
          <w:sz w:val="28"/>
        </w:rPr>
        <w:t xml:space="preserve">, ed. Lawrence </w:t>
      </w:r>
      <w:proofErr w:type="spellStart"/>
      <w:r w:rsidRPr="00965A76">
        <w:rPr>
          <w:rFonts w:ascii="Sakkal Majalla" w:hAnsi="Sakkal Majalla" w:cstheme="majorBidi"/>
          <w:sz w:val="28"/>
        </w:rPr>
        <w:t>Venuti</w:t>
      </w:r>
      <w:proofErr w:type="spellEnd"/>
      <w:r w:rsidRPr="00965A76">
        <w:rPr>
          <w:rFonts w:ascii="Sakkal Majalla" w:hAnsi="Sakkal Majalla" w:cstheme="majorBidi"/>
          <w:sz w:val="28"/>
        </w:rPr>
        <w:t>, Routledge, 2008, pp. 369-388.</w:t>
      </w:r>
    </w:p>
    <w:p w:rsidR="00324F24" w:rsidRPr="00965A76" w:rsidRDefault="00324F24" w:rsidP="00965A76">
      <w:pPr>
        <w:pStyle w:val="ListParagraph"/>
        <w:numPr>
          <w:ilvl w:val="0"/>
          <w:numId w:val="2"/>
        </w:numPr>
        <w:jc w:val="both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965A76">
        <w:rPr>
          <w:rFonts w:ascii="Sakkal Majalla" w:hAnsi="Sakkal Majalla" w:cstheme="majorBidi"/>
          <w:sz w:val="28"/>
        </w:rPr>
        <w:t xml:space="preserve">Lori Chamberlain (1988), “Gender and the </w:t>
      </w:r>
      <w:proofErr w:type="spellStart"/>
      <w:r w:rsidRPr="00965A76">
        <w:rPr>
          <w:rFonts w:ascii="Sakkal Majalla" w:hAnsi="Sakkal Majalla" w:cstheme="majorBidi"/>
          <w:sz w:val="28"/>
        </w:rPr>
        <w:t>Metaphorics</w:t>
      </w:r>
      <w:proofErr w:type="spellEnd"/>
      <w:r w:rsidRPr="00965A76">
        <w:rPr>
          <w:rFonts w:ascii="Sakkal Majalla" w:hAnsi="Sakkal Majalla" w:cstheme="majorBidi"/>
          <w:sz w:val="28"/>
        </w:rPr>
        <w:t xml:space="preserve"> of Translation,” </w:t>
      </w:r>
      <w:r w:rsidRPr="00BD5276">
        <w:rPr>
          <w:rFonts w:ascii="Sakkal Majalla" w:hAnsi="Sakkal Majalla" w:cstheme="majorBidi"/>
          <w:i/>
          <w:iCs/>
          <w:sz w:val="28"/>
        </w:rPr>
        <w:t>The Translation Studies Reader</w:t>
      </w:r>
      <w:r w:rsidRPr="00965A76">
        <w:rPr>
          <w:rFonts w:ascii="Sakkal Majalla" w:hAnsi="Sakkal Majalla" w:cstheme="majorBidi"/>
          <w:sz w:val="28"/>
        </w:rPr>
        <w:t xml:space="preserve">, ed. Lawrence </w:t>
      </w:r>
      <w:proofErr w:type="spellStart"/>
      <w:r w:rsidRPr="00965A76">
        <w:rPr>
          <w:rFonts w:ascii="Sakkal Majalla" w:hAnsi="Sakkal Majalla" w:cstheme="majorBidi"/>
          <w:sz w:val="28"/>
        </w:rPr>
        <w:t>Venuti</w:t>
      </w:r>
      <w:proofErr w:type="spellEnd"/>
      <w:r w:rsidRPr="00965A76">
        <w:rPr>
          <w:rFonts w:ascii="Sakkal Majalla" w:hAnsi="Sakkal Majalla" w:cstheme="majorBidi"/>
          <w:sz w:val="28"/>
        </w:rPr>
        <w:t>, 2008, pp. 306-321.</w:t>
      </w:r>
      <w:r w:rsidRPr="00965A76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 </w:t>
      </w:r>
    </w:p>
    <w:p w:rsidR="00324F24" w:rsidRPr="00965A76" w:rsidRDefault="00324F24" w:rsidP="00965A76">
      <w:pPr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p w:rsidR="00324F24" w:rsidRPr="00965A76" w:rsidRDefault="00324F24" w:rsidP="00965A76">
      <w:pPr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965A76">
        <w:rPr>
          <w:rFonts w:ascii="Sakkal Majalla" w:hAnsi="Sakkal Majalla" w:cs="Sakkal Majalla"/>
          <w:b/>
          <w:bCs/>
          <w:sz w:val="28"/>
          <w:szCs w:val="28"/>
        </w:rPr>
        <w:t>Assignment 1 due at the end of week 4</w:t>
      </w:r>
    </w:p>
    <w:p w:rsidR="00324F24" w:rsidRPr="00965A76" w:rsidRDefault="00324F24" w:rsidP="00965A76">
      <w:pPr>
        <w:jc w:val="both"/>
        <w:rPr>
          <w:rFonts w:ascii="Sakkal Majalla" w:hAnsi="Sakkal Majalla" w:cs="Sakkal Majalla"/>
          <w:b/>
          <w:bCs/>
          <w:sz w:val="28"/>
          <w:szCs w:val="28"/>
          <w:u w:val="single"/>
        </w:rPr>
      </w:pPr>
    </w:p>
    <w:p w:rsidR="00EC76F7" w:rsidRDefault="00EC76F7" w:rsidP="00BD5276">
      <w:pPr>
        <w:jc w:val="both"/>
        <w:rPr>
          <w:rFonts w:ascii="Sakkal Majalla" w:hAnsi="Sakkal Majalla" w:cs="Sakkal Majalla"/>
          <w:b/>
          <w:bCs/>
          <w:sz w:val="28"/>
          <w:szCs w:val="28"/>
          <w:u w:val="single"/>
        </w:rPr>
      </w:pPr>
    </w:p>
    <w:p w:rsidR="008C31A9" w:rsidRPr="00965A76" w:rsidRDefault="008C31A9" w:rsidP="00BD5276">
      <w:pPr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965A76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Week </w:t>
      </w:r>
      <w:r w:rsidR="00BD5276">
        <w:rPr>
          <w:rFonts w:ascii="Sakkal Majalla" w:hAnsi="Sakkal Majalla" w:cs="Sakkal Majalla"/>
          <w:b/>
          <w:bCs/>
          <w:sz w:val="28"/>
          <w:szCs w:val="28"/>
          <w:u w:val="single"/>
        </w:rPr>
        <w:t>5</w:t>
      </w:r>
      <w:r w:rsidRPr="00965A76">
        <w:rPr>
          <w:rFonts w:ascii="Sakkal Majalla" w:hAnsi="Sakkal Majalla" w:cs="Sakkal Majalla"/>
          <w:b/>
          <w:bCs/>
          <w:sz w:val="28"/>
          <w:szCs w:val="28"/>
        </w:rPr>
        <w:t xml:space="preserve">: </w:t>
      </w:r>
      <w:r w:rsidR="00453EE0" w:rsidRPr="00965A76">
        <w:rPr>
          <w:rFonts w:ascii="Sakkal Majalla" w:hAnsi="Sakkal Majalla" w:cs="Sakkal Majalla"/>
          <w:b/>
          <w:bCs/>
          <w:sz w:val="28"/>
          <w:szCs w:val="28"/>
        </w:rPr>
        <w:t xml:space="preserve">Translation as </w:t>
      </w:r>
      <w:r w:rsidR="00D27C8E" w:rsidRPr="00965A76">
        <w:rPr>
          <w:rFonts w:ascii="Sakkal Majalla" w:hAnsi="Sakkal Majalla" w:cs="Sakkal Majalla"/>
          <w:b/>
          <w:bCs/>
          <w:sz w:val="28"/>
          <w:szCs w:val="28"/>
        </w:rPr>
        <w:t>M</w:t>
      </w:r>
      <w:r w:rsidRPr="00965A76">
        <w:rPr>
          <w:rFonts w:ascii="Sakkal Majalla" w:hAnsi="Sakkal Majalla" w:cs="Sakkal Majalla"/>
          <w:b/>
          <w:bCs/>
          <w:sz w:val="28"/>
          <w:szCs w:val="28"/>
        </w:rPr>
        <w:t>ediat</w:t>
      </w:r>
      <w:r w:rsidR="00D27C8E" w:rsidRPr="00965A76">
        <w:rPr>
          <w:rFonts w:ascii="Sakkal Majalla" w:hAnsi="Sakkal Majalla" w:cs="Sakkal Majalla"/>
          <w:b/>
          <w:bCs/>
          <w:sz w:val="28"/>
          <w:szCs w:val="28"/>
        </w:rPr>
        <w:t>ion</w:t>
      </w:r>
      <w:r w:rsidR="00453EE0" w:rsidRPr="00965A76">
        <w:rPr>
          <w:rFonts w:ascii="Sakkal Majalla" w:hAnsi="Sakkal Majalla" w:cs="Sakkal Majalla"/>
          <w:b/>
          <w:bCs/>
          <w:sz w:val="28"/>
          <w:szCs w:val="28"/>
        </w:rPr>
        <w:t xml:space="preserve"> and Representation</w:t>
      </w:r>
    </w:p>
    <w:p w:rsidR="00C92E49" w:rsidRPr="00965A76" w:rsidRDefault="00C92E49" w:rsidP="00965A7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Sakkal Majalla" w:eastAsiaTheme="minorHAnsi" w:hAnsi="Sakkal Majalla" w:cs="Sakkal Majalla"/>
          <w:sz w:val="28"/>
          <w:szCs w:val="28"/>
        </w:rPr>
      </w:pPr>
      <w:r w:rsidRPr="00965A76">
        <w:rPr>
          <w:rFonts w:ascii="Sakkal Majalla" w:eastAsiaTheme="minorHAnsi" w:hAnsi="Sakkal Majalla" w:cs="Sakkal Majalla"/>
          <w:sz w:val="28"/>
          <w:szCs w:val="28"/>
        </w:rPr>
        <w:t xml:space="preserve">Maria </w:t>
      </w:r>
      <w:proofErr w:type="spellStart"/>
      <w:r w:rsidRPr="00965A76">
        <w:rPr>
          <w:rFonts w:ascii="Sakkal Majalla" w:eastAsiaTheme="minorHAnsi" w:hAnsi="Sakkal Majalla" w:cs="Sakkal Majalla"/>
          <w:sz w:val="28"/>
          <w:szCs w:val="28"/>
        </w:rPr>
        <w:t>Tymoczko</w:t>
      </w:r>
      <w:proofErr w:type="spellEnd"/>
      <w:r w:rsidRPr="00965A76">
        <w:rPr>
          <w:rFonts w:ascii="Sakkal Majalla" w:eastAsiaTheme="minorHAnsi" w:hAnsi="Sakkal Majalla" w:cs="Sakkal Majalla"/>
          <w:sz w:val="28"/>
          <w:szCs w:val="28"/>
        </w:rPr>
        <w:t>, “Ideology and the Position of the Translator: In What Sense Is a Translator ‘In Between’?”</w:t>
      </w:r>
      <w:r w:rsidR="002069BE" w:rsidRPr="00965A76">
        <w:rPr>
          <w:rFonts w:ascii="Sakkal Majalla" w:eastAsiaTheme="minorHAnsi" w:hAnsi="Sakkal Majalla" w:cs="Sakkal Majalla"/>
          <w:sz w:val="28"/>
          <w:szCs w:val="28"/>
        </w:rPr>
        <w:t xml:space="preserve"> </w:t>
      </w:r>
      <w:r w:rsidR="002069BE" w:rsidRPr="00965A76">
        <w:rPr>
          <w:rFonts w:ascii="Sakkal Majalla" w:eastAsiaTheme="minorHAnsi" w:hAnsi="Sakkal Majalla" w:cs="Sakkal Majalla"/>
          <w:i/>
          <w:iCs/>
          <w:sz w:val="28"/>
          <w:szCs w:val="28"/>
        </w:rPr>
        <w:t>Critical Readings in Translation Studies</w:t>
      </w:r>
      <w:r w:rsidR="002069BE" w:rsidRPr="00965A76">
        <w:rPr>
          <w:rFonts w:ascii="Sakkal Majalla" w:eastAsiaTheme="minorHAnsi" w:hAnsi="Sakkal Majalla" w:cs="Sakkal Majalla"/>
          <w:sz w:val="28"/>
          <w:szCs w:val="28"/>
        </w:rPr>
        <w:t>, ed. Mona Baker, Routledge, 2010, pp. 213-228.</w:t>
      </w:r>
    </w:p>
    <w:p w:rsidR="009B4099" w:rsidRPr="00965A76" w:rsidRDefault="00453EE0" w:rsidP="003F573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Sakkal Majalla" w:eastAsiaTheme="minorHAnsi" w:hAnsi="Sakkal Majalla" w:cs="Sakkal Majalla"/>
          <w:sz w:val="28"/>
          <w:szCs w:val="28"/>
        </w:rPr>
      </w:pPr>
      <w:proofErr w:type="spellStart"/>
      <w:r w:rsidRPr="00965A76">
        <w:rPr>
          <w:rFonts w:ascii="Sakkal Majalla" w:eastAsiaTheme="minorHAnsi" w:hAnsi="Sakkal Majalla" w:cs="Sakkal Majalla"/>
          <w:sz w:val="28"/>
          <w:szCs w:val="28"/>
        </w:rPr>
        <w:t>Mohja</w:t>
      </w:r>
      <w:proofErr w:type="spellEnd"/>
      <w:r w:rsidRPr="00965A76">
        <w:rPr>
          <w:rFonts w:ascii="Sakkal Majalla" w:eastAsiaTheme="minorHAnsi" w:hAnsi="Sakkal Majalla" w:cs="Sakkal Majalla"/>
          <w:sz w:val="28"/>
          <w:szCs w:val="28"/>
        </w:rPr>
        <w:t xml:space="preserve"> </w:t>
      </w:r>
      <w:proofErr w:type="spellStart"/>
      <w:r w:rsidRPr="00965A76">
        <w:rPr>
          <w:rFonts w:ascii="Sakkal Majalla" w:eastAsiaTheme="minorHAnsi" w:hAnsi="Sakkal Majalla" w:cs="Sakkal Majalla"/>
          <w:sz w:val="28"/>
          <w:szCs w:val="28"/>
        </w:rPr>
        <w:t>Kahf</w:t>
      </w:r>
      <w:proofErr w:type="spellEnd"/>
      <w:r w:rsidRPr="00965A76">
        <w:rPr>
          <w:rFonts w:ascii="Sakkal Majalla" w:eastAsiaTheme="minorHAnsi" w:hAnsi="Sakkal Majalla" w:cs="Sakkal Majalla"/>
          <w:sz w:val="28"/>
          <w:szCs w:val="28"/>
        </w:rPr>
        <w:t xml:space="preserve">, “Packaging ‘Huda </w:t>
      </w:r>
      <w:proofErr w:type="spellStart"/>
      <w:r w:rsidRPr="00965A76">
        <w:rPr>
          <w:rFonts w:ascii="Sakkal Majalla" w:eastAsiaTheme="minorHAnsi" w:hAnsi="Sakkal Majalla" w:cs="Sakkal Majalla"/>
          <w:sz w:val="28"/>
          <w:szCs w:val="28"/>
        </w:rPr>
        <w:t>Shaarawi’s</w:t>
      </w:r>
      <w:proofErr w:type="spellEnd"/>
      <w:r w:rsidRPr="00965A76">
        <w:rPr>
          <w:rFonts w:ascii="Sakkal Majalla" w:eastAsiaTheme="minorHAnsi" w:hAnsi="Sakkal Majalla" w:cs="Sakkal Majalla"/>
          <w:sz w:val="28"/>
          <w:szCs w:val="28"/>
        </w:rPr>
        <w:t xml:space="preserve"> Memoirs in the United States Reception Environment,” </w:t>
      </w:r>
      <w:r w:rsidRPr="00965A76">
        <w:rPr>
          <w:rFonts w:ascii="Sakkal Majalla" w:eastAsiaTheme="minorHAnsi" w:hAnsi="Sakkal Majalla" w:cs="Sakkal Majalla"/>
          <w:i/>
          <w:iCs/>
          <w:sz w:val="28"/>
          <w:szCs w:val="28"/>
        </w:rPr>
        <w:t>Critical Readings in Translation Studies</w:t>
      </w:r>
      <w:r w:rsidRPr="00965A76">
        <w:rPr>
          <w:rFonts w:ascii="Sakkal Majalla" w:eastAsiaTheme="minorHAnsi" w:hAnsi="Sakkal Majalla" w:cs="Sakkal Majalla"/>
          <w:sz w:val="28"/>
          <w:szCs w:val="28"/>
        </w:rPr>
        <w:t>, ed. Mona Baker, Routledge, 2010, pp. 28-45.</w:t>
      </w:r>
    </w:p>
    <w:p w:rsidR="00F919F3" w:rsidRPr="00965A76" w:rsidRDefault="00F919F3" w:rsidP="00965A76">
      <w:pPr>
        <w:jc w:val="both"/>
        <w:rPr>
          <w:rFonts w:ascii="Sakkal Majalla" w:hAnsi="Sakkal Majalla" w:cs="Sakkal Majalla"/>
          <w:b/>
          <w:bCs/>
          <w:sz w:val="28"/>
          <w:szCs w:val="28"/>
          <w:u w:val="single"/>
        </w:rPr>
      </w:pPr>
    </w:p>
    <w:p w:rsidR="008C31A9" w:rsidRPr="00965A76" w:rsidRDefault="008C31A9" w:rsidP="0071516B">
      <w:pPr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965A76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Week </w:t>
      </w:r>
      <w:r w:rsidR="00BD5276">
        <w:rPr>
          <w:rFonts w:ascii="Sakkal Majalla" w:hAnsi="Sakkal Majalla" w:cs="Sakkal Majalla"/>
          <w:b/>
          <w:bCs/>
          <w:sz w:val="28"/>
          <w:szCs w:val="28"/>
          <w:u w:val="single"/>
        </w:rPr>
        <w:t>6</w:t>
      </w:r>
      <w:r w:rsidRPr="00965A76">
        <w:rPr>
          <w:rFonts w:ascii="Sakkal Majalla" w:hAnsi="Sakkal Majalla" w:cs="Sakkal Majalla"/>
          <w:b/>
          <w:bCs/>
          <w:sz w:val="28"/>
          <w:szCs w:val="28"/>
        </w:rPr>
        <w:t xml:space="preserve">: </w:t>
      </w:r>
      <w:r w:rsidR="000D095B" w:rsidRPr="00965A76">
        <w:rPr>
          <w:rFonts w:ascii="Sakkal Majalla" w:hAnsi="Sakkal Majalla" w:cs="Sakkal Majalla"/>
          <w:b/>
          <w:bCs/>
          <w:sz w:val="28"/>
          <w:szCs w:val="28"/>
        </w:rPr>
        <w:t>Feminist</w:t>
      </w:r>
      <w:r w:rsidR="0071516B">
        <w:rPr>
          <w:rFonts w:ascii="Sakkal Majalla" w:hAnsi="Sakkal Majalla" w:cs="Sakkal Majalla"/>
          <w:b/>
          <w:bCs/>
          <w:sz w:val="28"/>
          <w:szCs w:val="28"/>
        </w:rPr>
        <w:t xml:space="preserve"> T</w:t>
      </w:r>
      <w:r w:rsidRPr="00965A76">
        <w:rPr>
          <w:rFonts w:ascii="Sakkal Majalla" w:hAnsi="Sakkal Majalla" w:cs="Sakkal Majalla"/>
          <w:b/>
          <w:bCs/>
          <w:sz w:val="28"/>
          <w:szCs w:val="28"/>
        </w:rPr>
        <w:t xml:space="preserve">ranslation </w:t>
      </w:r>
      <w:r w:rsidR="0071516B">
        <w:rPr>
          <w:rFonts w:ascii="Sakkal Majalla" w:hAnsi="Sakkal Majalla" w:cs="Sakkal Majalla"/>
          <w:b/>
          <w:bCs/>
          <w:sz w:val="28"/>
          <w:szCs w:val="28"/>
        </w:rPr>
        <w:t>S</w:t>
      </w:r>
      <w:r w:rsidRPr="00965A76">
        <w:rPr>
          <w:rFonts w:ascii="Sakkal Majalla" w:hAnsi="Sakkal Majalla" w:cs="Sakkal Majalla"/>
          <w:b/>
          <w:bCs/>
          <w:sz w:val="28"/>
          <w:szCs w:val="28"/>
        </w:rPr>
        <w:t>trategies</w:t>
      </w:r>
    </w:p>
    <w:p w:rsidR="008C31A9" w:rsidRDefault="000D095B" w:rsidP="00965A7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Sakkal Majalla" w:eastAsiaTheme="minorHAnsi" w:hAnsi="Sakkal Majalla" w:cs="Sakkal Majalla"/>
          <w:sz w:val="28"/>
          <w:szCs w:val="28"/>
        </w:rPr>
      </w:pPr>
      <w:proofErr w:type="spellStart"/>
      <w:r w:rsidRPr="00965A76">
        <w:rPr>
          <w:rFonts w:ascii="Sakkal Majalla" w:eastAsiaTheme="minorHAnsi" w:hAnsi="Sakkal Majalla" w:cs="Sakkal Majalla"/>
          <w:sz w:val="28"/>
          <w:szCs w:val="28"/>
        </w:rPr>
        <w:t>Luise</w:t>
      </w:r>
      <w:proofErr w:type="spellEnd"/>
      <w:r w:rsidRPr="00965A76">
        <w:rPr>
          <w:rFonts w:ascii="Sakkal Majalla" w:eastAsiaTheme="minorHAnsi" w:hAnsi="Sakkal Majalla" w:cs="Sakkal Majalla"/>
          <w:sz w:val="28"/>
          <w:szCs w:val="28"/>
        </w:rPr>
        <w:t xml:space="preserve"> von </w:t>
      </w:r>
      <w:proofErr w:type="spellStart"/>
      <w:r w:rsidRPr="00965A76">
        <w:rPr>
          <w:rFonts w:ascii="Sakkal Majalla" w:eastAsiaTheme="minorHAnsi" w:hAnsi="Sakkal Majalla" w:cs="Sakkal Majalla"/>
          <w:sz w:val="28"/>
          <w:szCs w:val="28"/>
        </w:rPr>
        <w:t>Flotow</w:t>
      </w:r>
      <w:proofErr w:type="spellEnd"/>
      <w:r w:rsidR="00304C9E">
        <w:rPr>
          <w:rFonts w:ascii="Sakkal Majalla" w:eastAsiaTheme="minorHAnsi" w:hAnsi="Sakkal Majalla" w:cs="Sakkal Majalla"/>
          <w:sz w:val="28"/>
          <w:szCs w:val="28"/>
        </w:rPr>
        <w:t xml:space="preserve"> (1991)</w:t>
      </w:r>
      <w:r w:rsidRPr="00965A76">
        <w:rPr>
          <w:rFonts w:ascii="Sakkal Majalla" w:eastAsiaTheme="minorHAnsi" w:hAnsi="Sakkal Majalla" w:cs="Sakkal Majalla"/>
          <w:sz w:val="28"/>
          <w:szCs w:val="28"/>
        </w:rPr>
        <w:t xml:space="preserve">, “Feminist Translations: Contexts, Practices and Theories,” TTR: </w:t>
      </w:r>
      <w:proofErr w:type="spellStart"/>
      <w:r w:rsidRPr="00965A76">
        <w:rPr>
          <w:rFonts w:ascii="Sakkal Majalla" w:eastAsiaTheme="minorHAnsi" w:hAnsi="Sakkal Majalla" w:cs="Sakkal Majalla"/>
          <w:sz w:val="28"/>
          <w:szCs w:val="28"/>
        </w:rPr>
        <w:t>traduction</w:t>
      </w:r>
      <w:proofErr w:type="spellEnd"/>
      <w:r w:rsidRPr="00965A76">
        <w:rPr>
          <w:rFonts w:ascii="Sakkal Majalla" w:eastAsiaTheme="minorHAnsi" w:hAnsi="Sakkal Majalla" w:cs="Sakkal Majalla"/>
          <w:sz w:val="28"/>
          <w:szCs w:val="28"/>
        </w:rPr>
        <w:t xml:space="preserve">, </w:t>
      </w:r>
      <w:proofErr w:type="spellStart"/>
      <w:r w:rsidRPr="00965A76">
        <w:rPr>
          <w:rFonts w:ascii="Sakkal Majalla" w:eastAsiaTheme="minorHAnsi" w:hAnsi="Sakkal Majalla" w:cs="Sakkal Majalla"/>
          <w:sz w:val="28"/>
          <w:szCs w:val="28"/>
        </w:rPr>
        <w:t>terminologie</w:t>
      </w:r>
      <w:proofErr w:type="spellEnd"/>
      <w:r w:rsidRPr="00965A76">
        <w:rPr>
          <w:rFonts w:ascii="Sakkal Majalla" w:eastAsiaTheme="minorHAnsi" w:hAnsi="Sakkal Majalla" w:cs="Sakkal Majalla"/>
          <w:sz w:val="28"/>
          <w:szCs w:val="28"/>
        </w:rPr>
        <w:t>, redaction, vol. 4, issue 2, (1991), pp. 69-84.</w:t>
      </w:r>
    </w:p>
    <w:p w:rsidR="00C92E49" w:rsidRDefault="00C92E49" w:rsidP="00304C9E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Sakkal Majalla" w:eastAsiaTheme="minorHAnsi" w:hAnsi="Sakkal Majalla" w:cs="Sakkal Majalla"/>
          <w:sz w:val="28"/>
          <w:szCs w:val="28"/>
        </w:rPr>
      </w:pPr>
      <w:r w:rsidRPr="00965A76">
        <w:rPr>
          <w:rFonts w:ascii="Sakkal Majalla" w:eastAsiaTheme="minorHAnsi" w:hAnsi="Sakkal Majalla" w:cs="Sakkal Majalla"/>
          <w:sz w:val="28"/>
          <w:szCs w:val="28"/>
        </w:rPr>
        <w:t xml:space="preserve">Rosemary </w:t>
      </w:r>
      <w:proofErr w:type="spellStart"/>
      <w:r w:rsidRPr="00965A76">
        <w:rPr>
          <w:rFonts w:ascii="Sakkal Majalla" w:eastAsiaTheme="minorHAnsi" w:hAnsi="Sakkal Majalla" w:cs="Sakkal Majalla"/>
          <w:sz w:val="28"/>
          <w:szCs w:val="28"/>
        </w:rPr>
        <w:t>Arrojo</w:t>
      </w:r>
      <w:proofErr w:type="spellEnd"/>
      <w:r w:rsidR="00304C9E">
        <w:rPr>
          <w:rFonts w:ascii="Sakkal Majalla" w:eastAsiaTheme="minorHAnsi" w:hAnsi="Sakkal Majalla" w:cs="Sakkal Majalla"/>
          <w:sz w:val="28"/>
          <w:szCs w:val="28"/>
        </w:rPr>
        <w:t xml:space="preserve"> (1994)</w:t>
      </w:r>
      <w:r w:rsidRPr="00965A76">
        <w:rPr>
          <w:rFonts w:ascii="Sakkal Majalla" w:eastAsiaTheme="minorHAnsi" w:hAnsi="Sakkal Majalla" w:cs="Sakkal Majalla"/>
          <w:sz w:val="28"/>
          <w:szCs w:val="28"/>
        </w:rPr>
        <w:t xml:space="preserve">, “Fidelity and the Gendered Translation,” </w:t>
      </w:r>
      <w:r w:rsidRPr="00965A76">
        <w:rPr>
          <w:rFonts w:ascii="Sakkal Majalla" w:eastAsiaTheme="minorHAnsi" w:hAnsi="Sakkal Majalla" w:cs="Sakkal Majalla"/>
          <w:i/>
          <w:iCs/>
          <w:sz w:val="28"/>
          <w:szCs w:val="28"/>
        </w:rPr>
        <w:t xml:space="preserve">TTR: </w:t>
      </w:r>
      <w:proofErr w:type="spellStart"/>
      <w:r w:rsidRPr="00965A76">
        <w:rPr>
          <w:rFonts w:ascii="Sakkal Majalla" w:eastAsiaTheme="minorHAnsi" w:hAnsi="Sakkal Majalla" w:cs="Sakkal Majalla"/>
          <w:i/>
          <w:iCs/>
          <w:sz w:val="28"/>
          <w:szCs w:val="28"/>
        </w:rPr>
        <w:t>traduction</w:t>
      </w:r>
      <w:proofErr w:type="spellEnd"/>
      <w:r w:rsidRPr="00965A76">
        <w:rPr>
          <w:rFonts w:ascii="Sakkal Majalla" w:eastAsiaTheme="minorHAnsi" w:hAnsi="Sakkal Majalla" w:cs="Sakkal Majalla"/>
          <w:i/>
          <w:iCs/>
          <w:sz w:val="28"/>
          <w:szCs w:val="28"/>
        </w:rPr>
        <w:t xml:space="preserve">, </w:t>
      </w:r>
      <w:proofErr w:type="spellStart"/>
      <w:r w:rsidRPr="00965A76">
        <w:rPr>
          <w:rFonts w:ascii="Sakkal Majalla" w:eastAsiaTheme="minorHAnsi" w:hAnsi="Sakkal Majalla" w:cs="Sakkal Majalla"/>
          <w:i/>
          <w:iCs/>
          <w:sz w:val="28"/>
          <w:szCs w:val="28"/>
        </w:rPr>
        <w:t>terminologie</w:t>
      </w:r>
      <w:proofErr w:type="spellEnd"/>
      <w:r w:rsidRPr="00965A76">
        <w:rPr>
          <w:rFonts w:ascii="Sakkal Majalla" w:eastAsiaTheme="minorHAnsi" w:hAnsi="Sakkal Majalla" w:cs="Sakkal Majalla"/>
          <w:i/>
          <w:iCs/>
          <w:sz w:val="28"/>
          <w:szCs w:val="28"/>
        </w:rPr>
        <w:t>, redaction</w:t>
      </w:r>
      <w:r w:rsidRPr="00965A76">
        <w:rPr>
          <w:rFonts w:ascii="Sakkal Majalla" w:eastAsiaTheme="minorHAnsi" w:hAnsi="Sakkal Majalla" w:cs="Sakkal Majalla"/>
          <w:sz w:val="28"/>
          <w:szCs w:val="28"/>
        </w:rPr>
        <w:t xml:space="preserve">, vol. 7, no. </w:t>
      </w:r>
      <w:r w:rsidR="00304C9E">
        <w:rPr>
          <w:rFonts w:ascii="Sakkal Majalla" w:eastAsiaTheme="minorHAnsi" w:hAnsi="Sakkal Majalla" w:cs="Sakkal Majalla"/>
          <w:sz w:val="28"/>
          <w:szCs w:val="28"/>
        </w:rPr>
        <w:t>2</w:t>
      </w:r>
      <w:r w:rsidRPr="00965A76">
        <w:rPr>
          <w:rFonts w:ascii="Sakkal Majalla" w:eastAsiaTheme="minorHAnsi" w:hAnsi="Sakkal Majalla" w:cs="Sakkal Majalla"/>
          <w:sz w:val="28"/>
          <w:szCs w:val="28"/>
        </w:rPr>
        <w:t>, pp. 147-163.</w:t>
      </w:r>
    </w:p>
    <w:p w:rsidR="0071516B" w:rsidRPr="0071516B" w:rsidRDefault="0071516B" w:rsidP="0071516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Sakkal Majalla" w:eastAsiaTheme="minorHAnsi" w:hAnsi="Sakkal Majalla" w:cs="Sakkal Majalla"/>
          <w:sz w:val="28"/>
          <w:szCs w:val="28"/>
        </w:rPr>
      </w:pPr>
      <w:r>
        <w:rPr>
          <w:rFonts w:ascii="Sakkal Majalla" w:eastAsiaTheme="minorHAnsi" w:hAnsi="Sakkal Majalla" w:cs="Sakkal Majalla"/>
          <w:sz w:val="28"/>
          <w:szCs w:val="28"/>
        </w:rPr>
        <w:t xml:space="preserve">Françoise </w:t>
      </w:r>
      <w:proofErr w:type="spellStart"/>
      <w:r>
        <w:rPr>
          <w:rFonts w:ascii="Sakkal Majalla" w:eastAsiaTheme="minorHAnsi" w:hAnsi="Sakkal Majalla" w:cs="Sakkal Majalla"/>
          <w:sz w:val="28"/>
          <w:szCs w:val="28"/>
        </w:rPr>
        <w:t>Massardier</w:t>
      </w:r>
      <w:proofErr w:type="spellEnd"/>
      <w:r>
        <w:rPr>
          <w:rFonts w:ascii="Sakkal Majalla" w:eastAsiaTheme="minorHAnsi" w:hAnsi="Sakkal Majalla" w:cs="Sakkal Majalla"/>
          <w:sz w:val="28"/>
          <w:szCs w:val="28"/>
        </w:rPr>
        <w:t xml:space="preserve">-Kenney (1997), “Towards a Redefinition of Feminist Translation Practice,” </w:t>
      </w:r>
      <w:r w:rsidRPr="0071516B">
        <w:rPr>
          <w:rFonts w:ascii="Sakkal Majalla" w:eastAsiaTheme="minorHAnsi" w:hAnsi="Sakkal Majalla" w:cs="Sakkal Majalla"/>
          <w:i/>
          <w:iCs/>
          <w:sz w:val="28"/>
          <w:szCs w:val="28"/>
        </w:rPr>
        <w:t>The Translator</w:t>
      </w:r>
      <w:r>
        <w:rPr>
          <w:rFonts w:ascii="Sakkal Majalla" w:eastAsiaTheme="minorHAnsi" w:hAnsi="Sakkal Majalla" w:cs="Sakkal Majalla"/>
          <w:sz w:val="28"/>
          <w:szCs w:val="28"/>
        </w:rPr>
        <w:t xml:space="preserve">, vol. 3, issue </w:t>
      </w:r>
      <w:proofErr w:type="gramStart"/>
      <w:r>
        <w:rPr>
          <w:rFonts w:ascii="Sakkal Majalla" w:eastAsiaTheme="minorHAnsi" w:hAnsi="Sakkal Majalla" w:cs="Sakkal Majalla"/>
          <w:sz w:val="28"/>
          <w:szCs w:val="28"/>
        </w:rPr>
        <w:t>1</w:t>
      </w:r>
      <w:proofErr w:type="gramEnd"/>
      <w:r>
        <w:rPr>
          <w:rFonts w:ascii="Sakkal Majalla" w:eastAsiaTheme="minorHAnsi" w:hAnsi="Sakkal Majalla" w:cs="Sakkal Majalla"/>
          <w:sz w:val="28"/>
          <w:szCs w:val="28"/>
        </w:rPr>
        <w:t>, pp. 55-69.</w:t>
      </w:r>
    </w:p>
    <w:p w:rsidR="001A29BE" w:rsidRPr="00965A76" w:rsidRDefault="001A29BE" w:rsidP="00965A76">
      <w:pPr>
        <w:jc w:val="both"/>
        <w:rPr>
          <w:rFonts w:ascii="Sakkal Majalla" w:hAnsi="Sakkal Majalla" w:cs="Sakkal Majalla"/>
          <w:b/>
          <w:bCs/>
          <w:sz w:val="28"/>
          <w:szCs w:val="28"/>
          <w:u w:val="single"/>
        </w:rPr>
      </w:pPr>
    </w:p>
    <w:p w:rsidR="00AE1E67" w:rsidRPr="00965A76" w:rsidRDefault="00AE1E67" w:rsidP="00BD5276">
      <w:pPr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965A76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Week </w:t>
      </w:r>
      <w:r w:rsidR="00BD5276">
        <w:rPr>
          <w:rFonts w:ascii="Sakkal Majalla" w:hAnsi="Sakkal Majalla" w:cs="Sakkal Majalla"/>
          <w:b/>
          <w:bCs/>
          <w:sz w:val="28"/>
          <w:szCs w:val="28"/>
          <w:u w:val="single"/>
        </w:rPr>
        <w:t>7</w:t>
      </w:r>
      <w:r w:rsidRPr="00965A76">
        <w:rPr>
          <w:rFonts w:ascii="Sakkal Majalla" w:hAnsi="Sakkal Majalla" w:cs="Sakkal Majalla"/>
          <w:b/>
          <w:bCs/>
          <w:sz w:val="28"/>
          <w:szCs w:val="28"/>
        </w:rPr>
        <w:t>: Feminists in Translation into Arabic</w:t>
      </w:r>
    </w:p>
    <w:p w:rsidR="00AE1E67" w:rsidRPr="00965A76" w:rsidRDefault="00AE1E67" w:rsidP="00965A76">
      <w:pPr>
        <w:pStyle w:val="ListParagraph"/>
        <w:numPr>
          <w:ilvl w:val="0"/>
          <w:numId w:val="2"/>
        </w:numPr>
        <w:jc w:val="both"/>
        <w:rPr>
          <w:rFonts w:ascii="Sakkal Majalla" w:hAnsi="Sakkal Majalla" w:cstheme="majorBidi"/>
          <w:sz w:val="28"/>
        </w:rPr>
      </w:pPr>
      <w:r w:rsidRPr="00965A76">
        <w:rPr>
          <w:rFonts w:ascii="Sakkal Majalla" w:hAnsi="Sakkal Majalla" w:cstheme="majorBidi"/>
          <w:sz w:val="28"/>
        </w:rPr>
        <w:t>Virginia Woolf in Arabic</w:t>
      </w:r>
    </w:p>
    <w:p w:rsidR="00F937C8" w:rsidRDefault="00F937C8" w:rsidP="00BD5276">
      <w:pPr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p w:rsidR="005A719B" w:rsidRPr="00965A76" w:rsidRDefault="005A719B" w:rsidP="00BD5276">
      <w:pPr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965A76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Week </w:t>
      </w:r>
      <w:r w:rsidR="00BD5276">
        <w:rPr>
          <w:rFonts w:ascii="Sakkal Majalla" w:hAnsi="Sakkal Majalla" w:cs="Sakkal Majalla"/>
          <w:b/>
          <w:bCs/>
          <w:sz w:val="28"/>
          <w:szCs w:val="28"/>
          <w:u w:val="single"/>
        </w:rPr>
        <w:t>8</w:t>
      </w:r>
      <w:r w:rsidRPr="00965A76">
        <w:rPr>
          <w:rFonts w:ascii="Sakkal Majalla" w:hAnsi="Sakkal Majalla" w:cs="Sakkal Majalla"/>
          <w:b/>
          <w:bCs/>
          <w:sz w:val="28"/>
          <w:szCs w:val="28"/>
        </w:rPr>
        <w:t>: Practicing feminist translation into Arabic (terminology)</w:t>
      </w:r>
    </w:p>
    <w:p w:rsidR="005A719B" w:rsidRPr="00965A76" w:rsidRDefault="005A719B" w:rsidP="00965A7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Sakkal Majalla" w:hAnsi="Sakkal Majalla" w:cs="Sakkal Majalla"/>
          <w:sz w:val="28"/>
          <w:szCs w:val="28"/>
          <w:lang w:bidi="ar-EG"/>
        </w:rPr>
      </w:pPr>
      <w:r w:rsidRPr="00965A76">
        <w:rPr>
          <w:rFonts w:ascii="Sakkal Majalla" w:hAnsi="Sakkal Majalla" w:cstheme="majorBidi"/>
          <w:sz w:val="28"/>
        </w:rPr>
        <w:t xml:space="preserve">‘Editorial’ (1999) </w:t>
      </w:r>
      <w:proofErr w:type="spellStart"/>
      <w:r w:rsidRPr="00965A76">
        <w:rPr>
          <w:rFonts w:ascii="Sakkal Majalla" w:hAnsi="Sakkal Majalla" w:cstheme="majorBidi"/>
          <w:i/>
          <w:sz w:val="28"/>
        </w:rPr>
        <w:t>Alif</w:t>
      </w:r>
      <w:proofErr w:type="spellEnd"/>
      <w:r w:rsidRPr="00965A76">
        <w:rPr>
          <w:rFonts w:ascii="Sakkal Majalla" w:hAnsi="Sakkal Majalla" w:cstheme="majorBidi"/>
          <w:i/>
          <w:sz w:val="28"/>
        </w:rPr>
        <w:t>: Journal of Comparative Poetics</w:t>
      </w:r>
      <w:r w:rsidRPr="00965A76">
        <w:rPr>
          <w:rFonts w:ascii="Sakkal Majalla" w:hAnsi="Sakkal Majalla" w:cstheme="majorBidi"/>
          <w:sz w:val="28"/>
        </w:rPr>
        <w:t>, “Gender and Knowledge: Contribution of Gender Perspectives to Intellectual Formations”, (American University in Cairo), vol. 19, pp. 6-7.</w:t>
      </w:r>
    </w:p>
    <w:p w:rsidR="005A719B" w:rsidRPr="00965A76" w:rsidRDefault="005A719B" w:rsidP="00965A7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Sakkal Majalla" w:hAnsi="Sakkal Majalla" w:cs="Sakkal Majalla"/>
          <w:sz w:val="28"/>
          <w:szCs w:val="28"/>
          <w:lang w:bidi="ar-EG"/>
        </w:rPr>
      </w:pPr>
      <w:proofErr w:type="spellStart"/>
      <w:r w:rsidRPr="00965A76">
        <w:rPr>
          <w:rFonts w:ascii="Sakkal Majalla" w:hAnsi="Sakkal Majalla" w:cstheme="majorBidi"/>
          <w:sz w:val="28"/>
        </w:rPr>
        <w:t>Mehrez</w:t>
      </w:r>
      <w:proofErr w:type="spellEnd"/>
      <w:r w:rsidRPr="00965A76">
        <w:rPr>
          <w:rFonts w:ascii="Sakkal Majalla" w:hAnsi="Sakkal Majalla" w:cstheme="majorBidi"/>
          <w:sz w:val="28"/>
        </w:rPr>
        <w:t xml:space="preserve">, S. (2007) ‘Translating </w:t>
      </w:r>
      <w:r w:rsidR="001A29BE" w:rsidRPr="00965A76">
        <w:rPr>
          <w:rFonts w:ascii="Sakkal Majalla" w:hAnsi="Sakkal Majalla" w:cstheme="majorBidi"/>
          <w:sz w:val="28"/>
        </w:rPr>
        <w:t>G</w:t>
      </w:r>
      <w:r w:rsidRPr="00965A76">
        <w:rPr>
          <w:rFonts w:ascii="Sakkal Majalla" w:hAnsi="Sakkal Majalla" w:cstheme="majorBidi"/>
          <w:sz w:val="28"/>
        </w:rPr>
        <w:t>ender’, in</w:t>
      </w:r>
      <w:r w:rsidRPr="00965A76">
        <w:rPr>
          <w:rFonts w:ascii="Sakkal Majalla" w:hAnsi="Sakkal Majalla" w:cstheme="majorBidi"/>
          <w:i/>
          <w:sz w:val="28"/>
        </w:rPr>
        <w:t xml:space="preserve"> Journal of Middle East Women’s Studies</w:t>
      </w:r>
      <w:r w:rsidRPr="00965A76">
        <w:rPr>
          <w:rFonts w:ascii="Sakkal Majalla" w:hAnsi="Sakkal Majalla" w:cstheme="majorBidi"/>
          <w:iCs/>
          <w:sz w:val="28"/>
        </w:rPr>
        <w:t xml:space="preserve">, vol. 3, issue </w:t>
      </w:r>
      <w:r w:rsidRPr="00965A76">
        <w:rPr>
          <w:rFonts w:ascii="Sakkal Majalla" w:hAnsi="Sakkal Majalla" w:cstheme="majorBidi"/>
          <w:sz w:val="28"/>
        </w:rPr>
        <w:t>1, pp. 106-27.</w:t>
      </w:r>
    </w:p>
    <w:p w:rsidR="005A719B" w:rsidRPr="00965A76" w:rsidRDefault="005A719B" w:rsidP="00965A7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Sakkal Majalla" w:hAnsi="Sakkal Majalla" w:cs="Sakkal Majalla"/>
          <w:sz w:val="28"/>
          <w:szCs w:val="28"/>
          <w:lang w:bidi="ar-EG"/>
        </w:rPr>
      </w:pPr>
      <w:proofErr w:type="spellStart"/>
      <w:r w:rsidRPr="00965A76">
        <w:rPr>
          <w:rFonts w:ascii="Sakkal Majalla" w:eastAsiaTheme="minorHAnsi" w:hAnsi="Sakkal Majalla" w:cs="Sakkal Majalla"/>
          <w:sz w:val="28"/>
          <w:szCs w:val="28"/>
        </w:rPr>
        <w:t>Hala</w:t>
      </w:r>
      <w:proofErr w:type="spellEnd"/>
      <w:r w:rsidRPr="00965A76">
        <w:rPr>
          <w:rFonts w:ascii="Sakkal Majalla" w:eastAsiaTheme="minorHAnsi" w:hAnsi="Sakkal Majalla" w:cs="Sakkal Majalla"/>
          <w:sz w:val="28"/>
          <w:szCs w:val="28"/>
        </w:rPr>
        <w:t xml:space="preserve"> Kamal, “Translating Women and Gender: The Experience of Translating the </w:t>
      </w:r>
      <w:r w:rsidRPr="00965A76">
        <w:rPr>
          <w:rFonts w:ascii="Sakkal Majalla" w:eastAsiaTheme="minorHAnsi" w:hAnsi="Sakkal Majalla" w:cs="Sakkal Majalla"/>
          <w:i/>
          <w:iCs/>
          <w:sz w:val="28"/>
          <w:szCs w:val="28"/>
        </w:rPr>
        <w:t>Encyclopedia of Women and Islamic Cultures</w:t>
      </w:r>
      <w:r w:rsidRPr="00965A76">
        <w:rPr>
          <w:rFonts w:ascii="Sakkal Majalla" w:eastAsiaTheme="minorHAnsi" w:hAnsi="Sakkal Majalla" w:cs="Sakkal Majalla"/>
          <w:sz w:val="28"/>
          <w:szCs w:val="28"/>
        </w:rPr>
        <w:t xml:space="preserve"> into Arabic”, WSQ: Women's Studies Quarterly, Volume 36, Numbers 3 &amp; 4, Fall/Winter 2008, 254-268.</w:t>
      </w:r>
    </w:p>
    <w:p w:rsidR="00CD035D" w:rsidRDefault="00CD035D" w:rsidP="00CD035D">
      <w:pPr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p w:rsidR="00CD035D" w:rsidRPr="00CD035D" w:rsidRDefault="00CD035D" w:rsidP="00CD035D">
      <w:pPr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CD035D">
        <w:rPr>
          <w:rFonts w:ascii="Sakkal Majalla" w:hAnsi="Sakkal Majalla" w:cs="Sakkal Majalla"/>
          <w:b/>
          <w:bCs/>
          <w:sz w:val="28"/>
          <w:szCs w:val="28"/>
        </w:rPr>
        <w:t>Assignment 2 due at the end of week 8: Abstract</w:t>
      </w:r>
      <w:r w:rsidR="006A3196">
        <w:rPr>
          <w:rFonts w:ascii="Sakkal Majalla" w:hAnsi="Sakkal Majalla" w:cs="Sakkal Majalla"/>
          <w:b/>
          <w:bCs/>
          <w:sz w:val="28"/>
          <w:szCs w:val="28"/>
        </w:rPr>
        <w:t>/Outline</w:t>
      </w:r>
      <w:r w:rsidRPr="00CD035D">
        <w:rPr>
          <w:rFonts w:ascii="Sakkal Majalla" w:hAnsi="Sakkal Majalla" w:cs="Sakkal Majalla"/>
          <w:b/>
          <w:bCs/>
          <w:sz w:val="28"/>
          <w:szCs w:val="28"/>
        </w:rPr>
        <w:t xml:space="preserve"> of Term Paper</w:t>
      </w:r>
    </w:p>
    <w:p w:rsidR="00AE1E67" w:rsidRPr="00965A76" w:rsidRDefault="00AE1E67" w:rsidP="00965A76">
      <w:pPr>
        <w:jc w:val="both"/>
        <w:rPr>
          <w:rFonts w:ascii="Sakkal Majalla" w:hAnsi="Sakkal Majalla" w:cs="Sakkal Majalla"/>
          <w:b/>
          <w:bCs/>
          <w:sz w:val="28"/>
          <w:szCs w:val="28"/>
          <w:u w:val="single"/>
        </w:rPr>
      </w:pPr>
    </w:p>
    <w:p w:rsidR="008C31A9" w:rsidRPr="00965A76" w:rsidRDefault="008C31A9" w:rsidP="00FC1F5D">
      <w:pPr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965A76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Week </w:t>
      </w:r>
      <w:r w:rsidR="00BD5276">
        <w:rPr>
          <w:rFonts w:ascii="Sakkal Majalla" w:hAnsi="Sakkal Majalla" w:cs="Sakkal Majalla"/>
          <w:b/>
          <w:bCs/>
          <w:sz w:val="28"/>
          <w:szCs w:val="28"/>
          <w:u w:val="single"/>
        </w:rPr>
        <w:t>9</w:t>
      </w:r>
      <w:r w:rsidRPr="00965A76">
        <w:rPr>
          <w:rFonts w:ascii="Sakkal Majalla" w:hAnsi="Sakkal Majalla" w:cs="Sakkal Majalla"/>
          <w:b/>
          <w:bCs/>
          <w:sz w:val="28"/>
          <w:szCs w:val="28"/>
        </w:rPr>
        <w:t xml:space="preserve">: </w:t>
      </w:r>
      <w:r w:rsidR="00FC1F5D">
        <w:rPr>
          <w:rFonts w:ascii="Sakkal Majalla" w:hAnsi="Sakkal Majalla" w:cs="Sakkal Majalla"/>
          <w:b/>
          <w:bCs/>
          <w:sz w:val="28"/>
          <w:szCs w:val="28"/>
        </w:rPr>
        <w:t>Translation Practice</w:t>
      </w:r>
    </w:p>
    <w:p w:rsidR="008C31A9" w:rsidRPr="00965A76" w:rsidRDefault="008F4B2C" w:rsidP="004B3BB2">
      <w:pPr>
        <w:pStyle w:val="ListParagraph"/>
        <w:numPr>
          <w:ilvl w:val="0"/>
          <w:numId w:val="5"/>
        </w:numPr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/>
          <w:sz w:val="28"/>
          <w:szCs w:val="28"/>
          <w:lang w:bidi="ar-EG"/>
        </w:rPr>
        <w:t xml:space="preserve">Michael Henry Haim and Andrzej </w:t>
      </w:r>
      <w:proofErr w:type="spellStart"/>
      <w:r>
        <w:rPr>
          <w:rFonts w:ascii="Sakkal Majalla" w:hAnsi="Sakkal Majalla" w:cs="Sakkal Majalla"/>
          <w:sz w:val="28"/>
          <w:szCs w:val="28"/>
          <w:lang w:bidi="ar-EG"/>
        </w:rPr>
        <w:t>Tymowski</w:t>
      </w:r>
      <w:proofErr w:type="spellEnd"/>
      <w:r>
        <w:rPr>
          <w:rFonts w:ascii="Sakkal Majalla" w:hAnsi="Sakkal Majalla" w:cs="Sakkal Majalla"/>
          <w:sz w:val="28"/>
          <w:szCs w:val="28"/>
          <w:lang w:bidi="ar-EG"/>
        </w:rPr>
        <w:t xml:space="preserve">, </w:t>
      </w:r>
      <w:r w:rsidR="00FC1F5D" w:rsidRPr="008F4B2C">
        <w:rPr>
          <w:rFonts w:ascii="Sakkal Majalla" w:hAnsi="Sakkal Majalla" w:cs="Sakkal Majalla"/>
          <w:i/>
          <w:iCs/>
          <w:sz w:val="28"/>
          <w:szCs w:val="28"/>
          <w:lang w:bidi="ar-EG"/>
        </w:rPr>
        <w:t>Guidelines for the Translation of Social Science Texts</w:t>
      </w:r>
      <w:r w:rsidR="00FC1F5D">
        <w:rPr>
          <w:rFonts w:ascii="Sakkal Majalla" w:hAnsi="Sakkal Majalla" w:cs="Sakkal Majalla"/>
          <w:sz w:val="28"/>
          <w:szCs w:val="28"/>
          <w:lang w:bidi="ar-EG"/>
        </w:rPr>
        <w:t xml:space="preserve">, </w:t>
      </w:r>
      <w:bookmarkStart w:id="0" w:name="_GoBack"/>
      <w:bookmarkEnd w:id="0"/>
      <w:r>
        <w:rPr>
          <w:rFonts w:ascii="Sakkal Majalla" w:hAnsi="Sakkal Majalla" w:cs="Sakkal Majalla"/>
          <w:sz w:val="28"/>
          <w:szCs w:val="28"/>
          <w:lang w:bidi="ar-EG"/>
        </w:rPr>
        <w:t>NY: American Council of Learned Societies, 2006.</w:t>
      </w:r>
    </w:p>
    <w:p w:rsidR="008C31A9" w:rsidRPr="00965A76" w:rsidRDefault="008C31A9" w:rsidP="00965A76">
      <w:pPr>
        <w:jc w:val="both"/>
        <w:rPr>
          <w:rFonts w:ascii="Sakkal Majalla" w:hAnsi="Sakkal Majalla" w:cs="Sakkal Majalla"/>
          <w:sz w:val="28"/>
          <w:szCs w:val="28"/>
        </w:rPr>
      </w:pPr>
    </w:p>
    <w:p w:rsidR="00EC76F7" w:rsidRDefault="00EC76F7" w:rsidP="00BD5276">
      <w:pPr>
        <w:jc w:val="both"/>
        <w:rPr>
          <w:rFonts w:ascii="Sakkal Majalla" w:hAnsi="Sakkal Majalla" w:cs="Sakkal Majalla"/>
          <w:b/>
          <w:bCs/>
          <w:sz w:val="28"/>
          <w:szCs w:val="28"/>
          <w:u w:val="single"/>
        </w:rPr>
      </w:pPr>
    </w:p>
    <w:p w:rsidR="00EC76F7" w:rsidRDefault="00EC76F7" w:rsidP="00BD5276">
      <w:pPr>
        <w:jc w:val="both"/>
        <w:rPr>
          <w:rFonts w:ascii="Sakkal Majalla" w:hAnsi="Sakkal Majalla" w:cs="Sakkal Majalla"/>
          <w:b/>
          <w:bCs/>
          <w:sz w:val="28"/>
          <w:szCs w:val="28"/>
          <w:u w:val="single"/>
        </w:rPr>
      </w:pPr>
    </w:p>
    <w:p w:rsidR="008C31A9" w:rsidRPr="00965A76" w:rsidRDefault="008C31A9" w:rsidP="006A3196">
      <w:pPr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965A76">
        <w:rPr>
          <w:rFonts w:ascii="Sakkal Majalla" w:hAnsi="Sakkal Majalla" w:cs="Sakkal Majalla"/>
          <w:b/>
          <w:bCs/>
          <w:sz w:val="28"/>
          <w:szCs w:val="28"/>
          <w:u w:val="single"/>
        </w:rPr>
        <w:lastRenderedPageBreak/>
        <w:t xml:space="preserve">Week </w:t>
      </w:r>
      <w:r w:rsidR="00BD5276">
        <w:rPr>
          <w:rFonts w:ascii="Sakkal Majalla" w:hAnsi="Sakkal Majalla" w:cs="Sakkal Majalla"/>
          <w:b/>
          <w:bCs/>
          <w:sz w:val="28"/>
          <w:szCs w:val="28"/>
          <w:u w:val="single"/>
        </w:rPr>
        <w:t>10</w:t>
      </w:r>
      <w:r w:rsidRPr="00965A76">
        <w:rPr>
          <w:rFonts w:ascii="Sakkal Majalla" w:hAnsi="Sakkal Majalla" w:cs="Sakkal Majalla"/>
          <w:b/>
          <w:bCs/>
          <w:sz w:val="28"/>
          <w:szCs w:val="28"/>
        </w:rPr>
        <w:t xml:space="preserve">: </w:t>
      </w:r>
      <w:r w:rsidR="00933F95" w:rsidRPr="00965A76">
        <w:rPr>
          <w:rFonts w:ascii="Sakkal Majalla" w:hAnsi="Sakkal Majalla" w:cs="Sakkal Majalla"/>
          <w:b/>
          <w:bCs/>
          <w:sz w:val="28"/>
          <w:szCs w:val="28"/>
        </w:rPr>
        <w:t>T</w:t>
      </w:r>
      <w:r w:rsidRPr="00965A76">
        <w:rPr>
          <w:rFonts w:ascii="Sakkal Majalla" w:hAnsi="Sakkal Majalla" w:cs="Sakkal Majalla"/>
          <w:b/>
          <w:bCs/>
          <w:sz w:val="28"/>
          <w:szCs w:val="28"/>
        </w:rPr>
        <w:t>ranslation</w:t>
      </w:r>
      <w:r w:rsidR="006A3196">
        <w:rPr>
          <w:rFonts w:ascii="Sakkal Majalla" w:hAnsi="Sakkal Majalla" w:cs="Sakkal Majalla"/>
          <w:b/>
          <w:bCs/>
          <w:sz w:val="28"/>
          <w:szCs w:val="28"/>
        </w:rPr>
        <w:t xml:space="preserve"> Ethics</w:t>
      </w:r>
    </w:p>
    <w:p w:rsidR="006050B1" w:rsidRPr="006050B1" w:rsidRDefault="006A3196" w:rsidP="00D815CC">
      <w:pPr>
        <w:pStyle w:val="ListParagraph"/>
        <w:numPr>
          <w:ilvl w:val="0"/>
          <w:numId w:val="2"/>
        </w:numPr>
        <w:jc w:val="both"/>
        <w:rPr>
          <w:rFonts w:ascii="Sakkal Majalla" w:hAnsi="Sakkal Majalla" w:cs="Sakkal Majalla"/>
          <w:sz w:val="28"/>
          <w:szCs w:val="28"/>
        </w:rPr>
      </w:pPr>
      <w:r w:rsidRPr="006050B1">
        <w:rPr>
          <w:rFonts w:ascii="Sakkal Majalla" w:hAnsi="Sakkal Majalla" w:cs="Sakkal Majalla"/>
          <w:sz w:val="28"/>
          <w:szCs w:val="28"/>
        </w:rPr>
        <w:t xml:space="preserve">Andrew </w:t>
      </w:r>
      <w:proofErr w:type="spellStart"/>
      <w:r w:rsidRPr="006050B1">
        <w:rPr>
          <w:rFonts w:ascii="Sakkal Majalla" w:hAnsi="Sakkal Majalla" w:cs="Sakkal Majalla"/>
          <w:sz w:val="28"/>
          <w:szCs w:val="28"/>
        </w:rPr>
        <w:t>Chesterman</w:t>
      </w:r>
      <w:proofErr w:type="spellEnd"/>
      <w:r w:rsidRPr="006050B1">
        <w:rPr>
          <w:rFonts w:ascii="Sakkal Majalla" w:hAnsi="Sakkal Majalla" w:cs="Sakkal Majalla"/>
          <w:sz w:val="28"/>
          <w:szCs w:val="28"/>
        </w:rPr>
        <w:t>, “Ethics of Translation,”</w:t>
      </w:r>
      <w:r w:rsidR="006050B1" w:rsidRPr="006050B1">
        <w:rPr>
          <w:rFonts w:ascii="Sakkal Majalla" w:hAnsi="Sakkal Majalla" w:cs="Sakkal Majalla"/>
          <w:i/>
          <w:iCs/>
          <w:sz w:val="28"/>
          <w:szCs w:val="28"/>
        </w:rPr>
        <w:t xml:space="preserve"> Translation as Intercultural Communication</w:t>
      </w:r>
      <w:r w:rsidR="006050B1" w:rsidRPr="006050B1">
        <w:rPr>
          <w:rFonts w:ascii="Sakkal Majalla" w:hAnsi="Sakkal Majalla" w:cs="Sakkal Majalla"/>
          <w:sz w:val="28"/>
          <w:szCs w:val="28"/>
        </w:rPr>
        <w:t xml:space="preserve">, eds. Mary Snell-Hornby, </w:t>
      </w:r>
      <w:proofErr w:type="spellStart"/>
      <w:r w:rsidR="006050B1" w:rsidRPr="006050B1">
        <w:rPr>
          <w:rFonts w:ascii="Sakkal Majalla" w:hAnsi="Sakkal Majalla" w:cs="Sakkal Majalla"/>
          <w:sz w:val="28"/>
          <w:szCs w:val="28"/>
        </w:rPr>
        <w:t>Zuzana</w:t>
      </w:r>
      <w:proofErr w:type="spellEnd"/>
      <w:r w:rsidR="006050B1" w:rsidRPr="006050B1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="006050B1" w:rsidRPr="006050B1">
        <w:rPr>
          <w:rFonts w:ascii="Sakkal Majalla" w:hAnsi="Sakkal Majalla" w:cs="Sakkal Majalla"/>
          <w:sz w:val="28"/>
          <w:szCs w:val="28"/>
        </w:rPr>
        <w:t>Jettmarová</w:t>
      </w:r>
      <w:proofErr w:type="spellEnd"/>
      <w:r w:rsidR="006050B1" w:rsidRPr="006050B1">
        <w:rPr>
          <w:rFonts w:ascii="Sakkal Majalla" w:hAnsi="Sakkal Majalla" w:cs="Sakkal Majalla"/>
          <w:sz w:val="28"/>
          <w:szCs w:val="28"/>
        </w:rPr>
        <w:t xml:space="preserve">, Klaus </w:t>
      </w:r>
      <w:proofErr w:type="spellStart"/>
      <w:r w:rsidR="006050B1" w:rsidRPr="006050B1">
        <w:rPr>
          <w:rFonts w:ascii="Sakkal Majalla" w:hAnsi="Sakkal Majalla" w:cs="Sakkal Majalla"/>
          <w:sz w:val="28"/>
          <w:szCs w:val="28"/>
        </w:rPr>
        <w:t>Kaindl</w:t>
      </w:r>
      <w:proofErr w:type="spellEnd"/>
      <w:r w:rsidR="006050B1" w:rsidRPr="006050B1">
        <w:rPr>
          <w:rFonts w:ascii="Sakkal Majalla" w:hAnsi="Sakkal Majalla" w:cs="Sakkal Majalla"/>
          <w:sz w:val="28"/>
          <w:szCs w:val="28"/>
        </w:rPr>
        <w:t xml:space="preserve">, John </w:t>
      </w:r>
      <w:proofErr w:type="spellStart"/>
      <w:r w:rsidR="006050B1" w:rsidRPr="006050B1">
        <w:rPr>
          <w:rFonts w:ascii="Sakkal Majalla" w:hAnsi="Sakkal Majalla" w:cs="Sakkal Majalla"/>
          <w:sz w:val="28"/>
          <w:szCs w:val="28"/>
        </w:rPr>
        <w:t>Benjamins</w:t>
      </w:r>
      <w:proofErr w:type="spellEnd"/>
      <w:r w:rsidR="006050B1" w:rsidRPr="006050B1">
        <w:rPr>
          <w:rFonts w:ascii="Sakkal Majalla" w:hAnsi="Sakkal Majalla" w:cs="Sakkal Majalla"/>
          <w:sz w:val="28"/>
          <w:szCs w:val="28"/>
        </w:rPr>
        <w:t xml:space="preserve"> Publishing, 1997, pp. 147-157.</w:t>
      </w:r>
    </w:p>
    <w:p w:rsidR="007356D2" w:rsidRPr="00965A76" w:rsidRDefault="00EC6317" w:rsidP="00965A76">
      <w:pPr>
        <w:pStyle w:val="ListParagraph"/>
        <w:numPr>
          <w:ilvl w:val="0"/>
          <w:numId w:val="2"/>
        </w:numPr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 xml:space="preserve">Rosemary </w:t>
      </w:r>
      <w:proofErr w:type="spellStart"/>
      <w:r>
        <w:rPr>
          <w:rFonts w:ascii="Sakkal Majalla" w:hAnsi="Sakkal Majalla" w:cs="Sakkal Majalla"/>
          <w:sz w:val="28"/>
          <w:szCs w:val="28"/>
        </w:rPr>
        <w:t>Arrojo</w:t>
      </w:r>
      <w:proofErr w:type="spellEnd"/>
      <w:r>
        <w:rPr>
          <w:rFonts w:ascii="Sakkal Majalla" w:hAnsi="Sakkal Majalla" w:cs="Sakkal Majalla"/>
          <w:sz w:val="28"/>
          <w:szCs w:val="28"/>
        </w:rPr>
        <w:t>, “Translators’ C</w:t>
      </w:r>
      <w:r w:rsidR="006A3196">
        <w:rPr>
          <w:rFonts w:ascii="Sakkal Majalla" w:hAnsi="Sakkal Majalla" w:cs="Sakkal Majalla"/>
          <w:sz w:val="28"/>
          <w:szCs w:val="28"/>
        </w:rPr>
        <w:t xml:space="preserve">ode of Ethics,” The Encyclopedia of Applied Linguistics, ed. Carol </w:t>
      </w:r>
      <w:proofErr w:type="spellStart"/>
      <w:r w:rsidR="006A3196">
        <w:rPr>
          <w:rFonts w:ascii="Sakkal Majalla" w:hAnsi="Sakkal Majalla" w:cs="Sakkal Majalla"/>
          <w:sz w:val="28"/>
          <w:szCs w:val="28"/>
        </w:rPr>
        <w:t>Chapelle</w:t>
      </w:r>
      <w:proofErr w:type="spellEnd"/>
      <w:r w:rsidR="006A3196">
        <w:rPr>
          <w:rFonts w:ascii="Sakkal Majalla" w:hAnsi="Sakkal Majalla" w:cs="Sakkal Majalla"/>
          <w:sz w:val="28"/>
          <w:szCs w:val="28"/>
        </w:rPr>
        <w:t xml:space="preserve">, Blackwell Publishing, 2013. </w:t>
      </w:r>
    </w:p>
    <w:p w:rsidR="00AE1E67" w:rsidRPr="00965A76" w:rsidRDefault="00AE1E67" w:rsidP="00965A76">
      <w:pPr>
        <w:jc w:val="both"/>
        <w:rPr>
          <w:rFonts w:ascii="Sakkal Majalla" w:hAnsi="Sakkal Majalla" w:cs="Sakkal Majalla"/>
          <w:b/>
          <w:bCs/>
          <w:sz w:val="28"/>
          <w:szCs w:val="28"/>
          <w:u w:val="single"/>
        </w:rPr>
      </w:pPr>
    </w:p>
    <w:p w:rsidR="008C31A9" w:rsidRDefault="008C31A9" w:rsidP="00F937C8">
      <w:pPr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965A76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Week </w:t>
      </w:r>
      <w:r w:rsidR="00F937C8">
        <w:rPr>
          <w:rFonts w:ascii="Sakkal Majalla" w:hAnsi="Sakkal Majalla" w:cs="Sakkal Majalla"/>
          <w:b/>
          <w:bCs/>
          <w:sz w:val="28"/>
          <w:szCs w:val="28"/>
          <w:u w:val="single"/>
        </w:rPr>
        <w:t>11</w:t>
      </w:r>
      <w:r w:rsidRPr="00965A76">
        <w:rPr>
          <w:rFonts w:ascii="Sakkal Majalla" w:hAnsi="Sakkal Majalla" w:cs="Sakkal Majalla"/>
          <w:b/>
          <w:bCs/>
          <w:sz w:val="28"/>
          <w:szCs w:val="28"/>
        </w:rPr>
        <w:t>: Student presentations of papers</w:t>
      </w:r>
    </w:p>
    <w:p w:rsidR="002A0A60" w:rsidRPr="006050B1" w:rsidRDefault="002A0A60" w:rsidP="002A0A60">
      <w:pPr>
        <w:pStyle w:val="ListParagraph"/>
        <w:numPr>
          <w:ilvl w:val="0"/>
          <w:numId w:val="2"/>
        </w:numPr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t xml:space="preserve">Susan </w:t>
      </w:r>
      <w:proofErr w:type="spellStart"/>
      <w:r>
        <w:rPr>
          <w:rFonts w:ascii="Sakkal Majalla" w:hAnsi="Sakkal Majalla" w:cs="Sakkal Majalla"/>
          <w:sz w:val="28"/>
          <w:szCs w:val="28"/>
        </w:rPr>
        <w:t>Bassnett</w:t>
      </w:r>
      <w:proofErr w:type="spellEnd"/>
      <w:r>
        <w:rPr>
          <w:rFonts w:ascii="Sakkal Majalla" w:hAnsi="Sakkal Majalla" w:cs="Sakkal Majalla"/>
          <w:sz w:val="28"/>
          <w:szCs w:val="28"/>
        </w:rPr>
        <w:t xml:space="preserve">, “Translation and Gender” in </w:t>
      </w:r>
      <w:r w:rsidRPr="004B3BB2">
        <w:rPr>
          <w:rFonts w:ascii="Sakkal Majalla" w:hAnsi="Sakkal Majalla" w:cs="Sakkal Majalla"/>
          <w:i/>
          <w:iCs/>
          <w:sz w:val="28"/>
          <w:szCs w:val="28"/>
        </w:rPr>
        <w:t>Translation</w:t>
      </w:r>
      <w:r>
        <w:rPr>
          <w:rFonts w:ascii="Sakkal Majalla" w:hAnsi="Sakkal Majalla" w:cs="Sakkal Majalla"/>
          <w:sz w:val="28"/>
          <w:szCs w:val="28"/>
        </w:rPr>
        <w:t xml:space="preserve">, Routledge, 2014, </w:t>
      </w:r>
      <w:r w:rsidRPr="006050B1">
        <w:rPr>
          <w:rFonts w:ascii="Sakkal Majalla" w:hAnsi="Sakkal Majalla" w:cs="Sakkal Majalla"/>
          <w:sz w:val="28"/>
          <w:szCs w:val="28"/>
        </w:rPr>
        <w:t xml:space="preserve">pp. </w:t>
      </w:r>
      <w:r>
        <w:rPr>
          <w:rFonts w:ascii="Sakkal Majalla" w:hAnsi="Sakkal Majalla" w:cs="Sakkal Majalla"/>
          <w:sz w:val="28"/>
          <w:szCs w:val="28"/>
        </w:rPr>
        <w:t>59-80</w:t>
      </w:r>
      <w:r w:rsidRPr="006050B1">
        <w:rPr>
          <w:rFonts w:ascii="Sakkal Majalla" w:hAnsi="Sakkal Majalla" w:cs="Sakkal Majalla"/>
          <w:sz w:val="28"/>
          <w:szCs w:val="28"/>
        </w:rPr>
        <w:t>.</w:t>
      </w:r>
    </w:p>
    <w:p w:rsidR="00F91488" w:rsidRPr="00965A76" w:rsidRDefault="00F91488" w:rsidP="00F937C8">
      <w:pPr>
        <w:jc w:val="both"/>
        <w:rPr>
          <w:rFonts w:ascii="Sakkal Majalla" w:hAnsi="Sakkal Majalla" w:cs="Sakkal Majalla"/>
          <w:b/>
          <w:bCs/>
          <w:sz w:val="28"/>
          <w:szCs w:val="28"/>
        </w:rPr>
      </w:pPr>
    </w:p>
    <w:p w:rsidR="00AE1E67" w:rsidRPr="00965A76" w:rsidRDefault="00AE1E67" w:rsidP="00F937C8">
      <w:pPr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965A76">
        <w:rPr>
          <w:rFonts w:ascii="Sakkal Majalla" w:hAnsi="Sakkal Majalla" w:cs="Sakkal Majalla"/>
          <w:b/>
          <w:bCs/>
          <w:sz w:val="28"/>
          <w:szCs w:val="28"/>
        </w:rPr>
        <w:t xml:space="preserve">Assignment 3 due at the end of week </w:t>
      </w:r>
      <w:r w:rsidR="00F937C8">
        <w:rPr>
          <w:rFonts w:ascii="Sakkal Majalla" w:hAnsi="Sakkal Majalla" w:cs="Sakkal Majalla"/>
          <w:b/>
          <w:bCs/>
          <w:sz w:val="28"/>
          <w:szCs w:val="28"/>
        </w:rPr>
        <w:t>11</w:t>
      </w:r>
      <w:r w:rsidRPr="00965A76">
        <w:rPr>
          <w:rFonts w:ascii="Sakkal Majalla" w:hAnsi="Sakkal Majalla" w:cs="Sakkal Majalla"/>
          <w:b/>
          <w:bCs/>
          <w:sz w:val="28"/>
          <w:szCs w:val="28"/>
        </w:rPr>
        <w:t>: Term Paper</w:t>
      </w:r>
    </w:p>
    <w:p w:rsidR="00AE1E67" w:rsidRPr="00965A76" w:rsidRDefault="00AE1E67" w:rsidP="00965A76">
      <w:pPr>
        <w:jc w:val="both"/>
        <w:rPr>
          <w:rFonts w:ascii="Sakkal Majalla" w:hAnsi="Sakkal Majalla" w:cs="Sakkal Majalla"/>
          <w:b/>
          <w:bCs/>
          <w:sz w:val="28"/>
          <w:szCs w:val="28"/>
        </w:rPr>
      </w:pPr>
    </w:p>
    <w:p w:rsidR="00F937C8" w:rsidRDefault="00F937C8" w:rsidP="00EC76F7">
      <w:pPr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965A76"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Week </w:t>
      </w:r>
      <w:r>
        <w:rPr>
          <w:rFonts w:ascii="Sakkal Majalla" w:hAnsi="Sakkal Majalla" w:cs="Sakkal Majalla"/>
          <w:b/>
          <w:bCs/>
          <w:sz w:val="28"/>
          <w:szCs w:val="28"/>
          <w:u w:val="single"/>
        </w:rPr>
        <w:t>12</w:t>
      </w:r>
      <w:r w:rsidRPr="00965A76">
        <w:rPr>
          <w:rFonts w:ascii="Sakkal Majalla" w:hAnsi="Sakkal Majalla" w:cs="Sakkal Majalla"/>
          <w:b/>
          <w:bCs/>
          <w:sz w:val="28"/>
          <w:szCs w:val="28"/>
        </w:rPr>
        <w:t xml:space="preserve">: </w:t>
      </w:r>
      <w:r>
        <w:rPr>
          <w:rFonts w:ascii="Sakkal Majalla" w:hAnsi="Sakkal Majalla" w:cs="Sakkal Majalla"/>
          <w:b/>
          <w:bCs/>
          <w:sz w:val="28"/>
          <w:szCs w:val="28"/>
        </w:rPr>
        <w:t>Concluding Remarks</w:t>
      </w:r>
      <w:r w:rsidR="00EC76F7">
        <w:rPr>
          <w:rFonts w:ascii="Sakkal Majalla" w:hAnsi="Sakkal Majalla" w:cs="Sakkal Majalla"/>
          <w:b/>
          <w:bCs/>
          <w:sz w:val="28"/>
          <w:szCs w:val="28"/>
        </w:rPr>
        <w:t xml:space="preserve"> and General Discussion</w:t>
      </w:r>
    </w:p>
    <w:p w:rsidR="00422473" w:rsidRDefault="00422473" w:rsidP="00EC76F7">
      <w:pPr>
        <w:jc w:val="both"/>
        <w:rPr>
          <w:rFonts w:ascii="Sakkal Majalla" w:hAnsi="Sakkal Majalla" w:cs="Sakkal Majalla"/>
          <w:b/>
          <w:bCs/>
          <w:sz w:val="28"/>
          <w:szCs w:val="28"/>
        </w:rPr>
      </w:pPr>
    </w:p>
    <w:p w:rsidR="008C31A9" w:rsidRDefault="00422473" w:rsidP="00E56240">
      <w:pPr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/>
          <w:b/>
          <w:bCs/>
          <w:sz w:val="28"/>
          <w:szCs w:val="28"/>
        </w:rPr>
        <w:t>***</w:t>
      </w:r>
    </w:p>
    <w:p w:rsidR="00E56240" w:rsidRPr="00965A76" w:rsidRDefault="00E56240" w:rsidP="00E56240">
      <w:pPr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sectPr w:rsidR="00E56240" w:rsidRPr="00965A76" w:rsidSect="0051476E">
      <w:headerReference w:type="default" r:id="rId8"/>
      <w:footerReference w:type="default" r:id="rId9"/>
      <w:pgSz w:w="12240" w:h="15840"/>
      <w:pgMar w:top="1134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5ED" w:rsidRDefault="006D75ED" w:rsidP="00AD318C">
      <w:r>
        <w:separator/>
      </w:r>
    </w:p>
  </w:endnote>
  <w:endnote w:type="continuationSeparator" w:id="0">
    <w:p w:rsidR="006D75ED" w:rsidRDefault="006D75ED" w:rsidP="00AD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197" w:rsidRPr="001A6197" w:rsidRDefault="001A6197">
    <w:pPr>
      <w:pStyle w:val="Footer"/>
      <w:tabs>
        <w:tab w:val="clear" w:pos="4680"/>
        <w:tab w:val="clear" w:pos="9360"/>
      </w:tabs>
      <w:jc w:val="center"/>
      <w:rPr>
        <w:rFonts w:ascii="Sakkal Majalla" w:hAnsi="Sakkal Majalla"/>
        <w:b/>
        <w:bCs/>
        <w:caps/>
        <w:sz w:val="20"/>
        <w:szCs w:val="20"/>
      </w:rPr>
    </w:pPr>
    <w:r w:rsidRPr="001A6197">
      <w:rPr>
        <w:rFonts w:ascii="Sakkal Majalla" w:hAnsi="Sakkal Majalla"/>
        <w:b/>
        <w:bCs/>
        <w:caps/>
        <w:sz w:val="20"/>
        <w:szCs w:val="20"/>
      </w:rPr>
      <w:t xml:space="preserve">Hala Kamal </w:t>
    </w:r>
    <w:r w:rsidRPr="001A6197">
      <w:rPr>
        <w:rFonts w:ascii="Sakkal Majalla" w:hAnsi="Sakkal Majalla"/>
        <w:b/>
        <w:bCs/>
        <w:caps/>
        <w:sz w:val="20"/>
        <w:szCs w:val="20"/>
      </w:rPr>
      <w:tab/>
    </w:r>
    <w:r w:rsidRPr="001A6197">
      <w:rPr>
        <w:rFonts w:ascii="Sakkal Majalla" w:hAnsi="Sakkal Majalla"/>
        <w:b/>
        <w:bCs/>
        <w:caps/>
        <w:sz w:val="20"/>
        <w:szCs w:val="20"/>
      </w:rPr>
      <w:tab/>
    </w:r>
    <w:r w:rsidRPr="001A6197">
      <w:rPr>
        <w:rFonts w:ascii="Sakkal Majalla" w:hAnsi="Sakkal Majalla"/>
        <w:b/>
        <w:bCs/>
        <w:caps/>
        <w:sz w:val="20"/>
        <w:szCs w:val="20"/>
      </w:rPr>
      <w:tab/>
    </w:r>
    <w:r w:rsidRPr="001A6197">
      <w:rPr>
        <w:rFonts w:ascii="Sakkal Majalla" w:hAnsi="Sakkal Majalla"/>
        <w:b/>
        <w:bCs/>
        <w:caps/>
        <w:sz w:val="20"/>
        <w:szCs w:val="20"/>
      </w:rPr>
      <w:tab/>
    </w:r>
    <w:r w:rsidRPr="001A6197">
      <w:rPr>
        <w:rFonts w:ascii="Sakkal Majalla" w:hAnsi="Sakkal Majalla"/>
        <w:b/>
        <w:bCs/>
        <w:caps/>
        <w:sz w:val="20"/>
        <w:szCs w:val="20"/>
      </w:rPr>
      <w:tab/>
    </w:r>
    <w:r w:rsidRPr="001A6197">
      <w:rPr>
        <w:rFonts w:ascii="Sakkal Majalla" w:hAnsi="Sakkal Majalla"/>
        <w:b/>
        <w:bCs/>
        <w:caps/>
        <w:sz w:val="20"/>
        <w:szCs w:val="20"/>
      </w:rPr>
      <w:tab/>
    </w:r>
    <w:r w:rsidRPr="001A6197">
      <w:rPr>
        <w:rFonts w:ascii="Sakkal Majalla" w:hAnsi="Sakkal Majalla"/>
        <w:b/>
        <w:bCs/>
        <w:caps/>
        <w:sz w:val="20"/>
        <w:szCs w:val="20"/>
      </w:rPr>
      <w:tab/>
    </w:r>
    <w:r w:rsidRPr="001A6197">
      <w:rPr>
        <w:rFonts w:ascii="Sakkal Majalla" w:hAnsi="Sakkal Majalla"/>
        <w:b/>
        <w:bCs/>
        <w:caps/>
        <w:sz w:val="20"/>
        <w:szCs w:val="20"/>
      </w:rPr>
      <w:tab/>
    </w:r>
    <w:r w:rsidRPr="001A6197">
      <w:rPr>
        <w:rFonts w:ascii="Sakkal Majalla" w:hAnsi="Sakkal Majalla"/>
        <w:b/>
        <w:bCs/>
        <w:caps/>
        <w:sz w:val="20"/>
        <w:szCs w:val="20"/>
      </w:rPr>
      <w:tab/>
      <w:t>Gender&amp;Translation</w:t>
    </w:r>
  </w:p>
  <w:p w:rsidR="00AD318C" w:rsidRPr="001A6197" w:rsidRDefault="001A6197" w:rsidP="001A6197">
    <w:pPr>
      <w:pStyle w:val="Footer"/>
      <w:tabs>
        <w:tab w:val="clear" w:pos="4680"/>
        <w:tab w:val="clear" w:pos="9360"/>
      </w:tabs>
      <w:jc w:val="center"/>
      <w:rPr>
        <w:rFonts w:ascii="Sakkal Majalla" w:hAnsi="Sakkal Majalla"/>
        <w:b/>
        <w:bCs/>
        <w:caps/>
        <w:noProof/>
      </w:rPr>
    </w:pPr>
    <w:r w:rsidRPr="001A6197">
      <w:rPr>
        <w:rFonts w:ascii="Sakkal Majalla" w:hAnsi="Sakkal Majalla"/>
        <w:b/>
        <w:bCs/>
        <w:caps/>
      </w:rPr>
      <w:fldChar w:fldCharType="begin"/>
    </w:r>
    <w:r w:rsidRPr="001A6197">
      <w:rPr>
        <w:rFonts w:ascii="Sakkal Majalla" w:hAnsi="Sakkal Majalla"/>
        <w:b/>
        <w:bCs/>
        <w:caps/>
      </w:rPr>
      <w:instrText xml:space="preserve"> PAGE   \* MERGEFORMAT </w:instrText>
    </w:r>
    <w:r w:rsidRPr="001A6197">
      <w:rPr>
        <w:rFonts w:ascii="Sakkal Majalla" w:hAnsi="Sakkal Majalla"/>
        <w:b/>
        <w:bCs/>
        <w:caps/>
      </w:rPr>
      <w:fldChar w:fldCharType="separate"/>
    </w:r>
    <w:r w:rsidR="004B3BB2">
      <w:rPr>
        <w:rFonts w:ascii="Sakkal Majalla" w:hAnsi="Sakkal Majalla"/>
        <w:b/>
        <w:bCs/>
        <w:caps/>
        <w:noProof/>
      </w:rPr>
      <w:t>3</w:t>
    </w:r>
    <w:r w:rsidRPr="001A6197">
      <w:rPr>
        <w:rFonts w:ascii="Sakkal Majalla" w:hAnsi="Sakkal Majalla"/>
        <w:b/>
        <w:bCs/>
        <w:cap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5ED" w:rsidRDefault="006D75ED" w:rsidP="00AD318C">
      <w:r>
        <w:separator/>
      </w:r>
    </w:p>
  </w:footnote>
  <w:footnote w:type="continuationSeparator" w:id="0">
    <w:p w:rsidR="006D75ED" w:rsidRDefault="006D75ED" w:rsidP="00AD3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1"/>
      <w:gridCol w:w="3515"/>
      <w:gridCol w:w="3512"/>
    </w:tblGrid>
    <w:tr w:rsidR="008C2C5B" w:rsidTr="005C5283">
      <w:tc>
        <w:tcPr>
          <w:tcW w:w="3596" w:type="dxa"/>
        </w:tcPr>
        <w:p w:rsidR="008C2C5B" w:rsidRDefault="008C2C5B" w:rsidP="004C3416">
          <w:pPr>
            <w:pStyle w:val="Header"/>
            <w:bidi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5F5B65CD" wp14:editId="505D481B">
                <wp:extent cx="300038" cy="428625"/>
                <wp:effectExtent l="0" t="0" r="508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iroUniLogo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781" cy="4896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7" w:type="dxa"/>
        </w:tcPr>
        <w:p w:rsidR="008C2C5B" w:rsidRDefault="008C2C5B" w:rsidP="004C3416">
          <w:pPr>
            <w:pStyle w:val="Header"/>
            <w:bidi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25A41D76" wp14:editId="240AEFB1">
                <wp:extent cx="388696" cy="381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DCU.jpe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0428" cy="402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7" w:type="dxa"/>
        </w:tcPr>
        <w:p w:rsidR="008C2C5B" w:rsidRDefault="008C2C5B" w:rsidP="004C3416">
          <w:pPr>
            <w:pStyle w:val="Header"/>
            <w:bidi/>
            <w:jc w:val="right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529A1924" wp14:editId="7CC34A9F">
                <wp:extent cx="318795" cy="381000"/>
                <wp:effectExtent l="0" t="0" r="508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acArtsLogo.jpe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910" cy="418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D318C" w:rsidRPr="008C2C5B" w:rsidRDefault="00AD318C" w:rsidP="008C2C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A1732"/>
    <w:multiLevelType w:val="hybridMultilevel"/>
    <w:tmpl w:val="25EE5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F54DF"/>
    <w:multiLevelType w:val="hybridMultilevel"/>
    <w:tmpl w:val="5C78E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16FDC"/>
    <w:multiLevelType w:val="hybridMultilevel"/>
    <w:tmpl w:val="691CC82C"/>
    <w:lvl w:ilvl="0" w:tplc="394205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35AE3"/>
    <w:multiLevelType w:val="hybridMultilevel"/>
    <w:tmpl w:val="097C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E52FE"/>
    <w:multiLevelType w:val="hybridMultilevel"/>
    <w:tmpl w:val="13F4E32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7B"/>
    <w:rsid w:val="000520C9"/>
    <w:rsid w:val="00073CBD"/>
    <w:rsid w:val="000C09D8"/>
    <w:rsid w:val="000C2980"/>
    <w:rsid w:val="000D095B"/>
    <w:rsid w:val="000E038E"/>
    <w:rsid w:val="000E320E"/>
    <w:rsid w:val="001645E3"/>
    <w:rsid w:val="00190663"/>
    <w:rsid w:val="001A29BE"/>
    <w:rsid w:val="001A6197"/>
    <w:rsid w:val="001B3090"/>
    <w:rsid w:val="001B4CCF"/>
    <w:rsid w:val="001D152A"/>
    <w:rsid w:val="00202F02"/>
    <w:rsid w:val="002069BE"/>
    <w:rsid w:val="0020773D"/>
    <w:rsid w:val="00240F11"/>
    <w:rsid w:val="00244EDB"/>
    <w:rsid w:val="002941EE"/>
    <w:rsid w:val="002A0A60"/>
    <w:rsid w:val="002A7951"/>
    <w:rsid w:val="002D37AA"/>
    <w:rsid w:val="00304C9E"/>
    <w:rsid w:val="00324F24"/>
    <w:rsid w:val="00333484"/>
    <w:rsid w:val="0036003A"/>
    <w:rsid w:val="00367488"/>
    <w:rsid w:val="00396438"/>
    <w:rsid w:val="003B69CE"/>
    <w:rsid w:val="003C4A77"/>
    <w:rsid w:val="003D2F43"/>
    <w:rsid w:val="003E0E8C"/>
    <w:rsid w:val="003F573A"/>
    <w:rsid w:val="0041290F"/>
    <w:rsid w:val="00416B4D"/>
    <w:rsid w:val="00422473"/>
    <w:rsid w:val="004276B2"/>
    <w:rsid w:val="004361CA"/>
    <w:rsid w:val="00453EE0"/>
    <w:rsid w:val="004676FD"/>
    <w:rsid w:val="00493BEF"/>
    <w:rsid w:val="004B266D"/>
    <w:rsid w:val="004B3BB2"/>
    <w:rsid w:val="004C3416"/>
    <w:rsid w:val="004C467B"/>
    <w:rsid w:val="004D164B"/>
    <w:rsid w:val="0051476E"/>
    <w:rsid w:val="00527693"/>
    <w:rsid w:val="00530B7D"/>
    <w:rsid w:val="00530E6E"/>
    <w:rsid w:val="0055647F"/>
    <w:rsid w:val="00570062"/>
    <w:rsid w:val="00577533"/>
    <w:rsid w:val="005A3EC1"/>
    <w:rsid w:val="005A719B"/>
    <w:rsid w:val="005D673D"/>
    <w:rsid w:val="006032BE"/>
    <w:rsid w:val="00603E5F"/>
    <w:rsid w:val="006050B1"/>
    <w:rsid w:val="00634C17"/>
    <w:rsid w:val="00677DE7"/>
    <w:rsid w:val="006A3196"/>
    <w:rsid w:val="006B757F"/>
    <w:rsid w:val="006C39AE"/>
    <w:rsid w:val="006D6BD2"/>
    <w:rsid w:val="006D75ED"/>
    <w:rsid w:val="006E7535"/>
    <w:rsid w:val="006F2600"/>
    <w:rsid w:val="00713E1E"/>
    <w:rsid w:val="0071516B"/>
    <w:rsid w:val="007356D2"/>
    <w:rsid w:val="00750359"/>
    <w:rsid w:val="00781E56"/>
    <w:rsid w:val="007825D4"/>
    <w:rsid w:val="007C5134"/>
    <w:rsid w:val="007F00BB"/>
    <w:rsid w:val="007F1376"/>
    <w:rsid w:val="00831212"/>
    <w:rsid w:val="00835932"/>
    <w:rsid w:val="00847049"/>
    <w:rsid w:val="008627C0"/>
    <w:rsid w:val="008B0E69"/>
    <w:rsid w:val="008C2C5B"/>
    <w:rsid w:val="008C31A9"/>
    <w:rsid w:val="008E1463"/>
    <w:rsid w:val="008E3F38"/>
    <w:rsid w:val="008F4997"/>
    <w:rsid w:val="008F4B2C"/>
    <w:rsid w:val="0092747C"/>
    <w:rsid w:val="00933F95"/>
    <w:rsid w:val="00960894"/>
    <w:rsid w:val="00965A76"/>
    <w:rsid w:val="00990A58"/>
    <w:rsid w:val="009B4099"/>
    <w:rsid w:val="00A37B40"/>
    <w:rsid w:val="00A50841"/>
    <w:rsid w:val="00A5333C"/>
    <w:rsid w:val="00A557BD"/>
    <w:rsid w:val="00A56FE9"/>
    <w:rsid w:val="00A9647E"/>
    <w:rsid w:val="00AD318C"/>
    <w:rsid w:val="00AE1E67"/>
    <w:rsid w:val="00AF0A6E"/>
    <w:rsid w:val="00AF28D2"/>
    <w:rsid w:val="00B14745"/>
    <w:rsid w:val="00B278F1"/>
    <w:rsid w:val="00B27AAE"/>
    <w:rsid w:val="00BC6492"/>
    <w:rsid w:val="00BD1D34"/>
    <w:rsid w:val="00BD5276"/>
    <w:rsid w:val="00BE65B7"/>
    <w:rsid w:val="00C475F0"/>
    <w:rsid w:val="00C92E49"/>
    <w:rsid w:val="00CC6351"/>
    <w:rsid w:val="00CD035D"/>
    <w:rsid w:val="00CD7C14"/>
    <w:rsid w:val="00D27C8E"/>
    <w:rsid w:val="00D66AA0"/>
    <w:rsid w:val="00D97AA3"/>
    <w:rsid w:val="00DC33B7"/>
    <w:rsid w:val="00DE7D40"/>
    <w:rsid w:val="00E141FE"/>
    <w:rsid w:val="00E56240"/>
    <w:rsid w:val="00E71E8F"/>
    <w:rsid w:val="00EA6745"/>
    <w:rsid w:val="00EC070C"/>
    <w:rsid w:val="00EC6317"/>
    <w:rsid w:val="00EC76F7"/>
    <w:rsid w:val="00EE0419"/>
    <w:rsid w:val="00F22D7C"/>
    <w:rsid w:val="00F55D17"/>
    <w:rsid w:val="00F64DA2"/>
    <w:rsid w:val="00F80AB3"/>
    <w:rsid w:val="00F91488"/>
    <w:rsid w:val="00F919F3"/>
    <w:rsid w:val="00F937C8"/>
    <w:rsid w:val="00FB76B2"/>
    <w:rsid w:val="00FC1F5D"/>
    <w:rsid w:val="00FE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7CE6ED-FA6A-4AE6-A8CE-8C6B0CEC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pyrus" w:eastAsiaTheme="minorHAnsi" w:hAnsi="Papyrus" w:cs="Sakkal Majalla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67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2BE"/>
    <w:pPr>
      <w:ind w:left="720"/>
      <w:contextualSpacing/>
    </w:pPr>
  </w:style>
  <w:style w:type="paragraph" w:customStyle="1" w:styleId="Default">
    <w:name w:val="Default"/>
    <w:rsid w:val="00AF28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customStyle="1" w:styleId="Pa0">
    <w:name w:val="Pa0"/>
    <w:basedOn w:val="Default"/>
    <w:next w:val="Default"/>
    <w:uiPriority w:val="99"/>
    <w:rsid w:val="00AF28D2"/>
    <w:pPr>
      <w:spacing w:line="201" w:lineRule="atLeast"/>
    </w:pPr>
    <w:rPr>
      <w:color w:val="auto"/>
    </w:rPr>
  </w:style>
  <w:style w:type="character" w:customStyle="1" w:styleId="A0">
    <w:name w:val="A0"/>
    <w:uiPriority w:val="99"/>
    <w:rsid w:val="00AF28D2"/>
    <w:rPr>
      <w:i/>
      <w:i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E146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D31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18C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D31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18C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C09D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C2C5B"/>
    <w:pPr>
      <w:spacing w:after="0" w:line="240" w:lineRule="auto"/>
    </w:pPr>
    <w:rPr>
      <w:rFonts w:ascii="Sakkal Majalla" w:hAnsi="Sakkal Majalla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5CB8B-496D-4838-8B13-7AF4D7CF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HALA-PC</dc:creator>
  <cp:keywords/>
  <dc:description/>
  <cp:lastModifiedBy>HALA-PC</cp:lastModifiedBy>
  <cp:revision>37</cp:revision>
  <cp:lastPrinted>2016-07-13T09:41:00Z</cp:lastPrinted>
  <dcterms:created xsi:type="dcterms:W3CDTF">2016-07-11T13:01:00Z</dcterms:created>
  <dcterms:modified xsi:type="dcterms:W3CDTF">2016-12-23T08:23:00Z</dcterms:modified>
</cp:coreProperties>
</file>