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D4" w:rsidRPr="00933B50" w:rsidRDefault="002E3CD4" w:rsidP="002E3CD4">
      <w:pPr>
        <w:pStyle w:val="NormalWeb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>كلية الآداب</w:t>
      </w:r>
    </w:p>
    <w:p w:rsidR="002E3CD4" w:rsidRPr="00933B50" w:rsidRDefault="002E3CD4" w:rsidP="002E3CD4">
      <w:pPr>
        <w:pStyle w:val="NormalWeb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>جامعة القاهرة</w:t>
      </w:r>
    </w:p>
    <w:p w:rsidR="002E3CD4" w:rsidRPr="00933B50" w:rsidRDefault="002E3CD4" w:rsidP="002E3CD4">
      <w:pPr>
        <w:pStyle w:val="NormalWeb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>دبلوم دراسات الإبداع</w:t>
      </w:r>
    </w:p>
    <w:p w:rsidR="002E3CD4" w:rsidRPr="00933B50" w:rsidRDefault="002E3CD4" w:rsidP="002E3CD4">
      <w:pPr>
        <w:pStyle w:val="NormalWeb"/>
        <w:bidi/>
        <w:spacing w:before="0" w:beforeAutospacing="0" w:after="0" w:afterAutospacing="0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933B50">
        <w:rPr>
          <w:rFonts w:ascii="Sakkal Majalla" w:hAnsi="Sakkal Majalla" w:cs="Sakkal Majalla"/>
          <w:b/>
          <w:bCs/>
          <w:sz w:val="36"/>
          <w:szCs w:val="36"/>
          <w:rtl/>
        </w:rPr>
        <w:t>الإبـداع النسائـي</w:t>
      </w:r>
    </w:p>
    <w:p w:rsidR="002E3CD4" w:rsidRPr="00933B50" w:rsidRDefault="002E3CD4" w:rsidP="002E3CD4">
      <w:pPr>
        <w:pStyle w:val="NormalWeb"/>
        <w:bidi/>
        <w:spacing w:before="0" w:beforeAutospacing="0" w:after="0" w:afterAutospacing="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33B50">
        <w:rPr>
          <w:rFonts w:ascii="Sakkal Majalla" w:hAnsi="Sakkal Majalla" w:cs="Sakkal Majalla"/>
          <w:b/>
          <w:bCs/>
          <w:sz w:val="32"/>
          <w:szCs w:val="32"/>
          <w:rtl/>
        </w:rPr>
        <w:t>د. سحر الموجي ود. هالة كمال</w:t>
      </w:r>
    </w:p>
    <w:p w:rsidR="002E3CD4" w:rsidRPr="00933B50" w:rsidRDefault="00933B50" w:rsidP="00933B50">
      <w:pPr>
        <w:pStyle w:val="NormalWeb"/>
        <w:bidi/>
        <w:spacing w:before="0" w:beforeAutospacing="0" w:after="0" w:afterAutospacing="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فبراير-مايو 2015، </w:t>
      </w:r>
      <w:r w:rsidR="002E3CD4" w:rsidRPr="00933B5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الثلاثاء </w:t>
      </w:r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>3</w:t>
      </w:r>
      <w:r w:rsidR="002E3CD4" w:rsidRPr="00933B50">
        <w:rPr>
          <w:rFonts w:ascii="Sakkal Majalla" w:hAnsi="Sakkal Majalla" w:cs="Sakkal Majalla"/>
          <w:b/>
          <w:bCs/>
          <w:sz w:val="28"/>
          <w:szCs w:val="28"/>
          <w:rtl/>
        </w:rPr>
        <w:t>-</w:t>
      </w:r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>7</w:t>
      </w:r>
      <w:r w:rsidR="002E3CD4" w:rsidRPr="00933B5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مساء</w:t>
      </w:r>
    </w:p>
    <w:p w:rsidR="002E3CD4" w:rsidRPr="00933B50" w:rsidRDefault="002E3CD4" w:rsidP="002E3CD4">
      <w:pPr>
        <w:pStyle w:val="NormalWeb"/>
        <w:bidi/>
        <w:spacing w:before="0" w:beforeAutospacing="0" w:after="0" w:afterAutospacing="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2E3CD4" w:rsidRPr="00933B50" w:rsidRDefault="002E3CD4" w:rsidP="002E3CD4">
      <w:pPr>
        <w:pStyle w:val="NormalWeb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B550DE" w:rsidRPr="00933B50" w:rsidRDefault="00B550DE" w:rsidP="00933B50">
      <w:pPr>
        <w:pStyle w:val="NormalWeb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المحاضرة 1: تقديم وتعريف الإبداع النسائي/النسوي (التعريف بالمقرر </w:t>
      </w:r>
      <w:r w:rsidR="00933B50">
        <w:rPr>
          <w:rFonts w:ascii="Sakkal Majalla" w:hAnsi="Sakkal Majalla" w:cs="Sakkal Majalla" w:hint="cs"/>
          <w:b/>
          <w:bCs/>
          <w:sz w:val="28"/>
          <w:szCs w:val="28"/>
          <w:rtl/>
        </w:rPr>
        <w:t>و</w:t>
      </w:r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>نقاش</w:t>
      </w:r>
      <w:r w:rsidR="00933B5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gramStart"/>
      <w:r w:rsidR="00933B50">
        <w:rPr>
          <w:rFonts w:ascii="Sakkal Majalla" w:hAnsi="Sakkal Majalla" w:cs="Sakkal Majalla" w:hint="cs"/>
          <w:b/>
          <w:bCs/>
          <w:sz w:val="28"/>
          <w:szCs w:val="28"/>
          <w:rtl/>
        </w:rPr>
        <w:t>عام</w:t>
      </w:r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  <w:r w:rsidR="00933B5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-</w:t>
      </w:r>
      <w:proofErr w:type="gramEnd"/>
      <w:r w:rsidR="00933B5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د. سحر الموجي و د. هالة كمال </w:t>
      </w:r>
    </w:p>
    <w:p w:rsidR="002E3CD4" w:rsidRPr="00933B50" w:rsidRDefault="002E3CD4" w:rsidP="00B550DE">
      <w:pPr>
        <w:pStyle w:val="NormalWeb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B550DE" w:rsidRPr="00933B50" w:rsidRDefault="00B550DE" w:rsidP="0070045A">
      <w:pPr>
        <w:pStyle w:val="NormalWeb"/>
        <w:bidi/>
        <w:spacing w:before="0" w:beforeAutospacing="0" w:after="0" w:afterAutospacing="0"/>
        <w:ind w:left="310" w:hanging="310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المحاضرة 2: مدخل إلى </w:t>
      </w:r>
      <w:r w:rsidR="00933B50">
        <w:rPr>
          <w:rFonts w:ascii="Sakkal Majalla" w:hAnsi="Sakkal Majalla" w:cs="Sakkal Majalla" w:hint="cs"/>
          <w:b/>
          <w:bCs/>
          <w:sz w:val="28"/>
          <w:szCs w:val="28"/>
          <w:rtl/>
        </w:rPr>
        <w:t>الكتابة النسائية</w:t>
      </w:r>
      <w:bookmarkStart w:id="0" w:name="_GoBack"/>
      <w:bookmarkEnd w:id="0"/>
      <w:r w:rsidR="00933B5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</w:t>
      </w:r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>التحليل النسوي (</w:t>
      </w:r>
      <w:r w:rsidR="0070045A" w:rsidRPr="00933B5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قراءات في </w:t>
      </w:r>
      <w:r w:rsidR="00933B50">
        <w:rPr>
          <w:rFonts w:ascii="Sakkal Majalla" w:hAnsi="Sakkal Majalla" w:cs="Sakkal Majalla" w:hint="cs"/>
          <w:b/>
          <w:bCs/>
          <w:sz w:val="28"/>
          <w:szCs w:val="28"/>
          <w:rtl/>
        </w:rPr>
        <w:t>التاريخ الأدبي و</w:t>
      </w:r>
      <w:r w:rsidR="0070045A" w:rsidRPr="00933B50">
        <w:rPr>
          <w:rFonts w:ascii="Sakkal Majalla" w:hAnsi="Sakkal Majalla" w:cs="Sakkal Majalla"/>
          <w:b/>
          <w:bCs/>
          <w:sz w:val="28"/>
          <w:szCs w:val="28"/>
          <w:rtl/>
        </w:rPr>
        <w:t>النظرية النقدية النسوية)</w:t>
      </w:r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proofErr w:type="gramStart"/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>- د.</w:t>
      </w:r>
      <w:proofErr w:type="gramEnd"/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هالة </w:t>
      </w:r>
    </w:p>
    <w:p w:rsidR="002E3CD4" w:rsidRPr="00933B50" w:rsidRDefault="002E3CD4" w:rsidP="00B550DE">
      <w:pPr>
        <w:pStyle w:val="NormalWeb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B550DE" w:rsidRPr="00933B50" w:rsidRDefault="00B550DE" w:rsidP="0070045A">
      <w:pPr>
        <w:pStyle w:val="NormalWeb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المحاضرة </w:t>
      </w:r>
      <w:r w:rsidR="0070045A" w:rsidRPr="00933B50">
        <w:rPr>
          <w:rFonts w:ascii="Sakkal Majalla" w:hAnsi="Sakkal Majalla" w:cs="Sakkal Majalla"/>
          <w:b/>
          <w:bCs/>
          <w:sz w:val="28"/>
          <w:szCs w:val="28"/>
          <w:rtl/>
        </w:rPr>
        <w:t>3</w:t>
      </w:r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ثقافة النساء (فيلم ابتسامة الموناليزا ومقدمة/مقاطع من كتاب بيتي فريدان السحر الأنثوي) </w:t>
      </w:r>
      <w:r w:rsidR="00396B7D" w:rsidRPr="00933B5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- </w:t>
      </w:r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>د.سحر</w:t>
      </w:r>
    </w:p>
    <w:p w:rsidR="002E3CD4" w:rsidRPr="00933B50" w:rsidRDefault="002E3CD4" w:rsidP="00B550DE">
      <w:pPr>
        <w:pStyle w:val="NormalWeb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70045A" w:rsidRPr="00933B50" w:rsidRDefault="0070045A" w:rsidP="0070045A">
      <w:pPr>
        <w:pStyle w:val="NormalWeb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المحاضرة 4: الإبداع النسائي والتحرر الوطني (رواية وفيلم الباب المفتوح وشهادة لطيفة الزيات) </w:t>
      </w:r>
      <w:proofErr w:type="gramStart"/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>- د.</w:t>
      </w:r>
      <w:proofErr w:type="gramEnd"/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هالة</w:t>
      </w:r>
    </w:p>
    <w:p w:rsidR="0070045A" w:rsidRPr="00933B50" w:rsidRDefault="0070045A" w:rsidP="0070045A">
      <w:pPr>
        <w:pStyle w:val="NormalWeb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B550DE" w:rsidRPr="00933B50" w:rsidRDefault="00B550DE" w:rsidP="002E3CD4">
      <w:pPr>
        <w:pStyle w:val="NormalWeb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المحاضرة 5: الإبداع النسائي في الفن التشكيلي: </w:t>
      </w:r>
      <w:proofErr w:type="spellStart"/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>إنجي</w:t>
      </w:r>
      <w:proofErr w:type="spellEnd"/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أفلاطون مثالا (مقاطع من سيرتها الذاتية وفيلم تسجيلي عنها) </w:t>
      </w:r>
      <w:proofErr w:type="gramStart"/>
      <w:r w:rsidR="00396B7D" w:rsidRPr="00933B5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- </w:t>
      </w:r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>د.</w:t>
      </w:r>
      <w:proofErr w:type="gramEnd"/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هالة</w:t>
      </w:r>
    </w:p>
    <w:p w:rsidR="002E3CD4" w:rsidRPr="00933B50" w:rsidRDefault="002E3CD4" w:rsidP="00B550DE">
      <w:pPr>
        <w:pStyle w:val="NormalWeb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B550DE" w:rsidRPr="00933B50" w:rsidRDefault="00B550DE" w:rsidP="002E3CD4">
      <w:pPr>
        <w:pStyle w:val="NormalWeb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>المحاضرة 6: نصوص سردية نسوية: كاتبات – د. سحر</w:t>
      </w:r>
    </w:p>
    <w:p w:rsidR="002E3CD4" w:rsidRPr="00933B50" w:rsidRDefault="002E3CD4" w:rsidP="00B550DE">
      <w:pPr>
        <w:pStyle w:val="NormalWeb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B550DE" w:rsidRPr="00933B50" w:rsidRDefault="00B550DE" w:rsidP="002E3CD4">
      <w:pPr>
        <w:pStyle w:val="NormalWeb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>المحاضرة 7: نصوص سردية نسوية: كتاب – د. سحر</w:t>
      </w:r>
    </w:p>
    <w:p w:rsidR="002E3CD4" w:rsidRPr="00933B50" w:rsidRDefault="002E3CD4" w:rsidP="00B550DE">
      <w:pPr>
        <w:pStyle w:val="NormalWeb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B550DE" w:rsidRPr="00933B50" w:rsidRDefault="00B550DE" w:rsidP="002E3CD4">
      <w:pPr>
        <w:pStyle w:val="NormalWeb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>المحاضرة 8: الكتابة النسائية في مصر: جيل التسعينات (قراءة في أعمال أدبية لجيل التسعينات من الكاتبات) – د. هالة</w:t>
      </w:r>
    </w:p>
    <w:p w:rsidR="002E3CD4" w:rsidRPr="00933B50" w:rsidRDefault="002E3CD4" w:rsidP="00B550DE">
      <w:pPr>
        <w:pStyle w:val="NormalWeb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B550DE" w:rsidRPr="00933B50" w:rsidRDefault="00B550DE" w:rsidP="002E3CD4">
      <w:pPr>
        <w:pStyle w:val="NormalWeb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المحاضرة 9: الشعر النسائي – د. سحر </w:t>
      </w:r>
    </w:p>
    <w:p w:rsidR="00933B50" w:rsidRPr="00933B50" w:rsidRDefault="00933B50" w:rsidP="00933B50">
      <w:pPr>
        <w:pStyle w:val="NormalWeb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33B50" w:rsidRPr="00933B50" w:rsidRDefault="00933B50" w:rsidP="00933B50">
      <w:pPr>
        <w:pStyle w:val="NormalWeb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المحاضرة 10: الحكي النسوي (قالت الراوية، أنا الحكاية، البط </w:t>
      </w:r>
      <w:proofErr w:type="spellStart"/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>الإسود</w:t>
      </w:r>
      <w:proofErr w:type="spellEnd"/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</w:p>
    <w:p w:rsidR="002E3CD4" w:rsidRPr="00933B50" w:rsidRDefault="002E3CD4" w:rsidP="00B550DE">
      <w:pPr>
        <w:pStyle w:val="NormalWeb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E2AD9" w:rsidRPr="00933B50" w:rsidRDefault="00B550DE" w:rsidP="00933B50">
      <w:pPr>
        <w:pStyle w:val="NormalWeb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المحاضرة </w:t>
      </w:r>
      <w:r w:rsidR="00933B50">
        <w:rPr>
          <w:rFonts w:ascii="Sakkal Majalla" w:hAnsi="Sakkal Majalla" w:cs="Sakkal Majalla" w:hint="cs"/>
          <w:b/>
          <w:bCs/>
          <w:sz w:val="28"/>
          <w:szCs w:val="28"/>
          <w:rtl/>
        </w:rPr>
        <w:t>11</w:t>
      </w:r>
      <w:r w:rsidRPr="00933B50">
        <w:rPr>
          <w:rFonts w:ascii="Sakkal Majalla" w:hAnsi="Sakkal Majalla" w:cs="Sakkal Majalla"/>
          <w:b/>
          <w:bCs/>
          <w:sz w:val="28"/>
          <w:szCs w:val="28"/>
          <w:rtl/>
        </w:rPr>
        <w:t>: عرض لأبحاث الطلاب والطالبات – د. سحر و د. هالة</w:t>
      </w:r>
    </w:p>
    <w:sectPr w:rsidR="004E2AD9" w:rsidRPr="00933B50" w:rsidSect="00B550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DE"/>
    <w:rsid w:val="00045952"/>
    <w:rsid w:val="000E762F"/>
    <w:rsid w:val="001452B7"/>
    <w:rsid w:val="00186266"/>
    <w:rsid w:val="002E3CD4"/>
    <w:rsid w:val="00396B7D"/>
    <w:rsid w:val="004E2AD9"/>
    <w:rsid w:val="0060277B"/>
    <w:rsid w:val="0070045A"/>
    <w:rsid w:val="00811E34"/>
    <w:rsid w:val="00933B50"/>
    <w:rsid w:val="00950FDC"/>
    <w:rsid w:val="0099369A"/>
    <w:rsid w:val="009D018A"/>
    <w:rsid w:val="00B550DE"/>
    <w:rsid w:val="00E7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DCEF0E-0719-4D3C-9CF6-0C77F258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HALA-PC</cp:lastModifiedBy>
  <cp:revision>3</cp:revision>
  <dcterms:created xsi:type="dcterms:W3CDTF">2015-06-14T12:22:00Z</dcterms:created>
  <dcterms:modified xsi:type="dcterms:W3CDTF">2015-06-14T12:28:00Z</dcterms:modified>
</cp:coreProperties>
</file>