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8C" w:rsidRDefault="0084178C" w:rsidP="0084178C">
      <w:pPr>
        <w:bidi w:val="0"/>
        <w:spacing w:line="360" w:lineRule="auto"/>
        <w:jc w:val="both"/>
        <w:rPr>
          <w:rFonts w:ascii="Times New Roman" w:hAnsi="Times New Roman" w:cs="Times New Roman"/>
          <w:b/>
          <w:bCs/>
          <w:sz w:val="28"/>
          <w:szCs w:val="28"/>
          <w:lang w:bidi="ar-EG"/>
        </w:rPr>
      </w:pPr>
      <w:proofErr w:type="gramStart"/>
      <w:r>
        <w:rPr>
          <w:rFonts w:ascii="Times New Roman" w:hAnsi="Times New Roman" w:cs="Times New Roman"/>
          <w:b/>
          <w:bCs/>
          <w:sz w:val="28"/>
          <w:szCs w:val="28"/>
        </w:rPr>
        <w:t xml:space="preserve">Effect of </w:t>
      </w:r>
      <w:proofErr w:type="spellStart"/>
      <w:r>
        <w:rPr>
          <w:rFonts w:ascii="Times New Roman" w:hAnsi="Times New Roman" w:cs="Times New Roman"/>
          <w:b/>
          <w:bCs/>
          <w:sz w:val="28"/>
          <w:szCs w:val="28"/>
        </w:rPr>
        <w:t>Transcranial</w:t>
      </w:r>
      <w:proofErr w:type="spellEnd"/>
      <w:r>
        <w:rPr>
          <w:rFonts w:ascii="Times New Roman" w:hAnsi="Times New Roman" w:cs="Times New Roman"/>
          <w:b/>
          <w:bCs/>
          <w:sz w:val="28"/>
          <w:szCs w:val="28"/>
        </w:rPr>
        <w:t xml:space="preserve"> Electromagnetic Stimulation on Modulation of Wrist Flexors Spasticity in Stroke Patients</w:t>
      </w:r>
      <w:r>
        <w:rPr>
          <w:rFonts w:ascii="Times New Roman" w:hAnsi="Times New Roman" w:cs="Times New Roman"/>
          <w:b/>
          <w:bCs/>
          <w:sz w:val="28"/>
          <w:szCs w:val="28"/>
          <w:lang w:bidi="ar-EG"/>
        </w:rPr>
        <w:t>.</w:t>
      </w:r>
      <w:proofErr w:type="gramEnd"/>
    </w:p>
    <w:p w:rsidR="0084178C" w:rsidRDefault="0084178C" w:rsidP="0084178C">
      <w:pPr>
        <w:spacing w:line="360" w:lineRule="auto"/>
        <w:jc w:val="both"/>
        <w:rPr>
          <w:rFonts w:ascii="Times New Roman" w:hAnsi="Times New Roman" w:cs="Times New Roman"/>
          <w:b/>
          <w:bCs/>
          <w:sz w:val="28"/>
          <w:szCs w:val="28"/>
          <w:lang w:bidi="ar-EG"/>
        </w:rPr>
      </w:pPr>
      <w:r>
        <w:rPr>
          <w:rFonts w:ascii="Times New Roman" w:hAnsi="Times New Roman" w:cs="Times New Roman"/>
          <w:b/>
          <w:bCs/>
          <w:sz w:val="28"/>
          <w:szCs w:val="28"/>
          <w:rtl/>
          <w:lang w:bidi="ar-EG"/>
        </w:rPr>
        <w:t>تأثير التحفيز الكهرومغناطيسي عبر الجمجمة على تعديل تصلب عضلات ثنى المعصم في مرضى السكتة الدماغية</w:t>
      </w:r>
    </w:p>
    <w:p w:rsidR="0084178C" w:rsidRDefault="0084178C" w:rsidP="0084178C">
      <w:pPr>
        <w:widowControl w:val="0"/>
        <w:bidi w:val="0"/>
        <w:spacing w:after="0" w:line="360" w:lineRule="auto"/>
        <w:ind w:right="1"/>
        <w:jc w:val="both"/>
        <w:rPr>
          <w:rFonts w:ascii="Times New Roman" w:eastAsia="Times New Roman" w:hAnsi="Times New Roman" w:cs="Times New Roman"/>
          <w:sz w:val="24"/>
          <w:szCs w:val="24"/>
          <w:rtl/>
          <w:lang w:bidi="ar-EG"/>
        </w:rPr>
      </w:pPr>
      <w:r>
        <w:rPr>
          <w:rFonts w:ascii="Times New Roman" w:eastAsia="Times New Roman" w:hAnsi="Times New Roman" w:cs="Times New Roman"/>
          <w:sz w:val="24"/>
          <w:szCs w:val="24"/>
        </w:rPr>
        <w:t xml:space="preserve">Yasser Ibrahim </w:t>
      </w:r>
      <w:proofErr w:type="spellStart"/>
      <w:r>
        <w:rPr>
          <w:rFonts w:ascii="Times New Roman" w:eastAsia="Times New Roman" w:hAnsi="Times New Roman" w:cs="Times New Roman"/>
          <w:sz w:val="24"/>
          <w:szCs w:val="24"/>
        </w:rPr>
        <w:t>Seada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bidi="ar-EG"/>
        </w:rPr>
        <w:t xml:space="preserve"> </w:t>
      </w:r>
      <w:proofErr w:type="spellStart"/>
      <w:r>
        <w:rPr>
          <w:rFonts w:ascii="Times New Roman" w:eastAsia="Times New Roman" w:hAnsi="Times New Roman" w:cs="Times New Roman"/>
          <w:sz w:val="24"/>
          <w:szCs w:val="24"/>
          <w:lang w:bidi="ar-EG"/>
        </w:rPr>
        <w:t>Hayam</w:t>
      </w:r>
      <w:proofErr w:type="spellEnd"/>
      <w:r>
        <w:rPr>
          <w:rFonts w:ascii="Times New Roman" w:eastAsia="Times New Roman" w:hAnsi="Times New Roman" w:cs="Times New Roman"/>
          <w:sz w:val="24"/>
          <w:szCs w:val="24"/>
          <w:lang w:bidi="ar-EG"/>
        </w:rPr>
        <w:t xml:space="preserve"> </w:t>
      </w:r>
      <w:proofErr w:type="spellStart"/>
      <w:r>
        <w:rPr>
          <w:rFonts w:ascii="Times New Roman" w:eastAsia="Times New Roman" w:hAnsi="Times New Roman" w:cs="Times New Roman"/>
          <w:sz w:val="24"/>
          <w:szCs w:val="24"/>
          <w:lang w:bidi="ar-EG"/>
        </w:rPr>
        <w:t>Mahmoud</w:t>
      </w:r>
      <w:proofErr w:type="spellEnd"/>
      <w:r>
        <w:rPr>
          <w:rFonts w:ascii="Times New Roman" w:eastAsia="Times New Roman" w:hAnsi="Times New Roman" w:cs="Times New Roman"/>
          <w:sz w:val="24"/>
          <w:szCs w:val="24"/>
          <w:lang w:bidi="ar-EG"/>
        </w:rPr>
        <w:t xml:space="preserve"> </w:t>
      </w:r>
      <w:proofErr w:type="spellStart"/>
      <w:r>
        <w:rPr>
          <w:rFonts w:ascii="Times New Roman" w:eastAsia="Times New Roman" w:hAnsi="Times New Roman" w:cs="Times New Roman"/>
          <w:sz w:val="24"/>
          <w:szCs w:val="24"/>
          <w:lang w:bidi="ar-EG"/>
        </w:rPr>
        <w:t>Sayed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Mansour</w:t>
      </w:r>
      <w:proofErr w:type="spellEnd"/>
    </w:p>
    <w:p w:rsidR="0084178C" w:rsidRDefault="0084178C" w:rsidP="0084178C">
      <w:pPr>
        <w:widowControl w:val="0"/>
        <w:bidi w:val="0"/>
        <w:spacing w:after="0" w:line="360" w:lineRule="auto"/>
        <w:ind w:right="26"/>
        <w:jc w:val="both"/>
        <w:rPr>
          <w:rFonts w:ascii="Times New Roman" w:eastAsia="Times New Roman" w:hAnsi="Times New Roman" w:cs="Times New Roman"/>
          <w:sz w:val="20"/>
          <w:szCs w:val="20"/>
          <w:lang w:bidi="ar-EG"/>
        </w:rPr>
      </w:pPr>
      <w:proofErr w:type="gramStart"/>
      <w:r>
        <w:rPr>
          <w:rFonts w:ascii="Times New Roman" w:eastAsia="Times New Roman" w:hAnsi="Times New Roman" w:cs="Times New Roman"/>
          <w:sz w:val="20"/>
          <w:szCs w:val="20"/>
        </w:rPr>
        <w:t>Physical Therapy Department for Neuromuscular Disorders and its surgery-Faculty of Physical Therapy, Cairo University.</w:t>
      </w:r>
      <w:proofErr w:type="gramEnd"/>
    </w:p>
    <w:p w:rsidR="0084178C" w:rsidRDefault="0084178C" w:rsidP="0084178C">
      <w:pPr>
        <w:pStyle w:val="BodyTextIndent"/>
        <w:widowControl w:val="0"/>
        <w:ind w:firstLine="0"/>
        <w:jc w:val="both"/>
        <w:rPr>
          <w:rFonts w:cs="Times New Roman"/>
          <w:b/>
          <w:bCs/>
          <w:rtl/>
        </w:rPr>
      </w:pPr>
      <w:r>
        <w:rPr>
          <w:rFonts w:cs="Times New Roman"/>
          <w:b/>
          <w:bCs/>
        </w:rPr>
        <w:t>Abstract</w:t>
      </w:r>
    </w:p>
    <w:p w:rsidR="0084178C" w:rsidRDefault="0084178C" w:rsidP="0084178C">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Pr>
          <w:rFonts w:ascii="Times New Roman" w:hAnsi="Times New Roman" w:cs="Times New Roman"/>
          <w:b/>
          <w:bCs/>
          <w:sz w:val="24"/>
          <w:szCs w:val="24"/>
        </w:rPr>
        <w:t>purpose</w:t>
      </w:r>
      <w:r>
        <w:rPr>
          <w:rFonts w:ascii="Times New Roman" w:hAnsi="Times New Roman" w:cs="Times New Roman"/>
          <w:sz w:val="24"/>
          <w:szCs w:val="24"/>
        </w:rPr>
        <w:t xml:space="preserve"> of the study was to determine whether rhythmical </w:t>
      </w:r>
      <w:proofErr w:type="spellStart"/>
      <w:r>
        <w:rPr>
          <w:rFonts w:ascii="Times New Roman" w:hAnsi="Times New Roman" w:cs="Times New Roman"/>
          <w:sz w:val="24"/>
          <w:szCs w:val="24"/>
        </w:rPr>
        <w:t>transcranial</w:t>
      </w:r>
      <w:proofErr w:type="spellEnd"/>
      <w:r>
        <w:rPr>
          <w:rFonts w:ascii="Times New Roman" w:hAnsi="Times New Roman" w:cs="Times New Roman"/>
          <w:sz w:val="24"/>
          <w:szCs w:val="24"/>
        </w:rPr>
        <w:t xml:space="preserve"> low frequency electromagnetic stimulation could improve wrist flexors spasticity and hand function in Stroke patients or not. 30 male and female Stroke patients of ages ranged from 50 to 77 years with mean age of (56.±6.6) years were randomly participated and selected from outpatient clinic of King Khalid hospital and outpatient clinic of Neuromuscular and Neurosurgical Disorders, Department of Physical Therapy, </w:t>
      </w:r>
      <w:proofErr w:type="spellStart"/>
      <w:r>
        <w:rPr>
          <w:rFonts w:ascii="Times New Roman" w:hAnsi="Times New Roman" w:cs="Times New Roman"/>
          <w:sz w:val="24"/>
          <w:szCs w:val="24"/>
        </w:rPr>
        <w:t>Najran</w:t>
      </w:r>
      <w:proofErr w:type="spellEnd"/>
      <w:r>
        <w:rPr>
          <w:rFonts w:ascii="Times New Roman" w:hAnsi="Times New Roman" w:cs="Times New Roman"/>
          <w:sz w:val="24"/>
          <w:szCs w:val="24"/>
        </w:rPr>
        <w:t xml:space="preserve"> University, King Dom of Saudi Arabia. Patients were randomly divided into two equal groups of 15. </w:t>
      </w:r>
      <w:r>
        <w:rPr>
          <w:rFonts w:ascii="Times New Roman" w:hAnsi="Times New Roman" w:cs="Times New Roman"/>
          <w:b/>
          <w:bCs/>
          <w:sz w:val="24"/>
          <w:szCs w:val="24"/>
        </w:rPr>
        <w:t xml:space="preserve">Group I </w:t>
      </w:r>
      <w:r>
        <w:rPr>
          <w:rFonts w:ascii="Times New Roman" w:hAnsi="Times New Roman" w:cs="Times New Roman"/>
          <w:sz w:val="24"/>
          <w:szCs w:val="24"/>
        </w:rPr>
        <w:t xml:space="preserve">received a designed program of physical therapy only (Stretching exercises, strengthening exercises, </w:t>
      </w:r>
      <w:proofErr w:type="spellStart"/>
      <w:r>
        <w:rPr>
          <w:rFonts w:ascii="Times New Roman" w:hAnsi="Times New Roman" w:cs="Times New Roman"/>
          <w:sz w:val="24"/>
          <w:szCs w:val="24"/>
        </w:rPr>
        <w:t>Proprioceptive</w:t>
      </w:r>
      <w:proofErr w:type="spellEnd"/>
      <w:r>
        <w:rPr>
          <w:rFonts w:ascii="Times New Roman" w:hAnsi="Times New Roman" w:cs="Times New Roman"/>
          <w:sz w:val="24"/>
          <w:szCs w:val="24"/>
        </w:rPr>
        <w:t xml:space="preserve"> neuromuscular facilitation, gait training, weight bearing exercises and hand functions exercises) as a control group, while </w:t>
      </w:r>
      <w:r>
        <w:rPr>
          <w:rFonts w:ascii="Times New Roman" w:hAnsi="Times New Roman" w:cs="Times New Roman"/>
          <w:b/>
          <w:bCs/>
          <w:sz w:val="24"/>
          <w:szCs w:val="24"/>
        </w:rPr>
        <w:t xml:space="preserve">Group II </w:t>
      </w:r>
      <w:r>
        <w:rPr>
          <w:rFonts w:ascii="Times New Roman" w:hAnsi="Times New Roman" w:cs="Times New Roman"/>
          <w:sz w:val="24"/>
          <w:szCs w:val="24"/>
        </w:rPr>
        <w:t xml:space="preserve">received the same designed program of physical therapy of group 1 and </w:t>
      </w:r>
      <w:proofErr w:type="spellStart"/>
      <w:r>
        <w:rPr>
          <w:rFonts w:ascii="Times New Roman" w:hAnsi="Times New Roman" w:cs="Times New Roman"/>
          <w:sz w:val="24"/>
          <w:szCs w:val="24"/>
        </w:rPr>
        <w:t>transcranial</w:t>
      </w:r>
      <w:proofErr w:type="spellEnd"/>
      <w:r>
        <w:rPr>
          <w:rFonts w:ascii="Times New Roman" w:hAnsi="Times New Roman" w:cs="Times New Roman"/>
          <w:sz w:val="24"/>
          <w:szCs w:val="24"/>
        </w:rPr>
        <w:t xml:space="preserve"> low frequency electromagnetic stimulation with frequency of 0.5 Hz, 30% intensity and duration of 20 minutes. Both groups were clinically</w:t>
      </w:r>
      <w:r>
        <w:rPr>
          <w:rFonts w:ascii="Times New Roman" w:hAnsi="Times New Roman" w:cs="Times New Roman"/>
          <w:b/>
          <w:bCs/>
          <w:sz w:val="24"/>
          <w:szCs w:val="24"/>
        </w:rPr>
        <w:t xml:space="preserve"> assessed</w:t>
      </w:r>
      <w:r>
        <w:rPr>
          <w:rFonts w:ascii="Times New Roman" w:hAnsi="Times New Roman" w:cs="Times New Roman"/>
          <w:sz w:val="24"/>
          <w:szCs w:val="24"/>
        </w:rPr>
        <w:t xml:space="preserve"> through Modified Ashworth Scale for degree of wrist flexor spasticity, Digital </w:t>
      </w:r>
      <w:proofErr w:type="spellStart"/>
      <w:r>
        <w:rPr>
          <w:rFonts w:ascii="Times New Roman" w:hAnsi="Times New Roman" w:cs="Times New Roman"/>
          <w:sz w:val="24"/>
          <w:szCs w:val="24"/>
        </w:rPr>
        <w:t>goniometer</w:t>
      </w:r>
      <w:proofErr w:type="spellEnd"/>
      <w:r>
        <w:rPr>
          <w:rFonts w:ascii="Times New Roman" w:hAnsi="Times New Roman" w:cs="Times New Roman"/>
          <w:sz w:val="24"/>
          <w:szCs w:val="24"/>
        </w:rPr>
        <w:t xml:space="preserve"> for wrist flexion and extension range of movement, they were </w:t>
      </w:r>
      <w:proofErr w:type="spellStart"/>
      <w:r>
        <w:rPr>
          <w:rFonts w:ascii="Times New Roman" w:hAnsi="Times New Roman" w:cs="Times New Roman"/>
          <w:sz w:val="24"/>
          <w:szCs w:val="24"/>
        </w:rPr>
        <w:t>electrophysiolgically</w:t>
      </w:r>
      <w:proofErr w:type="spellEnd"/>
      <w:r>
        <w:rPr>
          <w:rFonts w:ascii="Times New Roman" w:hAnsi="Times New Roman" w:cs="Times New Roman"/>
          <w:sz w:val="24"/>
          <w:szCs w:val="24"/>
        </w:rPr>
        <w:t xml:space="preserve"> assessed for activity of flexor </w:t>
      </w:r>
      <w:proofErr w:type="spellStart"/>
      <w:r>
        <w:rPr>
          <w:rFonts w:ascii="Times New Roman" w:hAnsi="Times New Roman" w:cs="Times New Roman"/>
          <w:sz w:val="24"/>
          <w:szCs w:val="24"/>
        </w:rPr>
        <w:t>carpi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longus</w:t>
      </w:r>
      <w:proofErr w:type="spellEnd"/>
      <w:r>
        <w:rPr>
          <w:rFonts w:ascii="Times New Roman" w:hAnsi="Times New Roman" w:cs="Times New Roman"/>
          <w:sz w:val="24"/>
          <w:szCs w:val="24"/>
        </w:rPr>
        <w:t xml:space="preserve"> and hand functions through Purdue pegboard before and after treatment program. </w:t>
      </w:r>
      <w:r>
        <w:rPr>
          <w:rFonts w:ascii="Times New Roman" w:hAnsi="Times New Roman" w:cs="Times New Roman"/>
          <w:b/>
          <w:bCs/>
          <w:sz w:val="24"/>
          <w:szCs w:val="24"/>
        </w:rPr>
        <w:t>Results</w:t>
      </w:r>
      <w:r>
        <w:rPr>
          <w:rFonts w:ascii="Times New Roman" w:hAnsi="Times New Roman" w:cs="Times New Roman"/>
          <w:sz w:val="24"/>
          <w:szCs w:val="24"/>
        </w:rPr>
        <w:t xml:space="preserve"> showed a statistical significant difference between both groups with GII best results, regarding to clinical and electrophysiological parameters. </w:t>
      </w:r>
    </w:p>
    <w:p w:rsidR="0084178C" w:rsidRDefault="0084178C" w:rsidP="0084178C">
      <w:pPr>
        <w:bidi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Spasticity, Wrist Joint, Range of Motion, Digital </w:t>
      </w:r>
      <w:proofErr w:type="spellStart"/>
      <w:r>
        <w:rPr>
          <w:rFonts w:ascii="Times New Roman" w:hAnsi="Times New Roman" w:cs="Times New Roman"/>
          <w:sz w:val="24"/>
          <w:szCs w:val="24"/>
        </w:rPr>
        <w:t>Goniometer</w:t>
      </w:r>
      <w:proofErr w:type="spellEnd"/>
      <w:r>
        <w:rPr>
          <w:rFonts w:ascii="Times New Roman" w:hAnsi="Times New Roman" w:cs="Times New Roman"/>
          <w:sz w:val="24"/>
          <w:szCs w:val="24"/>
        </w:rPr>
        <w:t>, Purdue Pegboard, Hand Function, Electromagnetic, Electromyography and Stroke.</w:t>
      </w:r>
    </w:p>
    <w:p w:rsidR="00BC7D0F" w:rsidRPr="0084178C" w:rsidRDefault="00BC7D0F">
      <w:pPr>
        <w:rPr>
          <w:rFonts w:hint="cs"/>
          <w:lang w:bidi="ar-EG"/>
        </w:rPr>
      </w:pPr>
    </w:p>
    <w:sectPr w:rsidR="00BC7D0F" w:rsidRPr="0084178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84178C"/>
    <w:rsid w:val="0084178C"/>
    <w:rsid w:val="00BC7D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84178C"/>
    <w:pPr>
      <w:bidi w:val="0"/>
      <w:spacing w:after="120" w:line="360" w:lineRule="auto"/>
      <w:ind w:firstLine="720"/>
      <w:jc w:val="lowKashida"/>
    </w:pPr>
    <w:rPr>
      <w:rFonts w:ascii="Times New Roman" w:eastAsia="Times New Roman" w:hAnsi="Times New Roman" w:cs="Simplified Arabic"/>
      <w:sz w:val="28"/>
      <w:szCs w:val="28"/>
      <w:lang w:eastAsia="ar-SA"/>
    </w:rPr>
  </w:style>
  <w:style w:type="character" w:customStyle="1" w:styleId="BodyTextIndentChar">
    <w:name w:val="Body Text Indent Char"/>
    <w:basedOn w:val="DefaultParagraphFont"/>
    <w:link w:val="BodyTextIndent"/>
    <w:semiHidden/>
    <w:rsid w:val="0084178C"/>
    <w:rPr>
      <w:rFonts w:ascii="Times New Roman" w:eastAsia="Times New Roman" w:hAnsi="Times New Roman" w:cs="Simplified Arabic"/>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2014-08-18T22:37:00Z</dcterms:created>
  <dcterms:modified xsi:type="dcterms:W3CDTF">2014-08-18T22:38:00Z</dcterms:modified>
</cp:coreProperties>
</file>