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D5" w:rsidRDefault="003002D5" w:rsidP="008478B3">
      <w:pPr>
        <w:pStyle w:val="Heading1"/>
        <w:rPr>
          <w:shd w:val="clear" w:color="auto" w:fill="FFFFFF"/>
        </w:rPr>
      </w:pPr>
      <w:r>
        <w:rPr>
          <w:shd w:val="clear" w:color="auto" w:fill="FFFFFF"/>
        </w:rPr>
        <w:t xml:space="preserve">Feasibility, </w:t>
      </w:r>
      <w:r w:rsidR="00214429">
        <w:rPr>
          <w:shd w:val="clear" w:color="auto" w:fill="FFFFFF"/>
        </w:rPr>
        <w:t xml:space="preserve">short </w:t>
      </w:r>
      <w:r>
        <w:rPr>
          <w:shd w:val="clear" w:color="auto" w:fill="FFFFFF"/>
        </w:rPr>
        <w:t xml:space="preserve">and </w:t>
      </w:r>
      <w:r w:rsidR="008478B3">
        <w:rPr>
          <w:shd w:val="clear" w:color="auto" w:fill="FFFFFF"/>
        </w:rPr>
        <w:t>mid</w:t>
      </w:r>
      <w:r>
        <w:rPr>
          <w:shd w:val="clear" w:color="auto" w:fill="FFFFFF"/>
        </w:rPr>
        <w:t xml:space="preserve">-Term Outcomes of </w:t>
      </w:r>
      <w:r w:rsidRPr="004C6F0F">
        <w:rPr>
          <w:shd w:val="clear" w:color="auto" w:fill="FFFFFF"/>
        </w:rPr>
        <w:t xml:space="preserve">Endovascular </w:t>
      </w:r>
      <w:r w:rsidR="003042F8">
        <w:rPr>
          <w:shd w:val="clear" w:color="auto" w:fill="FFFFFF"/>
        </w:rPr>
        <w:t xml:space="preserve">management </w:t>
      </w:r>
      <w:r w:rsidRPr="004C6F0F">
        <w:rPr>
          <w:shd w:val="clear" w:color="auto" w:fill="FFFFFF"/>
        </w:rPr>
        <w:t>of Subclavian Artery Aneurysm</w:t>
      </w:r>
      <w:r>
        <w:rPr>
          <w:shd w:val="clear" w:color="auto" w:fill="FFFFFF"/>
        </w:rPr>
        <w:t>s</w:t>
      </w:r>
    </w:p>
    <w:p w:rsidR="00D965FF" w:rsidRDefault="00D965FF" w:rsidP="00D965FF">
      <w:pPr>
        <w:jc w:val="both"/>
        <w:rPr>
          <w:rFonts w:asciiTheme="majorBidi" w:hAnsiTheme="majorBidi" w:cstheme="majorBidi"/>
        </w:rPr>
      </w:pPr>
    </w:p>
    <w:p w:rsidR="00CE23A3" w:rsidRPr="001F42BA" w:rsidRDefault="00CE23A3" w:rsidP="00CE23A3">
      <w:pPr>
        <w:rPr>
          <w:rFonts w:asciiTheme="majorBidi" w:hAnsiTheme="majorBidi" w:cstheme="majorBidi"/>
          <w:b/>
          <w:bCs/>
          <w:sz w:val="20"/>
          <w:szCs w:val="20"/>
          <w:vertAlign w:val="subscript"/>
        </w:rPr>
      </w:pPr>
      <w:proofErr w:type="spellStart"/>
      <w:r w:rsidRPr="009D4663">
        <w:rPr>
          <w:rFonts w:asciiTheme="majorBidi" w:hAnsiTheme="majorBidi" w:cstheme="majorBidi"/>
          <w:b/>
          <w:bCs/>
          <w:sz w:val="20"/>
          <w:szCs w:val="20"/>
          <w:u w:val="single"/>
        </w:rPr>
        <w:t>Haitham</w:t>
      </w:r>
      <w:proofErr w:type="spellEnd"/>
      <w:r w:rsidRPr="009D4663">
        <w:rPr>
          <w:rFonts w:asciiTheme="majorBidi" w:hAnsiTheme="majorBidi" w:cstheme="majorBidi"/>
          <w:b/>
          <w:bCs/>
          <w:sz w:val="20"/>
          <w:szCs w:val="20"/>
          <w:u w:val="single"/>
        </w:rPr>
        <w:t xml:space="preserve"> A.Eldmarany</w:t>
      </w:r>
      <w:r w:rsidR="001F42BA">
        <w:rPr>
          <w:rFonts w:asciiTheme="majorBidi" w:hAnsiTheme="majorBidi" w:cstheme="majorBidi"/>
          <w:b/>
          <w:bCs/>
          <w:sz w:val="20"/>
          <w:szCs w:val="20"/>
          <w:vertAlign w:val="superscript"/>
        </w:rPr>
        <w:t>1</w:t>
      </w:r>
      <w:r w:rsidR="001F42BA">
        <w:rPr>
          <w:rFonts w:asciiTheme="majorBidi" w:hAnsiTheme="majorBidi" w:cstheme="majorBidi"/>
          <w:b/>
          <w:bCs/>
          <w:sz w:val="20"/>
          <w:szCs w:val="20"/>
          <w:vertAlign w:val="subscript"/>
        </w:rPr>
        <w:t xml:space="preserve">, </w:t>
      </w:r>
      <w:r w:rsidR="001F42BA" w:rsidRPr="001F42BA">
        <w:rPr>
          <w:rFonts w:asciiTheme="majorBidi" w:hAnsiTheme="majorBidi" w:cstheme="majorBidi"/>
          <w:b/>
          <w:bCs/>
          <w:sz w:val="20"/>
          <w:szCs w:val="20"/>
        </w:rPr>
        <w:t xml:space="preserve">   </w:t>
      </w:r>
      <w:proofErr w:type="spellStart"/>
      <w:proofErr w:type="gramStart"/>
      <w:r w:rsidR="001F42BA">
        <w:rPr>
          <w:rFonts w:asciiTheme="majorBidi" w:hAnsiTheme="majorBidi" w:cstheme="majorBidi"/>
          <w:b/>
          <w:bCs/>
          <w:sz w:val="20"/>
          <w:szCs w:val="20"/>
          <w:u w:val="single"/>
        </w:rPr>
        <w:t>Amr</w:t>
      </w:r>
      <w:proofErr w:type="spellEnd"/>
      <w:r w:rsidR="001F42BA">
        <w:rPr>
          <w:rFonts w:asciiTheme="majorBidi" w:hAnsiTheme="majorBidi" w:cstheme="majorBidi"/>
          <w:b/>
          <w:bCs/>
          <w:sz w:val="20"/>
          <w:szCs w:val="20"/>
          <w:u w:val="single"/>
        </w:rPr>
        <w:t xml:space="preserve">  El</w:t>
      </w:r>
      <w:proofErr w:type="gramEnd"/>
      <w:r w:rsidR="001F42BA">
        <w:rPr>
          <w:rFonts w:asciiTheme="majorBidi" w:hAnsiTheme="majorBidi" w:cstheme="majorBidi"/>
          <w:b/>
          <w:bCs/>
          <w:sz w:val="20"/>
          <w:szCs w:val="20"/>
          <w:u w:val="single"/>
        </w:rPr>
        <w:t xml:space="preserve"> Bahaey</w:t>
      </w:r>
      <w:r w:rsidR="001F42BA">
        <w:rPr>
          <w:rFonts w:asciiTheme="majorBidi" w:hAnsiTheme="majorBidi" w:cstheme="majorBidi"/>
          <w:b/>
          <w:bCs/>
          <w:sz w:val="20"/>
          <w:szCs w:val="20"/>
          <w:vertAlign w:val="superscript"/>
        </w:rPr>
        <w:t>2</w:t>
      </w:r>
    </w:p>
    <w:p w:rsidR="00CE23A3" w:rsidRPr="00CE23A3" w:rsidRDefault="00CE23A3" w:rsidP="00CE23A3">
      <w:pPr>
        <w:pStyle w:val="ListParagraph"/>
        <w:numPr>
          <w:ilvl w:val="0"/>
          <w:numId w:val="5"/>
        </w:numPr>
        <w:jc w:val="both"/>
        <w:rPr>
          <w:rFonts w:asciiTheme="majorBidi" w:hAnsiTheme="majorBidi" w:cstheme="majorBidi"/>
        </w:rPr>
      </w:pPr>
      <w:r w:rsidRPr="00CE23A3">
        <w:rPr>
          <w:rFonts w:asciiTheme="majorBidi" w:hAnsiTheme="majorBidi" w:cstheme="majorBidi"/>
          <w:sz w:val="20"/>
          <w:szCs w:val="20"/>
        </w:rPr>
        <w:t xml:space="preserve">Lecturer of vascular surgery, </w:t>
      </w:r>
      <w:proofErr w:type="spellStart"/>
      <w:r w:rsidRPr="00CE23A3">
        <w:rPr>
          <w:rFonts w:asciiTheme="majorBidi" w:hAnsiTheme="majorBidi" w:cstheme="majorBidi"/>
          <w:sz w:val="20"/>
          <w:szCs w:val="20"/>
        </w:rPr>
        <w:t>Kasr</w:t>
      </w:r>
      <w:proofErr w:type="spellEnd"/>
      <w:r w:rsidRPr="00CE23A3">
        <w:rPr>
          <w:rFonts w:asciiTheme="majorBidi" w:hAnsiTheme="majorBidi" w:cstheme="majorBidi"/>
          <w:sz w:val="20"/>
          <w:szCs w:val="20"/>
        </w:rPr>
        <w:t xml:space="preserve"> </w:t>
      </w:r>
      <w:proofErr w:type="spellStart"/>
      <w:r w:rsidRPr="00CE23A3">
        <w:rPr>
          <w:rFonts w:asciiTheme="majorBidi" w:hAnsiTheme="majorBidi" w:cstheme="majorBidi"/>
          <w:sz w:val="20"/>
          <w:szCs w:val="20"/>
        </w:rPr>
        <w:t>Alaini</w:t>
      </w:r>
      <w:proofErr w:type="spellEnd"/>
      <w:r w:rsidRPr="00CE23A3">
        <w:rPr>
          <w:rFonts w:asciiTheme="majorBidi" w:hAnsiTheme="majorBidi" w:cstheme="majorBidi"/>
          <w:sz w:val="20"/>
          <w:szCs w:val="20"/>
        </w:rPr>
        <w:t xml:space="preserve"> hospital, Cairo University.</w:t>
      </w:r>
    </w:p>
    <w:p w:rsidR="00CE23A3" w:rsidRPr="00CE23A3" w:rsidRDefault="00CE23A3" w:rsidP="00CE23A3">
      <w:pPr>
        <w:pStyle w:val="ListParagraph"/>
        <w:numPr>
          <w:ilvl w:val="0"/>
          <w:numId w:val="5"/>
        </w:numPr>
        <w:jc w:val="both"/>
        <w:rPr>
          <w:rFonts w:asciiTheme="majorBidi" w:hAnsiTheme="majorBidi" w:cstheme="majorBidi"/>
        </w:rPr>
      </w:pPr>
      <w:r w:rsidRPr="00CE23A3">
        <w:rPr>
          <w:rFonts w:asciiTheme="majorBidi" w:hAnsiTheme="majorBidi" w:cstheme="majorBidi"/>
          <w:sz w:val="20"/>
          <w:szCs w:val="20"/>
        </w:rPr>
        <w:t xml:space="preserve">Lecturer of vascular surgery, </w:t>
      </w:r>
      <w:proofErr w:type="spellStart"/>
      <w:r w:rsidRPr="00CE23A3">
        <w:rPr>
          <w:rFonts w:asciiTheme="majorBidi" w:hAnsiTheme="majorBidi" w:cstheme="majorBidi"/>
          <w:sz w:val="20"/>
          <w:szCs w:val="20"/>
        </w:rPr>
        <w:t>Kasr</w:t>
      </w:r>
      <w:proofErr w:type="spellEnd"/>
      <w:r w:rsidRPr="00CE23A3">
        <w:rPr>
          <w:rFonts w:asciiTheme="majorBidi" w:hAnsiTheme="majorBidi" w:cstheme="majorBidi"/>
          <w:sz w:val="20"/>
          <w:szCs w:val="20"/>
        </w:rPr>
        <w:t xml:space="preserve"> </w:t>
      </w:r>
      <w:proofErr w:type="spellStart"/>
      <w:r w:rsidRPr="00CE23A3">
        <w:rPr>
          <w:rFonts w:asciiTheme="majorBidi" w:hAnsiTheme="majorBidi" w:cstheme="majorBidi"/>
          <w:sz w:val="20"/>
          <w:szCs w:val="20"/>
        </w:rPr>
        <w:t>Alaini</w:t>
      </w:r>
      <w:proofErr w:type="spellEnd"/>
      <w:r w:rsidRPr="00CE23A3">
        <w:rPr>
          <w:rFonts w:asciiTheme="majorBidi" w:hAnsiTheme="majorBidi" w:cstheme="majorBidi"/>
          <w:sz w:val="20"/>
          <w:szCs w:val="20"/>
        </w:rPr>
        <w:t xml:space="preserve"> hospital, Cairo University.</w:t>
      </w:r>
    </w:p>
    <w:p w:rsidR="003002D5" w:rsidRPr="00CE23A3" w:rsidRDefault="00D965FF" w:rsidP="0010604E">
      <w:pPr>
        <w:jc w:val="both"/>
        <w:rPr>
          <w:rFonts w:asciiTheme="majorBidi" w:hAnsiTheme="majorBidi" w:cstheme="majorBidi"/>
          <w:sz w:val="20"/>
          <w:szCs w:val="20"/>
        </w:rPr>
        <w:sectPr w:rsidR="003002D5" w:rsidRPr="00CE23A3" w:rsidSect="008A7DF1">
          <w:headerReference w:type="default" r:id="rId8"/>
          <w:footerReference w:type="default" r:id="rId9"/>
          <w:pgSz w:w="12240" w:h="15840"/>
          <w:pgMar w:top="1440" w:right="1440" w:bottom="1440" w:left="1440" w:header="720" w:footer="720" w:gutter="0"/>
          <w:cols w:space="720"/>
          <w:docGrid w:linePitch="360"/>
        </w:sectPr>
      </w:pPr>
      <w:r w:rsidRPr="00CE23A3">
        <w:rPr>
          <w:rFonts w:asciiTheme="majorBidi" w:hAnsiTheme="majorBidi" w:cstheme="majorBidi"/>
          <w:b/>
          <w:bCs/>
          <w:i/>
          <w:iCs/>
          <w:sz w:val="20"/>
          <w:szCs w:val="20"/>
          <w:u w:val="single"/>
        </w:rPr>
        <w:t>Introduction</w:t>
      </w:r>
      <w:r w:rsidRPr="00CE23A3">
        <w:rPr>
          <w:rFonts w:asciiTheme="majorBidi" w:hAnsiTheme="majorBidi" w:cstheme="majorBidi"/>
          <w:sz w:val="20"/>
          <w:szCs w:val="20"/>
        </w:rPr>
        <w:t>:</w:t>
      </w:r>
      <w:r w:rsidR="000B51C7">
        <w:rPr>
          <w:rFonts w:asciiTheme="majorBidi" w:hAnsiTheme="majorBidi" w:cstheme="majorBidi"/>
          <w:sz w:val="20"/>
          <w:szCs w:val="20"/>
        </w:rPr>
        <w:t xml:space="preserve"> </w:t>
      </w:r>
      <w:r w:rsidR="004B79E3" w:rsidRPr="00CE23A3">
        <w:rPr>
          <w:rFonts w:asciiTheme="majorBidi" w:hAnsiTheme="majorBidi" w:cstheme="majorBidi"/>
          <w:color w:val="000000"/>
          <w:sz w:val="20"/>
          <w:szCs w:val="20"/>
        </w:rPr>
        <w:t xml:space="preserve">Recently, </w:t>
      </w:r>
      <w:r w:rsidR="004B79E3" w:rsidRPr="00CE23A3">
        <w:rPr>
          <w:rFonts w:asciiTheme="majorBidi" w:hAnsiTheme="majorBidi" w:cstheme="majorBidi"/>
          <w:sz w:val="20"/>
          <w:szCs w:val="20"/>
        </w:rPr>
        <w:t>with the paradigm shift in vascular aneurysm repair, stent graft treatment has emerged as a less invasive option for management</w:t>
      </w:r>
      <w:r w:rsidRPr="00CE23A3">
        <w:rPr>
          <w:rFonts w:asciiTheme="majorBidi" w:hAnsiTheme="majorBidi" w:cstheme="majorBidi"/>
          <w:sz w:val="20"/>
          <w:szCs w:val="20"/>
        </w:rPr>
        <w:t xml:space="preserve"> of subclavian artery aneurysms</w:t>
      </w:r>
      <w:r w:rsidR="004B79E3" w:rsidRPr="00CE23A3">
        <w:rPr>
          <w:rFonts w:asciiTheme="majorBidi" w:hAnsiTheme="majorBidi" w:cstheme="majorBidi"/>
          <w:sz w:val="20"/>
          <w:szCs w:val="20"/>
        </w:rPr>
        <w:t xml:space="preserve"> with lower rate of morbidity and mortality</w:t>
      </w:r>
      <w:r w:rsidR="000B51C7">
        <w:rPr>
          <w:rFonts w:asciiTheme="majorBidi" w:hAnsiTheme="majorBidi" w:cstheme="majorBidi"/>
          <w:sz w:val="20"/>
          <w:szCs w:val="20"/>
        </w:rPr>
        <w:t xml:space="preserve"> whenever</w:t>
      </w:r>
      <w:r w:rsidR="004B79E3" w:rsidRPr="00CE23A3">
        <w:rPr>
          <w:rFonts w:asciiTheme="majorBidi" w:hAnsiTheme="majorBidi" w:cstheme="majorBidi"/>
          <w:color w:val="000000"/>
          <w:sz w:val="20"/>
          <w:szCs w:val="20"/>
        </w:rPr>
        <w:t xml:space="preserve"> acceptable proximal and distal landing zones available to help graft fixation.</w:t>
      </w:r>
      <w:r w:rsidRPr="00CE23A3">
        <w:rPr>
          <w:rFonts w:asciiTheme="majorBidi" w:hAnsiTheme="majorBidi" w:cstheme="majorBidi"/>
          <w:sz w:val="20"/>
          <w:szCs w:val="20"/>
        </w:rPr>
        <w:t xml:space="preserve">  </w:t>
      </w:r>
      <w:r w:rsidRPr="00CE23A3">
        <w:rPr>
          <w:rFonts w:asciiTheme="majorBidi" w:eastAsia="Times New Roman" w:hAnsiTheme="majorBidi" w:cstheme="majorBidi"/>
          <w:b/>
          <w:bCs/>
          <w:i/>
          <w:iCs/>
          <w:sz w:val="20"/>
          <w:szCs w:val="20"/>
          <w:u w:val="single"/>
          <w:lang w:bidi="ar-EG"/>
        </w:rPr>
        <w:t>Method</w:t>
      </w:r>
      <w:r w:rsidRPr="00CE23A3">
        <w:rPr>
          <w:rFonts w:asciiTheme="majorBidi" w:eastAsia="Times New Roman" w:hAnsiTheme="majorBidi" w:cstheme="majorBidi"/>
          <w:sz w:val="20"/>
          <w:szCs w:val="20"/>
          <w:lang w:bidi="ar-EG"/>
        </w:rPr>
        <w:t xml:space="preserve">: </w:t>
      </w:r>
      <w:r w:rsidR="004B79E3" w:rsidRPr="00CE23A3">
        <w:rPr>
          <w:rFonts w:asciiTheme="majorBidi" w:eastAsia="Times New Roman" w:hAnsiTheme="majorBidi" w:cstheme="majorBidi"/>
          <w:sz w:val="20"/>
          <w:szCs w:val="20"/>
          <w:lang w:bidi="ar-EG"/>
        </w:rPr>
        <w:t>Endovascular</w:t>
      </w:r>
      <w:r w:rsidR="000B51C7">
        <w:rPr>
          <w:rFonts w:asciiTheme="majorBidi" w:eastAsia="Times New Roman" w:hAnsiTheme="majorBidi" w:cstheme="majorBidi"/>
          <w:sz w:val="20"/>
          <w:szCs w:val="20"/>
          <w:lang w:bidi="ar-EG"/>
        </w:rPr>
        <w:t xml:space="preserve"> exclusion by</w:t>
      </w:r>
      <w:r w:rsidR="004B79E3" w:rsidRPr="00CE23A3">
        <w:rPr>
          <w:rFonts w:asciiTheme="majorBidi" w:eastAsia="Times New Roman" w:hAnsiTheme="majorBidi" w:cstheme="majorBidi"/>
          <w:sz w:val="20"/>
          <w:szCs w:val="20"/>
          <w:lang w:bidi="ar-EG"/>
        </w:rPr>
        <w:t xml:space="preserve"> covered stent was offered to</w:t>
      </w:r>
      <w:r w:rsidR="000B51C7">
        <w:rPr>
          <w:rFonts w:asciiTheme="majorBidi" w:eastAsia="Times New Roman" w:hAnsiTheme="majorBidi" w:cstheme="majorBidi"/>
          <w:sz w:val="20"/>
          <w:szCs w:val="20"/>
          <w:lang w:bidi="ar-EG"/>
        </w:rPr>
        <w:t xml:space="preserve"> all allegeable</w:t>
      </w:r>
      <w:r w:rsidR="004B79E3" w:rsidRPr="00CE23A3">
        <w:rPr>
          <w:rFonts w:asciiTheme="majorBidi" w:eastAsia="Times New Roman" w:hAnsiTheme="majorBidi" w:cstheme="majorBidi"/>
          <w:sz w:val="20"/>
          <w:szCs w:val="20"/>
          <w:lang w:bidi="ar-EG"/>
        </w:rPr>
        <w:t xml:space="preserve"> patients with </w:t>
      </w:r>
      <w:r w:rsidR="000B51C7" w:rsidRPr="00CE23A3">
        <w:rPr>
          <w:rFonts w:asciiTheme="majorBidi" w:eastAsia="Times New Roman" w:hAnsiTheme="majorBidi" w:cstheme="majorBidi"/>
          <w:sz w:val="20"/>
          <w:szCs w:val="20"/>
          <w:lang w:bidi="ar-EG"/>
        </w:rPr>
        <w:t>Subclavian</w:t>
      </w:r>
      <w:r w:rsidR="004B79E3" w:rsidRPr="00CE23A3">
        <w:rPr>
          <w:rFonts w:asciiTheme="majorBidi" w:eastAsia="Times New Roman" w:hAnsiTheme="majorBidi" w:cstheme="majorBidi"/>
          <w:sz w:val="20"/>
          <w:szCs w:val="20"/>
          <w:lang w:bidi="ar-EG"/>
        </w:rPr>
        <w:t xml:space="preserve"> artery aneurysm presented to </w:t>
      </w:r>
      <w:r w:rsidRPr="00CE23A3">
        <w:rPr>
          <w:rFonts w:asciiTheme="majorBidi" w:eastAsia="Times New Roman" w:hAnsiTheme="majorBidi" w:cstheme="majorBidi"/>
          <w:sz w:val="20"/>
          <w:szCs w:val="20"/>
          <w:lang w:bidi="ar-EG"/>
        </w:rPr>
        <w:t>the vascular</w:t>
      </w:r>
      <w:r w:rsidR="004B79E3" w:rsidRPr="00CE23A3">
        <w:rPr>
          <w:rFonts w:asciiTheme="majorBidi" w:eastAsia="Times New Roman" w:hAnsiTheme="majorBidi" w:cstheme="majorBidi"/>
          <w:sz w:val="20"/>
          <w:szCs w:val="20"/>
          <w:lang w:bidi="ar-EG"/>
        </w:rPr>
        <w:t xml:space="preserve"> surgery department, </w:t>
      </w:r>
      <w:proofErr w:type="spellStart"/>
      <w:r w:rsidR="004B79E3" w:rsidRPr="00CE23A3">
        <w:rPr>
          <w:rFonts w:asciiTheme="majorBidi" w:eastAsia="Times New Roman" w:hAnsiTheme="majorBidi" w:cstheme="majorBidi"/>
          <w:sz w:val="20"/>
          <w:szCs w:val="20"/>
          <w:lang w:bidi="ar-EG"/>
        </w:rPr>
        <w:t>Kasr</w:t>
      </w:r>
      <w:proofErr w:type="spellEnd"/>
      <w:r w:rsidR="004B79E3" w:rsidRPr="00CE23A3">
        <w:rPr>
          <w:rFonts w:asciiTheme="majorBidi" w:eastAsia="Times New Roman" w:hAnsiTheme="majorBidi" w:cstheme="majorBidi"/>
          <w:sz w:val="20"/>
          <w:szCs w:val="20"/>
          <w:lang w:bidi="ar-EG"/>
        </w:rPr>
        <w:t xml:space="preserve"> Al-</w:t>
      </w:r>
      <w:proofErr w:type="spellStart"/>
      <w:r w:rsidR="004B79E3" w:rsidRPr="00CE23A3">
        <w:rPr>
          <w:rFonts w:asciiTheme="majorBidi" w:eastAsia="Times New Roman" w:hAnsiTheme="majorBidi" w:cstheme="majorBidi"/>
          <w:sz w:val="20"/>
          <w:szCs w:val="20"/>
          <w:lang w:bidi="ar-EG"/>
        </w:rPr>
        <w:t>Aini</w:t>
      </w:r>
      <w:proofErr w:type="spellEnd"/>
      <w:r w:rsidR="004B79E3" w:rsidRPr="00CE23A3">
        <w:rPr>
          <w:rFonts w:asciiTheme="majorBidi" w:eastAsia="Times New Roman" w:hAnsiTheme="majorBidi" w:cstheme="majorBidi"/>
          <w:sz w:val="20"/>
          <w:szCs w:val="20"/>
          <w:lang w:bidi="ar-EG"/>
        </w:rPr>
        <w:t xml:space="preserve"> hospital, Cairo University between March 2012 and April 2015.</w:t>
      </w:r>
      <w:r w:rsidR="004B79E3" w:rsidRPr="00CE23A3">
        <w:rPr>
          <w:rFonts w:asciiTheme="majorBidi" w:hAnsiTheme="majorBidi" w:cstheme="majorBidi"/>
          <w:sz w:val="20"/>
          <w:szCs w:val="20"/>
          <w:vertAlign w:val="superscript"/>
        </w:rPr>
        <w:t xml:space="preserve"> </w:t>
      </w:r>
      <w:r w:rsidR="004B79E3" w:rsidRPr="00CE23A3">
        <w:rPr>
          <w:rFonts w:asciiTheme="majorBidi" w:eastAsia="Times New Roman" w:hAnsiTheme="majorBidi" w:cstheme="majorBidi"/>
          <w:sz w:val="20"/>
          <w:szCs w:val="20"/>
          <w:lang w:bidi="ar-EG"/>
        </w:rPr>
        <w:t xml:space="preserve"> Our exclusion criteria included: active uncontrollable hemorrhage, critical upper limb ischemi</w:t>
      </w:r>
      <w:bookmarkStart w:id="0" w:name="_GoBack"/>
      <w:bookmarkEnd w:id="0"/>
      <w:r w:rsidR="000B51C7">
        <w:rPr>
          <w:rFonts w:asciiTheme="majorBidi" w:eastAsia="Times New Roman" w:hAnsiTheme="majorBidi" w:cstheme="majorBidi"/>
          <w:sz w:val="20"/>
          <w:szCs w:val="20"/>
          <w:lang w:bidi="ar-EG"/>
        </w:rPr>
        <w:t xml:space="preserve">a and infected trauma wounds as well as </w:t>
      </w:r>
      <w:r w:rsidR="004B79E3" w:rsidRPr="00CE23A3">
        <w:rPr>
          <w:rFonts w:asciiTheme="majorBidi" w:hAnsiTheme="majorBidi" w:cstheme="majorBidi"/>
          <w:sz w:val="20"/>
          <w:szCs w:val="20"/>
        </w:rPr>
        <w:t>excessive luminal discrepancy between the proximal and the distal arterial segment</w:t>
      </w:r>
      <w:r w:rsidR="000B51C7">
        <w:rPr>
          <w:rFonts w:asciiTheme="majorBidi" w:hAnsiTheme="majorBidi" w:cstheme="majorBidi"/>
          <w:sz w:val="20"/>
          <w:szCs w:val="20"/>
        </w:rPr>
        <w:t>s</w:t>
      </w:r>
      <w:r w:rsidR="008A7DF1" w:rsidRPr="00CE23A3">
        <w:rPr>
          <w:rFonts w:asciiTheme="majorBidi" w:hAnsiTheme="majorBidi" w:cstheme="majorBidi"/>
          <w:color w:val="000000"/>
          <w:sz w:val="20"/>
          <w:szCs w:val="20"/>
        </w:rPr>
        <w:t>.</w:t>
      </w:r>
      <w:r w:rsidR="000B51C7">
        <w:rPr>
          <w:rFonts w:asciiTheme="majorBidi" w:hAnsiTheme="majorBidi" w:cstheme="majorBidi"/>
          <w:color w:val="000000"/>
          <w:sz w:val="20"/>
          <w:szCs w:val="20"/>
        </w:rPr>
        <w:t xml:space="preserve"> Unilateral or bilateral femoral</w:t>
      </w:r>
      <w:r w:rsidR="008A7DF1" w:rsidRPr="00CE23A3">
        <w:rPr>
          <w:rFonts w:asciiTheme="majorBidi" w:hAnsiTheme="majorBidi" w:cstheme="majorBidi"/>
          <w:color w:val="000000"/>
          <w:sz w:val="20"/>
          <w:szCs w:val="20"/>
        </w:rPr>
        <w:t xml:space="preserve"> </w:t>
      </w:r>
      <w:r w:rsidR="000B51C7">
        <w:rPr>
          <w:rFonts w:asciiTheme="majorBidi" w:eastAsia="Times New Roman" w:hAnsiTheme="majorBidi" w:cstheme="majorBidi"/>
          <w:sz w:val="20"/>
          <w:szCs w:val="20"/>
          <w:lang w:bidi="ar-EG"/>
        </w:rPr>
        <w:t xml:space="preserve">access was </w:t>
      </w:r>
      <w:r w:rsidR="00A03DF0">
        <w:rPr>
          <w:rFonts w:asciiTheme="majorBidi" w:eastAsia="Times New Roman" w:hAnsiTheme="majorBidi" w:cstheme="majorBidi"/>
          <w:sz w:val="20"/>
          <w:szCs w:val="20"/>
          <w:lang w:bidi="ar-EG"/>
        </w:rPr>
        <w:t>utilized</w:t>
      </w:r>
      <w:r w:rsidR="008A7DF1" w:rsidRPr="00CE23A3">
        <w:rPr>
          <w:rFonts w:asciiTheme="majorBidi" w:eastAsia="Times New Roman" w:hAnsiTheme="majorBidi" w:cstheme="majorBidi"/>
          <w:sz w:val="20"/>
          <w:szCs w:val="20"/>
          <w:lang w:bidi="ar-EG"/>
        </w:rPr>
        <w:t xml:space="preserve"> </w:t>
      </w:r>
      <w:r w:rsidR="00A03DF0">
        <w:rPr>
          <w:rFonts w:asciiTheme="majorBidi" w:eastAsia="Times New Roman" w:hAnsiTheme="majorBidi" w:cstheme="majorBidi"/>
          <w:sz w:val="20"/>
          <w:szCs w:val="20"/>
          <w:lang w:bidi="ar-EG"/>
        </w:rPr>
        <w:t xml:space="preserve">and </w:t>
      </w:r>
      <w:r w:rsidR="008A7DF1" w:rsidRPr="00CE23A3">
        <w:rPr>
          <w:rFonts w:asciiTheme="majorBidi" w:eastAsia="Times New Roman" w:hAnsiTheme="majorBidi" w:cstheme="majorBidi"/>
          <w:sz w:val="20"/>
          <w:szCs w:val="20"/>
          <w:lang w:bidi="ar-EG"/>
        </w:rPr>
        <w:t xml:space="preserve">additional brachial access to aid stent graft crossability through supporting the wire </w:t>
      </w:r>
      <w:r w:rsidR="00A03DF0">
        <w:rPr>
          <w:rFonts w:asciiTheme="majorBidi" w:eastAsia="Times New Roman" w:hAnsiTheme="majorBidi" w:cstheme="majorBidi"/>
          <w:sz w:val="20"/>
          <w:szCs w:val="20"/>
          <w:lang w:bidi="ar-EG"/>
        </w:rPr>
        <w:t>was employed occasionally</w:t>
      </w:r>
      <w:r w:rsidR="008A7DF1" w:rsidRPr="00CE23A3">
        <w:rPr>
          <w:rFonts w:asciiTheme="majorBidi" w:eastAsia="Times New Roman" w:hAnsiTheme="majorBidi" w:cstheme="majorBidi"/>
          <w:sz w:val="20"/>
          <w:szCs w:val="20"/>
          <w:lang w:bidi="ar-EG"/>
        </w:rPr>
        <w:t>.</w:t>
      </w:r>
      <w:r w:rsidR="008A7DF1" w:rsidRPr="00CE23A3">
        <w:rPr>
          <w:rFonts w:asciiTheme="majorBidi" w:hAnsiTheme="majorBidi" w:cstheme="majorBidi"/>
          <w:sz w:val="20"/>
          <w:szCs w:val="20"/>
        </w:rPr>
        <w:t xml:space="preserve"> </w:t>
      </w:r>
      <w:r w:rsidR="008A7DF1" w:rsidRPr="00CE23A3">
        <w:rPr>
          <w:rFonts w:asciiTheme="majorBidi" w:hAnsiTheme="majorBidi" w:cstheme="majorBidi"/>
          <w:color w:val="000000"/>
          <w:sz w:val="20"/>
          <w:szCs w:val="20"/>
        </w:rPr>
        <w:t xml:space="preserve"> </w:t>
      </w:r>
      <w:r w:rsidR="008A7DF1" w:rsidRPr="00CE23A3">
        <w:rPr>
          <w:rFonts w:asciiTheme="majorBidi" w:eastAsia="Times New Roman" w:hAnsiTheme="majorBidi" w:cstheme="majorBidi"/>
          <w:sz w:val="20"/>
          <w:szCs w:val="20"/>
          <w:lang w:bidi="ar-EG"/>
        </w:rPr>
        <w:t>Planned post-operative evaluation included clinical and duplex arterial evaluation after 1, 3 and</w:t>
      </w:r>
      <w:r w:rsidRPr="00CE23A3">
        <w:rPr>
          <w:rFonts w:asciiTheme="majorBidi" w:eastAsia="Times New Roman" w:hAnsiTheme="majorBidi" w:cstheme="majorBidi"/>
          <w:sz w:val="20"/>
          <w:szCs w:val="20"/>
          <w:lang w:bidi="ar-EG"/>
        </w:rPr>
        <w:t xml:space="preserve"> 6 months respectively</w:t>
      </w:r>
      <w:r w:rsidR="008A7DF1" w:rsidRPr="00CE23A3">
        <w:rPr>
          <w:rFonts w:asciiTheme="majorBidi" w:eastAsia="Times New Roman" w:hAnsiTheme="majorBidi" w:cstheme="majorBidi"/>
          <w:sz w:val="20"/>
          <w:szCs w:val="20"/>
          <w:lang w:bidi="ar-EG"/>
        </w:rPr>
        <w:t xml:space="preserve">. </w:t>
      </w:r>
      <w:r w:rsidRPr="00CE23A3">
        <w:rPr>
          <w:rFonts w:asciiTheme="majorBidi" w:eastAsia="Times New Roman" w:hAnsiTheme="majorBidi" w:cstheme="majorBidi"/>
          <w:sz w:val="20"/>
          <w:szCs w:val="20"/>
          <w:lang w:bidi="ar-EG"/>
        </w:rPr>
        <w:t xml:space="preserve">  </w:t>
      </w:r>
      <w:r w:rsidRPr="00CE23A3">
        <w:rPr>
          <w:rFonts w:asciiTheme="majorBidi" w:hAnsiTheme="majorBidi" w:cstheme="majorBidi"/>
          <w:b/>
          <w:bCs/>
          <w:i/>
          <w:iCs/>
          <w:color w:val="000000"/>
          <w:sz w:val="20"/>
          <w:szCs w:val="20"/>
          <w:u w:val="single"/>
        </w:rPr>
        <w:t>Results</w:t>
      </w:r>
      <w:r w:rsidRPr="00CE23A3">
        <w:rPr>
          <w:rFonts w:asciiTheme="majorBidi" w:hAnsiTheme="majorBidi" w:cstheme="majorBidi"/>
          <w:color w:val="000000"/>
          <w:sz w:val="20"/>
          <w:szCs w:val="20"/>
        </w:rPr>
        <w:t xml:space="preserve">: </w:t>
      </w:r>
      <w:r w:rsidR="00A76DB6" w:rsidRPr="00CE23A3">
        <w:rPr>
          <w:rFonts w:asciiTheme="majorBidi" w:hAnsiTheme="majorBidi" w:cstheme="majorBidi"/>
          <w:color w:val="000000"/>
          <w:sz w:val="20"/>
          <w:szCs w:val="20"/>
        </w:rPr>
        <w:t>15 patients with subclavian artery aneurysm were</w:t>
      </w:r>
      <w:r w:rsidR="00A03DF0">
        <w:rPr>
          <w:rFonts w:asciiTheme="majorBidi" w:hAnsiTheme="majorBidi" w:cstheme="majorBidi"/>
          <w:color w:val="000000"/>
          <w:sz w:val="20"/>
          <w:szCs w:val="20"/>
        </w:rPr>
        <w:t xml:space="preserve"> enrolled</w:t>
      </w:r>
      <w:r w:rsidR="00A76DB6" w:rsidRPr="00CE23A3">
        <w:rPr>
          <w:rFonts w:asciiTheme="majorBidi" w:hAnsiTheme="majorBidi" w:cstheme="majorBidi"/>
          <w:color w:val="000000"/>
          <w:sz w:val="20"/>
          <w:szCs w:val="20"/>
        </w:rPr>
        <w:t xml:space="preserve">. </w:t>
      </w:r>
      <w:r w:rsidR="00A76DB6" w:rsidRPr="00CE23A3">
        <w:rPr>
          <w:rFonts w:asciiTheme="majorBidi" w:eastAsia="Times New Roman" w:hAnsiTheme="majorBidi" w:cstheme="majorBidi"/>
          <w:sz w:val="20"/>
          <w:szCs w:val="20"/>
          <w:lang w:bidi="ar-EG"/>
        </w:rPr>
        <w:t>Their age range was 14 - 47 years (mean, 32.1).</w:t>
      </w:r>
      <w:r w:rsidR="00A76DB6" w:rsidRPr="00CE23A3">
        <w:rPr>
          <w:rFonts w:asciiTheme="majorBidi" w:hAnsiTheme="majorBidi" w:cstheme="majorBidi"/>
          <w:sz w:val="20"/>
          <w:szCs w:val="20"/>
        </w:rPr>
        <w:t xml:space="preserve"> </w:t>
      </w:r>
      <w:r w:rsidR="0001215E">
        <w:rPr>
          <w:rFonts w:asciiTheme="majorBidi" w:hAnsiTheme="majorBidi" w:cstheme="majorBidi"/>
          <w:color w:val="000000"/>
          <w:sz w:val="20"/>
          <w:szCs w:val="20"/>
        </w:rPr>
        <w:t>All</w:t>
      </w:r>
      <w:r w:rsidR="00D26443">
        <w:rPr>
          <w:rFonts w:asciiTheme="majorBidi" w:hAnsiTheme="majorBidi" w:cstheme="majorBidi"/>
          <w:color w:val="000000"/>
          <w:sz w:val="20"/>
          <w:szCs w:val="20"/>
        </w:rPr>
        <w:t xml:space="preserve"> 15 </w:t>
      </w:r>
      <w:r w:rsidR="00A76DB6" w:rsidRPr="00CE23A3">
        <w:rPr>
          <w:rFonts w:asciiTheme="majorBidi" w:hAnsiTheme="majorBidi" w:cstheme="majorBidi"/>
          <w:color w:val="000000"/>
          <w:sz w:val="20"/>
          <w:szCs w:val="20"/>
        </w:rPr>
        <w:t>patients (1</w:t>
      </w:r>
      <w:r w:rsidR="00D26443">
        <w:rPr>
          <w:rFonts w:asciiTheme="majorBidi" w:hAnsiTheme="majorBidi" w:cstheme="majorBidi"/>
          <w:color w:val="000000"/>
          <w:sz w:val="20"/>
          <w:szCs w:val="20"/>
        </w:rPr>
        <w:t>2</w:t>
      </w:r>
      <w:r w:rsidR="00A76DB6" w:rsidRPr="00CE23A3">
        <w:rPr>
          <w:rFonts w:asciiTheme="majorBidi" w:hAnsiTheme="majorBidi" w:cstheme="majorBidi"/>
          <w:color w:val="000000"/>
          <w:sz w:val="20"/>
          <w:szCs w:val="20"/>
        </w:rPr>
        <w:t xml:space="preserve"> male; 3 female)</w:t>
      </w:r>
      <w:r w:rsidR="00A03DF0">
        <w:rPr>
          <w:rFonts w:asciiTheme="majorBidi" w:hAnsiTheme="majorBidi" w:cstheme="majorBidi"/>
          <w:color w:val="000000"/>
          <w:sz w:val="20"/>
          <w:szCs w:val="20"/>
        </w:rPr>
        <w:t xml:space="preserve"> had undergone stent graft exclusion</w:t>
      </w:r>
      <w:r w:rsidR="00A76DB6" w:rsidRPr="00CE23A3">
        <w:rPr>
          <w:rFonts w:asciiTheme="majorBidi" w:hAnsiTheme="majorBidi" w:cstheme="majorBidi"/>
          <w:color w:val="000000"/>
          <w:sz w:val="20"/>
          <w:szCs w:val="20"/>
        </w:rPr>
        <w:t xml:space="preserve">. False aneurysms were encountered in 11 patients while true aneurysms were found in 4 patients. </w:t>
      </w:r>
      <w:r w:rsidR="00A76DB6" w:rsidRPr="00CE23A3">
        <w:rPr>
          <w:rFonts w:asciiTheme="majorBidi" w:eastAsia="Times New Roman" w:hAnsiTheme="majorBidi" w:cstheme="majorBidi"/>
          <w:sz w:val="20"/>
          <w:szCs w:val="20"/>
          <w:lang w:bidi="ar-EG"/>
        </w:rPr>
        <w:t xml:space="preserve">All stent grafts were placed via femoral approach except for one patient for whom the graft was placed through a </w:t>
      </w:r>
      <w:proofErr w:type="gramStart"/>
      <w:r w:rsidR="00A76DB6" w:rsidRPr="00CE23A3">
        <w:rPr>
          <w:rFonts w:asciiTheme="majorBidi" w:eastAsia="Times New Roman" w:hAnsiTheme="majorBidi" w:cstheme="majorBidi"/>
          <w:sz w:val="20"/>
          <w:szCs w:val="20"/>
          <w:lang w:bidi="ar-EG"/>
        </w:rPr>
        <w:t>trans</w:t>
      </w:r>
      <w:proofErr w:type="gramEnd"/>
      <w:r w:rsidR="00A76DB6" w:rsidRPr="00CE23A3">
        <w:rPr>
          <w:rFonts w:asciiTheme="majorBidi" w:eastAsia="Times New Roman" w:hAnsiTheme="majorBidi" w:cstheme="majorBidi"/>
          <w:sz w:val="20"/>
          <w:szCs w:val="20"/>
          <w:lang w:bidi="ar-EG"/>
        </w:rPr>
        <w:t xml:space="preserve"> brachial approach. </w:t>
      </w:r>
      <w:r w:rsidR="00A76DB6" w:rsidRPr="00CE23A3">
        <w:rPr>
          <w:rFonts w:asciiTheme="majorBidi" w:hAnsiTheme="majorBidi" w:cstheme="majorBidi"/>
          <w:color w:val="000000"/>
          <w:sz w:val="20"/>
          <w:szCs w:val="20"/>
        </w:rPr>
        <w:t xml:space="preserve">A variety of stent graft diameters (7-9 mm) and lengths (60 - 100 mm) were used. </w:t>
      </w:r>
      <w:r w:rsidR="00A76DB6" w:rsidRPr="00CE23A3">
        <w:rPr>
          <w:rFonts w:asciiTheme="majorBidi" w:eastAsia="Times New Roman" w:hAnsiTheme="majorBidi" w:cstheme="majorBidi"/>
          <w:sz w:val="20"/>
          <w:szCs w:val="20"/>
          <w:lang w:bidi="ar-EG"/>
        </w:rPr>
        <w:t>The stent grafts used included 1</w:t>
      </w:r>
      <w:r w:rsidR="0010604E">
        <w:rPr>
          <w:rFonts w:asciiTheme="majorBidi" w:eastAsia="Times New Roman" w:hAnsiTheme="majorBidi" w:cstheme="majorBidi"/>
          <w:sz w:val="20"/>
          <w:szCs w:val="20"/>
          <w:lang w:bidi="ar-EG"/>
        </w:rPr>
        <w:t>1</w:t>
      </w:r>
      <w:r w:rsidR="00A76DB6" w:rsidRPr="00CE23A3">
        <w:rPr>
          <w:rFonts w:asciiTheme="majorBidi" w:eastAsia="Times New Roman" w:hAnsiTheme="majorBidi" w:cstheme="majorBidi"/>
          <w:sz w:val="20"/>
          <w:szCs w:val="20"/>
          <w:lang w:bidi="ar-EG"/>
        </w:rPr>
        <w:t xml:space="preserve"> </w:t>
      </w:r>
      <w:proofErr w:type="spellStart"/>
      <w:r w:rsidR="00A76DB6" w:rsidRPr="00CE23A3">
        <w:rPr>
          <w:rFonts w:asciiTheme="majorBidi" w:eastAsia="Times New Roman" w:hAnsiTheme="majorBidi" w:cstheme="majorBidi"/>
          <w:sz w:val="20"/>
          <w:szCs w:val="20"/>
          <w:lang w:bidi="ar-EG"/>
        </w:rPr>
        <w:t>Wallgraft</w:t>
      </w:r>
      <w:proofErr w:type="spellEnd"/>
      <w:r w:rsidR="00A76DB6" w:rsidRPr="00CE23A3">
        <w:rPr>
          <w:rFonts w:asciiTheme="majorBidi" w:eastAsia="Times New Roman" w:hAnsiTheme="majorBidi" w:cstheme="majorBidi"/>
          <w:sz w:val="20"/>
          <w:szCs w:val="20"/>
          <w:lang w:bidi="ar-EG"/>
        </w:rPr>
        <w:t xml:space="preserve"> (Boston Scientific), </w:t>
      </w:r>
      <w:r w:rsidR="0010604E">
        <w:rPr>
          <w:rFonts w:asciiTheme="majorBidi" w:eastAsia="Times New Roman" w:hAnsiTheme="majorBidi" w:cstheme="majorBidi"/>
          <w:sz w:val="20"/>
          <w:szCs w:val="20"/>
          <w:lang w:bidi="ar-EG"/>
        </w:rPr>
        <w:t xml:space="preserve">4 </w:t>
      </w:r>
      <w:r w:rsidR="00A76DB6" w:rsidRPr="00CE23A3">
        <w:rPr>
          <w:rFonts w:asciiTheme="majorBidi" w:eastAsia="Times New Roman" w:hAnsiTheme="majorBidi" w:cstheme="majorBidi"/>
          <w:sz w:val="20"/>
          <w:szCs w:val="20"/>
          <w:lang w:bidi="ar-EG"/>
        </w:rPr>
        <w:t xml:space="preserve">Fluency (Bard), </w:t>
      </w:r>
      <w:r w:rsidR="00714433" w:rsidRPr="00CE23A3">
        <w:rPr>
          <w:rFonts w:asciiTheme="majorBidi" w:eastAsia="Times New Roman" w:hAnsiTheme="majorBidi" w:cstheme="majorBidi"/>
          <w:sz w:val="20"/>
          <w:szCs w:val="20"/>
          <w:lang w:bidi="ar-EG"/>
        </w:rPr>
        <w:t>and one</w:t>
      </w:r>
      <w:r w:rsidR="00A76DB6" w:rsidRPr="00CE23A3">
        <w:rPr>
          <w:rFonts w:asciiTheme="majorBidi" w:eastAsia="Times New Roman" w:hAnsiTheme="majorBidi" w:cstheme="majorBidi"/>
          <w:sz w:val="20"/>
          <w:szCs w:val="20"/>
          <w:lang w:bidi="ar-EG"/>
        </w:rPr>
        <w:t xml:space="preserve"> </w:t>
      </w:r>
      <w:proofErr w:type="spellStart"/>
      <w:r w:rsidR="00A76DB6" w:rsidRPr="00CE23A3">
        <w:rPr>
          <w:rFonts w:asciiTheme="majorBidi" w:eastAsia="Times New Roman" w:hAnsiTheme="majorBidi" w:cstheme="majorBidi"/>
          <w:sz w:val="20"/>
          <w:szCs w:val="20"/>
          <w:lang w:bidi="ar-EG"/>
        </w:rPr>
        <w:t>Advanta</w:t>
      </w:r>
      <w:proofErr w:type="spellEnd"/>
      <w:r w:rsidR="00A76DB6" w:rsidRPr="00CE23A3">
        <w:rPr>
          <w:rFonts w:asciiTheme="majorBidi" w:eastAsia="Times New Roman" w:hAnsiTheme="majorBidi" w:cstheme="majorBidi"/>
          <w:sz w:val="20"/>
          <w:szCs w:val="20"/>
          <w:lang w:bidi="ar-EG"/>
        </w:rPr>
        <w:t xml:space="preserve"> V12 (Atrium medical)</w:t>
      </w:r>
      <w:r w:rsidR="00714433">
        <w:rPr>
          <w:rFonts w:asciiTheme="majorBidi" w:eastAsia="Times New Roman" w:hAnsiTheme="majorBidi" w:cstheme="majorBidi"/>
          <w:sz w:val="20"/>
          <w:szCs w:val="20"/>
          <w:lang w:bidi="ar-EG"/>
        </w:rPr>
        <w:t>.</w:t>
      </w:r>
      <w:r w:rsidR="00A76DB6" w:rsidRPr="00CE23A3">
        <w:rPr>
          <w:rFonts w:asciiTheme="majorBidi" w:hAnsiTheme="majorBidi" w:cstheme="majorBidi"/>
          <w:color w:val="000000"/>
          <w:sz w:val="20"/>
          <w:szCs w:val="20"/>
        </w:rPr>
        <w:t xml:space="preserve"> One patient required second stent grafts to repair type I endoleak caused by incorrect positioning and slipping of the first stent grafts. </w:t>
      </w:r>
      <w:r w:rsidR="00A03DF0">
        <w:rPr>
          <w:rFonts w:asciiTheme="majorBidi" w:hAnsiTheme="majorBidi" w:cstheme="majorBidi"/>
          <w:color w:val="000000"/>
          <w:sz w:val="20"/>
          <w:szCs w:val="20"/>
        </w:rPr>
        <w:t xml:space="preserve"> No </w:t>
      </w:r>
      <w:r w:rsidR="00A03DF0">
        <w:rPr>
          <w:rFonts w:asciiTheme="majorBidi" w:hAnsiTheme="majorBidi" w:cstheme="majorBidi"/>
          <w:sz w:val="20"/>
          <w:szCs w:val="20"/>
        </w:rPr>
        <w:t>c</w:t>
      </w:r>
      <w:r w:rsidR="00A76DB6" w:rsidRPr="00CE23A3">
        <w:rPr>
          <w:rFonts w:asciiTheme="majorBidi" w:hAnsiTheme="majorBidi" w:cstheme="majorBidi"/>
          <w:sz w:val="20"/>
          <w:szCs w:val="20"/>
        </w:rPr>
        <w:t xml:space="preserve">onversion to open repair was necessary </w:t>
      </w:r>
      <w:r w:rsidR="00A76DB6" w:rsidRPr="00CE23A3">
        <w:rPr>
          <w:rFonts w:asciiTheme="majorBidi" w:hAnsiTheme="majorBidi" w:cstheme="majorBidi"/>
          <w:color w:val="000000"/>
          <w:sz w:val="20"/>
          <w:szCs w:val="20"/>
        </w:rPr>
        <w:t xml:space="preserve">and no periprocedural blood transfusions were required. </w:t>
      </w:r>
      <w:r w:rsidR="00A76DB6" w:rsidRPr="00CE23A3">
        <w:rPr>
          <w:rFonts w:asciiTheme="majorBidi" w:eastAsia="Times New Roman" w:hAnsiTheme="majorBidi" w:cstheme="majorBidi"/>
          <w:color w:val="000000"/>
          <w:sz w:val="20"/>
          <w:szCs w:val="20"/>
        </w:rPr>
        <w:t>All stent graft devices were successfully deployed with total exclusion of the aneurysms. There was one procedure-related complication (7%), consisting of groin pseudoaneurysms requiring surgical repair 7 days after the procedure.</w:t>
      </w:r>
      <w:r w:rsidRPr="00CE23A3">
        <w:rPr>
          <w:rFonts w:asciiTheme="majorBidi" w:eastAsia="Times New Roman" w:hAnsiTheme="majorBidi" w:cstheme="majorBidi"/>
          <w:color w:val="000000"/>
          <w:sz w:val="20"/>
          <w:szCs w:val="20"/>
        </w:rPr>
        <w:t xml:space="preserve">  </w:t>
      </w:r>
      <w:r w:rsidRPr="00CE23A3">
        <w:rPr>
          <w:rFonts w:asciiTheme="majorBidi" w:hAnsiTheme="majorBidi" w:cstheme="majorBidi"/>
          <w:b/>
          <w:bCs/>
          <w:i/>
          <w:iCs/>
          <w:sz w:val="20"/>
          <w:szCs w:val="20"/>
          <w:u w:val="single"/>
        </w:rPr>
        <w:t>Conclusion</w:t>
      </w:r>
      <w:r w:rsidRPr="00CE23A3">
        <w:rPr>
          <w:rFonts w:asciiTheme="majorBidi" w:hAnsiTheme="majorBidi" w:cstheme="majorBidi"/>
          <w:sz w:val="20"/>
          <w:szCs w:val="20"/>
        </w:rPr>
        <w:t>: Endovascular stent-graft placement is a promising and less invasive alternative to surgery and potentially carries a lower morbidity and mortality rate and result in shorter operative time and less blood loss</w:t>
      </w:r>
      <w:r w:rsidR="00CE23A3">
        <w:rPr>
          <w:rFonts w:asciiTheme="majorBidi" w:hAnsiTheme="majorBidi" w:cstheme="majorBidi"/>
          <w:sz w:val="20"/>
          <w:szCs w:val="20"/>
        </w:rPr>
        <w:t>.</w:t>
      </w:r>
    </w:p>
    <w:p w:rsidR="003002D5" w:rsidRPr="001D7E7B" w:rsidRDefault="003002D5" w:rsidP="003002D5">
      <w:pPr>
        <w:pStyle w:val="Heading1"/>
        <w:rPr>
          <w:sz w:val="22"/>
          <w:szCs w:val="22"/>
          <w:shd w:val="clear" w:color="auto" w:fill="FFFFFF"/>
        </w:rPr>
      </w:pPr>
      <w:r>
        <w:rPr>
          <w:shd w:val="clear" w:color="auto" w:fill="FFFFFF"/>
        </w:rPr>
        <w:lastRenderedPageBreak/>
        <w:t>Introduction:</w:t>
      </w:r>
    </w:p>
    <w:p w:rsidR="00361794" w:rsidRDefault="003002D5" w:rsidP="00361794">
      <w:pPr>
        <w:spacing w:line="360" w:lineRule="auto"/>
        <w:jc w:val="both"/>
        <w:rPr>
          <w:rFonts w:asciiTheme="majorBidi" w:hAnsiTheme="majorBidi" w:cstheme="majorBidi"/>
        </w:rPr>
      </w:pPr>
      <w:r w:rsidRPr="00F62D1F">
        <w:rPr>
          <w:rFonts w:asciiTheme="majorBidi" w:hAnsiTheme="majorBidi" w:cstheme="majorBidi"/>
        </w:rPr>
        <w:t>Subclavian</w:t>
      </w:r>
      <w:r>
        <w:rPr>
          <w:rFonts w:asciiTheme="majorBidi" w:hAnsiTheme="majorBidi" w:cstheme="majorBidi"/>
        </w:rPr>
        <w:t xml:space="preserve"> artery </w:t>
      </w:r>
      <w:r w:rsidRPr="00F62D1F">
        <w:rPr>
          <w:rFonts w:asciiTheme="majorBidi" w:hAnsiTheme="majorBidi" w:cstheme="majorBidi"/>
        </w:rPr>
        <w:t>aneurysms</w:t>
      </w:r>
      <w:r>
        <w:rPr>
          <w:rFonts w:asciiTheme="majorBidi" w:hAnsiTheme="majorBidi" w:cstheme="majorBidi"/>
        </w:rPr>
        <w:t xml:space="preserve"> are </w:t>
      </w:r>
      <w:r w:rsidRPr="00F62D1F">
        <w:rPr>
          <w:rFonts w:asciiTheme="majorBidi" w:hAnsiTheme="majorBidi" w:cstheme="majorBidi"/>
        </w:rPr>
        <w:t>rare clinical</w:t>
      </w:r>
      <w:r>
        <w:rPr>
          <w:rFonts w:asciiTheme="majorBidi" w:hAnsiTheme="majorBidi" w:cstheme="majorBidi"/>
        </w:rPr>
        <w:t xml:space="preserve"> conditions</w:t>
      </w:r>
      <w:r w:rsidRPr="00F62D1F">
        <w:rPr>
          <w:rFonts w:asciiTheme="majorBidi" w:hAnsiTheme="majorBidi" w:cstheme="majorBidi"/>
        </w:rPr>
        <w:t xml:space="preserve"> occurring most commonly</w:t>
      </w:r>
      <w:r>
        <w:rPr>
          <w:rFonts w:asciiTheme="majorBidi" w:hAnsiTheme="majorBidi" w:cstheme="majorBidi"/>
        </w:rPr>
        <w:t xml:space="preserve"> after</w:t>
      </w:r>
      <w:r w:rsidRPr="00F62D1F">
        <w:rPr>
          <w:rFonts w:asciiTheme="majorBidi" w:hAnsiTheme="majorBidi" w:cstheme="majorBidi"/>
        </w:rPr>
        <w:t xml:space="preserve"> </w:t>
      </w:r>
      <w:r>
        <w:rPr>
          <w:rFonts w:asciiTheme="majorBidi" w:hAnsiTheme="majorBidi" w:cstheme="majorBidi"/>
        </w:rPr>
        <w:t xml:space="preserve">blunt or penetrating trauma to the </w:t>
      </w:r>
      <w:proofErr w:type="spellStart"/>
      <w:r>
        <w:rPr>
          <w:rFonts w:asciiTheme="majorBidi" w:hAnsiTheme="majorBidi" w:cstheme="majorBidi"/>
        </w:rPr>
        <w:t>peri-clavicular</w:t>
      </w:r>
      <w:proofErr w:type="spellEnd"/>
      <w:r>
        <w:rPr>
          <w:rFonts w:asciiTheme="majorBidi" w:hAnsiTheme="majorBidi" w:cstheme="majorBidi"/>
        </w:rPr>
        <w:t xml:space="preserve"> region and represent a potentially life-threatening vascular problem </w:t>
      </w:r>
      <w:r w:rsidR="00BE0F69">
        <w:rPr>
          <w:rFonts w:asciiTheme="majorBidi" w:hAnsiTheme="majorBidi" w:cstheme="majorBidi"/>
        </w:rPr>
        <w:t xml:space="preserve">due to </w:t>
      </w:r>
      <w:r>
        <w:rPr>
          <w:rFonts w:asciiTheme="majorBidi" w:hAnsiTheme="majorBidi" w:cstheme="majorBidi"/>
        </w:rPr>
        <w:t xml:space="preserve">the risk of rupture and the possible compromise of upper extremity perfusion from distal embolization or thrombosis </w:t>
      </w:r>
      <w:r w:rsidRPr="000E5B22">
        <w:rPr>
          <w:rFonts w:asciiTheme="majorBidi" w:hAnsiTheme="majorBidi" w:cstheme="majorBidi"/>
          <w:b/>
          <w:bCs/>
          <w:color w:val="0070C0"/>
          <w:vertAlign w:val="superscript"/>
        </w:rPr>
        <w:t>1, 2</w:t>
      </w:r>
      <w:r w:rsidRPr="00C07E1B">
        <w:rPr>
          <w:rFonts w:asciiTheme="majorBidi" w:hAnsiTheme="majorBidi" w:cstheme="majorBidi"/>
          <w:color w:val="000000"/>
          <w:shd w:val="clear" w:color="auto" w:fill="FFFFFF"/>
        </w:rPr>
        <w:t xml:space="preserve">. </w:t>
      </w:r>
      <w:r w:rsidRPr="00F62D1F">
        <w:rPr>
          <w:rFonts w:asciiTheme="majorBidi" w:hAnsiTheme="majorBidi" w:cstheme="majorBidi"/>
        </w:rPr>
        <w:t>The</w:t>
      </w:r>
      <w:r>
        <w:rPr>
          <w:rFonts w:asciiTheme="majorBidi" w:hAnsiTheme="majorBidi" w:cstheme="majorBidi"/>
        </w:rPr>
        <w:t xml:space="preserve"> optimal</w:t>
      </w:r>
      <w:r w:rsidRPr="00F62D1F">
        <w:rPr>
          <w:rFonts w:asciiTheme="majorBidi" w:hAnsiTheme="majorBidi" w:cstheme="majorBidi"/>
        </w:rPr>
        <w:t xml:space="preserve"> management of </w:t>
      </w:r>
    </w:p>
    <w:p w:rsidR="00361794" w:rsidRDefault="00361794" w:rsidP="00361794">
      <w:pPr>
        <w:spacing w:line="360" w:lineRule="auto"/>
        <w:jc w:val="both"/>
        <w:rPr>
          <w:rFonts w:asciiTheme="majorBidi" w:hAnsiTheme="majorBidi" w:cstheme="majorBidi"/>
        </w:rPr>
      </w:pPr>
    </w:p>
    <w:p w:rsidR="003002D5" w:rsidRPr="00F62D1F" w:rsidRDefault="003002D5" w:rsidP="008236C0">
      <w:pPr>
        <w:spacing w:line="360" w:lineRule="auto"/>
        <w:jc w:val="both"/>
        <w:rPr>
          <w:rFonts w:asciiTheme="majorBidi" w:hAnsiTheme="majorBidi" w:cstheme="majorBidi"/>
        </w:rPr>
      </w:pPr>
      <w:r w:rsidRPr="00F62D1F">
        <w:rPr>
          <w:rFonts w:asciiTheme="majorBidi" w:hAnsiTheme="majorBidi" w:cstheme="majorBidi"/>
        </w:rPr>
        <w:lastRenderedPageBreak/>
        <w:t xml:space="preserve">Subclavian aneurysms </w:t>
      </w:r>
      <w:r>
        <w:rPr>
          <w:rFonts w:asciiTheme="majorBidi" w:hAnsiTheme="majorBidi" w:cstheme="majorBidi"/>
        </w:rPr>
        <w:t xml:space="preserve">still continues to be a </w:t>
      </w:r>
      <w:r w:rsidRPr="00F62D1F">
        <w:rPr>
          <w:rFonts w:asciiTheme="majorBidi" w:hAnsiTheme="majorBidi" w:cstheme="majorBidi"/>
        </w:rPr>
        <w:t>challenge because</w:t>
      </w:r>
      <w:r>
        <w:rPr>
          <w:rFonts w:asciiTheme="majorBidi" w:hAnsiTheme="majorBidi" w:cstheme="majorBidi"/>
        </w:rPr>
        <w:t xml:space="preserve"> of the close relation to vital</w:t>
      </w:r>
      <w:r w:rsidR="00714433">
        <w:rPr>
          <w:rFonts w:asciiTheme="majorBidi" w:hAnsiTheme="majorBidi" w:cstheme="majorBidi"/>
        </w:rPr>
        <w:t xml:space="preserve"> intra-thoracic structures</w:t>
      </w:r>
      <w:r>
        <w:rPr>
          <w:rFonts w:asciiTheme="majorBidi" w:hAnsiTheme="majorBidi" w:cstheme="majorBidi"/>
        </w:rPr>
        <w:t>. </w:t>
      </w:r>
      <w:r w:rsidRPr="00F62D1F">
        <w:rPr>
          <w:rFonts w:asciiTheme="majorBidi" w:hAnsiTheme="majorBidi" w:cstheme="majorBidi"/>
        </w:rPr>
        <w:t>Until recently,</w:t>
      </w:r>
      <w:r>
        <w:rPr>
          <w:rFonts w:asciiTheme="majorBidi" w:hAnsiTheme="majorBidi" w:cstheme="majorBidi"/>
        </w:rPr>
        <w:t xml:space="preserve"> surgical repair was the standard </w:t>
      </w:r>
      <w:r w:rsidR="00AD074C">
        <w:rPr>
          <w:rFonts w:asciiTheme="majorBidi" w:hAnsiTheme="majorBidi" w:cstheme="majorBidi"/>
        </w:rPr>
        <w:t xml:space="preserve">management yet with considerable </w:t>
      </w:r>
      <w:r>
        <w:rPr>
          <w:rFonts w:asciiTheme="majorBidi" w:hAnsiTheme="majorBidi" w:cstheme="majorBidi"/>
        </w:rPr>
        <w:t>risk of morbidity and mortality especially for</w:t>
      </w:r>
      <w:r w:rsidR="00AD074C">
        <w:rPr>
          <w:rFonts w:asciiTheme="majorBidi" w:hAnsiTheme="majorBidi" w:cstheme="majorBidi"/>
        </w:rPr>
        <w:t xml:space="preserve"> </w:t>
      </w:r>
      <w:r>
        <w:rPr>
          <w:rFonts w:asciiTheme="majorBidi" w:hAnsiTheme="majorBidi" w:cstheme="majorBidi"/>
        </w:rPr>
        <w:t>aneurysms of the proximal</w:t>
      </w:r>
      <w:r w:rsidR="00AD074C">
        <w:rPr>
          <w:rFonts w:asciiTheme="majorBidi" w:hAnsiTheme="majorBidi" w:cstheme="majorBidi"/>
        </w:rPr>
        <w:t xml:space="preserve"> Subclavian segment</w:t>
      </w:r>
      <w:r>
        <w:rPr>
          <w:rFonts w:asciiTheme="majorBidi" w:hAnsiTheme="majorBidi" w:cstheme="majorBidi"/>
        </w:rPr>
        <w:t xml:space="preserve"> which may </w:t>
      </w:r>
      <w:r w:rsidRPr="00C07E1B">
        <w:rPr>
          <w:rFonts w:asciiTheme="majorBidi" w:hAnsiTheme="majorBidi" w:cstheme="majorBidi"/>
          <w:color w:val="000000"/>
        </w:rPr>
        <w:t>necessitate</w:t>
      </w:r>
      <w:r>
        <w:rPr>
          <w:rFonts w:asciiTheme="majorBidi" w:hAnsiTheme="majorBidi" w:cstheme="majorBidi"/>
        </w:rPr>
        <w:t xml:space="preserve"> thoracotomy or even sternotomy </w:t>
      </w:r>
      <w:r w:rsidRPr="000E5B22">
        <w:rPr>
          <w:rFonts w:asciiTheme="majorBidi" w:hAnsiTheme="majorBidi" w:cstheme="majorBidi"/>
          <w:b/>
          <w:bCs/>
          <w:color w:val="0070C0"/>
          <w:vertAlign w:val="superscript"/>
        </w:rPr>
        <w:t>3, 4</w:t>
      </w:r>
      <w:r>
        <w:rPr>
          <w:rFonts w:asciiTheme="majorBidi" w:hAnsiTheme="majorBidi" w:cstheme="majorBidi"/>
        </w:rPr>
        <w:t xml:space="preserve">. </w:t>
      </w:r>
      <w:r w:rsidRPr="00C07E1B">
        <w:rPr>
          <w:rFonts w:asciiTheme="majorBidi" w:hAnsiTheme="majorBidi" w:cstheme="majorBidi"/>
          <w:color w:val="000000"/>
        </w:rPr>
        <w:t xml:space="preserve">Recently, </w:t>
      </w:r>
      <w:r>
        <w:rPr>
          <w:rFonts w:asciiTheme="majorBidi" w:hAnsiTheme="majorBidi" w:cstheme="majorBidi"/>
        </w:rPr>
        <w:t xml:space="preserve">with the paradigm shift in vascular aneurysm repair, stent graft treatment has emerged as a less invasive option for management with lower </w:t>
      </w:r>
      <w:r>
        <w:rPr>
          <w:rFonts w:asciiTheme="majorBidi" w:hAnsiTheme="majorBidi" w:cstheme="majorBidi"/>
        </w:rPr>
        <w:lastRenderedPageBreak/>
        <w:t>rate of morbidity and mortality</w:t>
      </w:r>
      <w:r w:rsidR="00AD074C">
        <w:rPr>
          <w:rFonts w:asciiTheme="majorBidi" w:hAnsiTheme="majorBidi" w:cstheme="majorBidi"/>
        </w:rPr>
        <w:t xml:space="preserve"> whenever technically feasible.</w:t>
      </w:r>
    </w:p>
    <w:p w:rsidR="003002D5" w:rsidRPr="00C07E1B" w:rsidRDefault="003002D5" w:rsidP="00361794">
      <w:pPr>
        <w:pStyle w:val="Heading1"/>
        <w:spacing w:line="360" w:lineRule="auto"/>
        <w:rPr>
          <w:rFonts w:eastAsia="Times New Roman"/>
        </w:rPr>
      </w:pPr>
      <w:r w:rsidRPr="00C07E1B">
        <w:rPr>
          <w:rFonts w:eastAsia="Times New Roman"/>
        </w:rPr>
        <w:t>MATERIALS AND METHODS:</w:t>
      </w:r>
    </w:p>
    <w:p w:rsidR="003002D5" w:rsidRDefault="003002D5" w:rsidP="008236C0">
      <w:pPr>
        <w:spacing w:line="360" w:lineRule="auto"/>
        <w:jc w:val="both"/>
        <w:rPr>
          <w:rFonts w:asciiTheme="majorBidi" w:eastAsia="Times New Roman" w:hAnsiTheme="majorBidi" w:cstheme="majorBidi"/>
          <w:lang w:bidi="ar-EG"/>
        </w:rPr>
      </w:pPr>
      <w:r w:rsidRPr="00F67CFB">
        <w:rPr>
          <w:rFonts w:asciiTheme="majorBidi" w:eastAsia="Times New Roman" w:hAnsiTheme="majorBidi" w:cstheme="majorBidi"/>
          <w:lang w:bidi="ar-EG"/>
        </w:rPr>
        <w:t xml:space="preserve">Endovascular </w:t>
      </w:r>
      <w:r w:rsidR="00986F10">
        <w:rPr>
          <w:rFonts w:asciiTheme="majorBidi" w:eastAsia="Times New Roman" w:hAnsiTheme="majorBidi" w:cstheme="majorBidi"/>
          <w:lang w:bidi="ar-EG"/>
        </w:rPr>
        <w:t xml:space="preserve">exclusion </w:t>
      </w:r>
      <w:r w:rsidRPr="00F67CFB">
        <w:rPr>
          <w:rFonts w:asciiTheme="majorBidi" w:eastAsia="Times New Roman" w:hAnsiTheme="majorBidi" w:cstheme="majorBidi"/>
          <w:lang w:bidi="ar-EG"/>
        </w:rPr>
        <w:t xml:space="preserve">was </w:t>
      </w:r>
      <w:r>
        <w:rPr>
          <w:rFonts w:asciiTheme="majorBidi" w:eastAsia="Times New Roman" w:hAnsiTheme="majorBidi" w:cstheme="majorBidi"/>
          <w:lang w:bidi="ar-EG"/>
        </w:rPr>
        <w:t xml:space="preserve">offered to </w:t>
      </w:r>
      <w:r w:rsidRPr="00F67CFB">
        <w:rPr>
          <w:rFonts w:asciiTheme="majorBidi" w:eastAsia="Times New Roman" w:hAnsiTheme="majorBidi" w:cstheme="majorBidi"/>
          <w:lang w:bidi="ar-EG"/>
        </w:rPr>
        <w:t xml:space="preserve">patients </w:t>
      </w:r>
      <w:r>
        <w:rPr>
          <w:rFonts w:asciiTheme="majorBidi" w:eastAsia="Times New Roman" w:hAnsiTheme="majorBidi" w:cstheme="majorBidi"/>
          <w:lang w:bidi="ar-EG"/>
        </w:rPr>
        <w:t xml:space="preserve">with subclavian artery aneurysm </w:t>
      </w:r>
      <w:r w:rsidRPr="00F67CFB">
        <w:rPr>
          <w:rFonts w:asciiTheme="majorBidi" w:eastAsia="Times New Roman" w:hAnsiTheme="majorBidi" w:cstheme="majorBidi"/>
          <w:lang w:bidi="ar-EG"/>
        </w:rPr>
        <w:t xml:space="preserve">presented at vascular surgery department, </w:t>
      </w:r>
      <w:proofErr w:type="spellStart"/>
      <w:r w:rsidRPr="00F67CFB">
        <w:rPr>
          <w:rFonts w:asciiTheme="majorBidi" w:eastAsia="Times New Roman" w:hAnsiTheme="majorBidi" w:cstheme="majorBidi"/>
          <w:lang w:bidi="ar-EG"/>
        </w:rPr>
        <w:t>Kasr</w:t>
      </w:r>
      <w:proofErr w:type="spellEnd"/>
      <w:r w:rsidRPr="00F67CFB">
        <w:rPr>
          <w:rFonts w:asciiTheme="majorBidi" w:eastAsia="Times New Roman" w:hAnsiTheme="majorBidi" w:cstheme="majorBidi"/>
          <w:lang w:bidi="ar-EG"/>
        </w:rPr>
        <w:t xml:space="preserve"> Al-</w:t>
      </w:r>
      <w:proofErr w:type="spellStart"/>
      <w:r w:rsidRPr="00F67CFB">
        <w:rPr>
          <w:rFonts w:asciiTheme="majorBidi" w:eastAsia="Times New Roman" w:hAnsiTheme="majorBidi" w:cstheme="majorBidi"/>
          <w:lang w:bidi="ar-EG"/>
        </w:rPr>
        <w:t>Aini</w:t>
      </w:r>
      <w:proofErr w:type="spellEnd"/>
      <w:r w:rsidRPr="00F67CFB">
        <w:rPr>
          <w:rFonts w:asciiTheme="majorBidi" w:eastAsia="Times New Roman" w:hAnsiTheme="majorBidi" w:cstheme="majorBidi"/>
          <w:lang w:bidi="ar-EG"/>
        </w:rPr>
        <w:t xml:space="preserve"> hospital, Cairo University between March 2012 and April 2015. </w:t>
      </w:r>
      <w:r>
        <w:rPr>
          <w:rFonts w:asciiTheme="majorBidi" w:hAnsiTheme="majorBidi" w:cstheme="majorBidi"/>
        </w:rPr>
        <w:t xml:space="preserve">The preoperative data that </w:t>
      </w:r>
      <w:r w:rsidRPr="0069032E">
        <w:rPr>
          <w:rFonts w:asciiTheme="majorBidi" w:hAnsiTheme="majorBidi" w:cstheme="majorBidi"/>
        </w:rPr>
        <w:t>were taken into consideration</w:t>
      </w:r>
      <w:r>
        <w:rPr>
          <w:rFonts w:asciiTheme="majorBidi" w:hAnsiTheme="majorBidi" w:cstheme="majorBidi"/>
        </w:rPr>
        <w:t xml:space="preserve"> include</w:t>
      </w:r>
      <w:r w:rsidRPr="0069032E">
        <w:rPr>
          <w:rFonts w:asciiTheme="majorBidi" w:hAnsiTheme="majorBidi" w:cstheme="majorBidi"/>
        </w:rPr>
        <w:t>: age,</w:t>
      </w:r>
      <w:r>
        <w:rPr>
          <w:rFonts w:asciiTheme="majorBidi" w:hAnsiTheme="majorBidi" w:cstheme="majorBidi"/>
        </w:rPr>
        <w:t xml:space="preserve"> </w:t>
      </w:r>
      <w:r w:rsidRPr="0069032E">
        <w:rPr>
          <w:rFonts w:asciiTheme="majorBidi" w:hAnsiTheme="majorBidi" w:cstheme="majorBidi"/>
        </w:rPr>
        <w:t>gender</w:t>
      </w:r>
      <w:r>
        <w:rPr>
          <w:rFonts w:asciiTheme="majorBidi" w:hAnsiTheme="majorBidi" w:cstheme="majorBidi"/>
        </w:rPr>
        <w:t>,</w:t>
      </w:r>
      <w:r w:rsidRPr="0069032E">
        <w:rPr>
          <w:rFonts w:asciiTheme="majorBidi" w:hAnsiTheme="majorBidi" w:cstheme="majorBidi"/>
        </w:rPr>
        <w:t xml:space="preserve"> </w:t>
      </w:r>
      <w:r>
        <w:rPr>
          <w:rFonts w:asciiTheme="majorBidi" w:hAnsiTheme="majorBidi" w:cstheme="majorBidi"/>
        </w:rPr>
        <w:t>the causative pathology</w:t>
      </w:r>
      <w:r w:rsidRPr="0069032E">
        <w:rPr>
          <w:rFonts w:asciiTheme="majorBidi" w:hAnsiTheme="majorBidi" w:cstheme="majorBidi"/>
        </w:rPr>
        <w:t>,</w:t>
      </w:r>
      <w:r w:rsidR="0079789E" w:rsidRPr="0069032E">
        <w:rPr>
          <w:rFonts w:asciiTheme="majorBidi" w:hAnsiTheme="majorBidi" w:cstheme="majorBidi"/>
        </w:rPr>
        <w:t xml:space="preserve"> </w:t>
      </w:r>
      <w:r w:rsidRPr="0069032E">
        <w:rPr>
          <w:rFonts w:asciiTheme="majorBidi" w:hAnsiTheme="majorBidi" w:cstheme="majorBidi"/>
        </w:rPr>
        <w:t>presenting symptom</w:t>
      </w:r>
      <w:r>
        <w:rPr>
          <w:rFonts w:asciiTheme="majorBidi" w:hAnsiTheme="majorBidi" w:cstheme="majorBidi"/>
        </w:rPr>
        <w:t>s</w:t>
      </w:r>
      <w:r w:rsidRPr="0069032E">
        <w:rPr>
          <w:rFonts w:asciiTheme="majorBidi" w:hAnsiTheme="majorBidi" w:cstheme="majorBidi"/>
        </w:rPr>
        <w:t xml:space="preserve">, </w:t>
      </w:r>
      <w:r>
        <w:rPr>
          <w:rFonts w:asciiTheme="majorBidi" w:hAnsiTheme="majorBidi" w:cstheme="majorBidi"/>
        </w:rPr>
        <w:t xml:space="preserve">the </w:t>
      </w:r>
      <w:r w:rsidRPr="0069032E">
        <w:rPr>
          <w:rFonts w:asciiTheme="majorBidi" w:hAnsiTheme="majorBidi" w:cstheme="majorBidi"/>
        </w:rPr>
        <w:t>imaging modality used</w:t>
      </w:r>
      <w:r>
        <w:rPr>
          <w:rFonts w:asciiTheme="majorBidi" w:hAnsiTheme="majorBidi" w:cstheme="majorBidi"/>
        </w:rPr>
        <w:t xml:space="preserve"> for diagnosis</w:t>
      </w:r>
      <w:r w:rsidRPr="0069032E">
        <w:rPr>
          <w:rFonts w:asciiTheme="majorBidi" w:hAnsiTheme="majorBidi" w:cstheme="majorBidi"/>
        </w:rPr>
        <w:t xml:space="preserve"> (</w:t>
      </w:r>
      <w:r>
        <w:rPr>
          <w:rFonts w:asciiTheme="majorBidi" w:hAnsiTheme="majorBidi" w:cstheme="majorBidi"/>
        </w:rPr>
        <w:t>arterial duplex scan, contrast-enhanced multi-detector computed tomography angiography CE-MD CTA)</w:t>
      </w:r>
      <w:r w:rsidRPr="00C07E1B">
        <w:rPr>
          <w:rFonts w:asciiTheme="majorBidi" w:eastAsia="Times New Roman" w:hAnsiTheme="majorBidi" w:cstheme="majorBidi"/>
          <w:lang w:bidi="ar-EG"/>
        </w:rPr>
        <w:t>, size and type of aneurysm</w:t>
      </w:r>
      <w:r>
        <w:rPr>
          <w:rFonts w:asciiTheme="majorBidi" w:eastAsia="Times New Roman" w:hAnsiTheme="majorBidi" w:cstheme="majorBidi"/>
          <w:lang w:bidi="ar-EG"/>
        </w:rPr>
        <w:t xml:space="preserve"> (true or false)</w:t>
      </w:r>
      <w:r w:rsidRPr="00C07E1B">
        <w:rPr>
          <w:rFonts w:asciiTheme="majorBidi" w:eastAsia="Times New Roman" w:hAnsiTheme="majorBidi" w:cstheme="majorBidi"/>
          <w:lang w:bidi="ar-EG"/>
        </w:rPr>
        <w:t>, type</w:t>
      </w:r>
      <w:r>
        <w:rPr>
          <w:rFonts w:asciiTheme="majorBidi" w:eastAsia="Times New Roman" w:hAnsiTheme="majorBidi" w:cstheme="majorBidi"/>
          <w:lang w:bidi="ar-EG"/>
        </w:rPr>
        <w:t xml:space="preserve"> </w:t>
      </w:r>
      <w:r w:rsidRPr="00C07E1B">
        <w:rPr>
          <w:rFonts w:asciiTheme="majorBidi" w:eastAsia="Times New Roman" w:hAnsiTheme="majorBidi" w:cstheme="majorBidi"/>
          <w:lang w:bidi="ar-EG"/>
        </w:rPr>
        <w:t xml:space="preserve">of stents used and complications. </w:t>
      </w:r>
      <w:r>
        <w:rPr>
          <w:rFonts w:asciiTheme="majorBidi" w:eastAsia="Times New Roman" w:hAnsiTheme="majorBidi" w:cstheme="majorBidi"/>
          <w:lang w:bidi="ar-EG"/>
        </w:rPr>
        <w:t xml:space="preserve"> Our exclusion criteria included any c</w:t>
      </w:r>
      <w:r w:rsidRPr="00C07E1B">
        <w:rPr>
          <w:rFonts w:asciiTheme="majorBidi" w:eastAsia="Times New Roman" w:hAnsiTheme="majorBidi" w:cstheme="majorBidi"/>
          <w:lang w:bidi="ar-EG"/>
        </w:rPr>
        <w:t xml:space="preserve">linical contraindications to stent grafting </w:t>
      </w:r>
      <w:r>
        <w:rPr>
          <w:rFonts w:asciiTheme="majorBidi" w:eastAsia="Times New Roman" w:hAnsiTheme="majorBidi" w:cstheme="majorBidi"/>
          <w:lang w:bidi="ar-EG"/>
        </w:rPr>
        <w:t xml:space="preserve">like: </w:t>
      </w:r>
      <w:r w:rsidRPr="00C07E1B">
        <w:rPr>
          <w:rFonts w:asciiTheme="majorBidi" w:eastAsia="Times New Roman" w:hAnsiTheme="majorBidi" w:cstheme="majorBidi"/>
          <w:lang w:bidi="ar-EG"/>
        </w:rPr>
        <w:t>active uncontrollable hemorrhage, critical</w:t>
      </w:r>
      <w:r>
        <w:rPr>
          <w:rFonts w:asciiTheme="majorBidi" w:eastAsia="Times New Roman" w:hAnsiTheme="majorBidi" w:cstheme="majorBidi"/>
          <w:lang w:bidi="ar-EG"/>
        </w:rPr>
        <w:t xml:space="preserve"> upper</w:t>
      </w:r>
      <w:r w:rsidRPr="00C07E1B">
        <w:rPr>
          <w:rFonts w:asciiTheme="majorBidi" w:eastAsia="Times New Roman" w:hAnsiTheme="majorBidi" w:cstheme="majorBidi"/>
          <w:lang w:bidi="ar-EG"/>
        </w:rPr>
        <w:t xml:space="preserve"> limb ischemia and infected</w:t>
      </w:r>
      <w:r>
        <w:rPr>
          <w:rFonts w:asciiTheme="majorBidi" w:eastAsia="Times New Roman" w:hAnsiTheme="majorBidi" w:cstheme="majorBidi"/>
          <w:lang w:bidi="ar-EG"/>
        </w:rPr>
        <w:t xml:space="preserve"> trauma</w:t>
      </w:r>
      <w:r w:rsidRPr="00C07E1B">
        <w:rPr>
          <w:rFonts w:asciiTheme="majorBidi" w:eastAsia="Times New Roman" w:hAnsiTheme="majorBidi" w:cstheme="majorBidi"/>
          <w:lang w:bidi="ar-EG"/>
        </w:rPr>
        <w:t xml:space="preserve"> wounds. </w:t>
      </w:r>
      <w:r w:rsidR="00714433">
        <w:rPr>
          <w:rFonts w:asciiTheme="majorBidi" w:hAnsiTheme="majorBidi" w:cstheme="majorBidi"/>
        </w:rPr>
        <w:t>E</w:t>
      </w:r>
      <w:r w:rsidRPr="0069032E">
        <w:rPr>
          <w:rFonts w:asciiTheme="majorBidi" w:hAnsiTheme="majorBidi" w:cstheme="majorBidi"/>
        </w:rPr>
        <w:t>xcessive luminal discrepancy between the proximal and</w:t>
      </w:r>
      <w:r>
        <w:rPr>
          <w:rFonts w:asciiTheme="majorBidi" w:hAnsiTheme="majorBidi" w:cstheme="majorBidi"/>
        </w:rPr>
        <w:t xml:space="preserve"> the </w:t>
      </w:r>
      <w:r w:rsidRPr="0069032E">
        <w:rPr>
          <w:rFonts w:asciiTheme="majorBidi" w:hAnsiTheme="majorBidi" w:cstheme="majorBidi"/>
        </w:rPr>
        <w:t xml:space="preserve">distal </w:t>
      </w:r>
      <w:r>
        <w:rPr>
          <w:rFonts w:asciiTheme="majorBidi" w:hAnsiTheme="majorBidi" w:cstheme="majorBidi"/>
        </w:rPr>
        <w:t>arterial segment as landing zones</w:t>
      </w:r>
      <w:r w:rsidR="00714433">
        <w:rPr>
          <w:rFonts w:asciiTheme="majorBidi" w:hAnsiTheme="majorBidi" w:cstheme="majorBidi"/>
        </w:rPr>
        <w:t xml:space="preserve"> </w:t>
      </w:r>
      <w:r w:rsidR="008236C0">
        <w:rPr>
          <w:rFonts w:asciiTheme="majorBidi" w:hAnsiTheme="majorBidi" w:cstheme="majorBidi"/>
        </w:rPr>
        <w:t>constituted</w:t>
      </w:r>
      <w:r w:rsidR="00714433">
        <w:rPr>
          <w:rFonts w:asciiTheme="majorBidi" w:hAnsiTheme="majorBidi" w:cstheme="majorBidi"/>
        </w:rPr>
        <w:t xml:space="preserve"> another exclusion criterion</w:t>
      </w:r>
      <w:r>
        <w:rPr>
          <w:rFonts w:asciiTheme="majorBidi" w:hAnsiTheme="majorBidi" w:cstheme="majorBidi"/>
          <w:color w:val="000000"/>
        </w:rPr>
        <w:t xml:space="preserve">. </w:t>
      </w:r>
      <w:r w:rsidRPr="00C07E1B">
        <w:rPr>
          <w:rFonts w:asciiTheme="majorBidi" w:eastAsia="Times New Roman" w:hAnsiTheme="majorBidi" w:cstheme="majorBidi"/>
          <w:lang w:bidi="ar-EG"/>
        </w:rPr>
        <w:t>The procedures we</w:t>
      </w:r>
      <w:r>
        <w:rPr>
          <w:rFonts w:asciiTheme="majorBidi" w:eastAsia="Times New Roman" w:hAnsiTheme="majorBidi" w:cstheme="majorBidi"/>
          <w:lang w:bidi="ar-EG"/>
        </w:rPr>
        <w:t xml:space="preserve">re performed in the angiography </w:t>
      </w:r>
      <w:r w:rsidRPr="00C07E1B">
        <w:rPr>
          <w:rFonts w:asciiTheme="majorBidi" w:eastAsia="Times New Roman" w:hAnsiTheme="majorBidi" w:cstheme="majorBidi"/>
          <w:lang w:bidi="ar-EG"/>
        </w:rPr>
        <w:t xml:space="preserve">suite, </w:t>
      </w:r>
      <w:r>
        <w:rPr>
          <w:rFonts w:asciiTheme="majorBidi" w:hAnsiTheme="majorBidi" w:cstheme="majorBidi"/>
        </w:rPr>
        <w:t>in all procedures</w:t>
      </w:r>
      <w:r w:rsidR="00E0645A">
        <w:rPr>
          <w:rFonts w:asciiTheme="majorBidi" w:eastAsia="Times New Roman" w:hAnsiTheme="majorBidi" w:cstheme="majorBidi"/>
          <w:lang w:bidi="ar-EG"/>
        </w:rPr>
        <w:t xml:space="preserve"> </w:t>
      </w:r>
      <w:r w:rsidRPr="00C07E1B">
        <w:rPr>
          <w:rFonts w:asciiTheme="majorBidi" w:eastAsia="Times New Roman" w:hAnsiTheme="majorBidi" w:cstheme="majorBidi"/>
          <w:lang w:bidi="ar-EG"/>
        </w:rPr>
        <w:t>prophylactic</w:t>
      </w:r>
      <w:r>
        <w:rPr>
          <w:rFonts w:asciiTheme="majorBidi" w:hAnsiTheme="majorBidi" w:cstheme="majorBidi"/>
        </w:rPr>
        <w:t xml:space="preserve"> broad spectrum antibiotics were routinely given before stent deployment and continued for 24 hours postoperative on empiric basis</w:t>
      </w:r>
      <w:r w:rsidRPr="00C07E1B">
        <w:rPr>
          <w:rFonts w:asciiTheme="majorBidi" w:eastAsia="Times New Roman" w:hAnsiTheme="majorBidi" w:cstheme="majorBidi"/>
          <w:lang w:bidi="ar-EG"/>
        </w:rPr>
        <w:t>.</w:t>
      </w:r>
      <w:r>
        <w:rPr>
          <w:rFonts w:asciiTheme="majorBidi" w:eastAsia="Times New Roman" w:hAnsiTheme="majorBidi" w:cstheme="majorBidi"/>
          <w:lang w:bidi="ar-EG"/>
        </w:rPr>
        <w:t xml:space="preserve"> All procedure were done under local anesthesia, intravenous sedation was occasionally used once the patients started felling discomfort.</w:t>
      </w:r>
      <w:r w:rsidRPr="00C07E1B">
        <w:rPr>
          <w:rFonts w:asciiTheme="majorBidi" w:eastAsia="Times New Roman" w:hAnsiTheme="majorBidi" w:cstheme="majorBidi"/>
          <w:lang w:bidi="ar-EG"/>
        </w:rPr>
        <w:t xml:space="preserve"> Access was gained under local anesthesia through a single</w:t>
      </w:r>
      <w:r>
        <w:rPr>
          <w:rFonts w:asciiTheme="majorBidi" w:eastAsia="Times New Roman" w:hAnsiTheme="majorBidi" w:cstheme="majorBidi"/>
          <w:lang w:bidi="ar-EG"/>
        </w:rPr>
        <w:t xml:space="preserve"> or bilateral</w:t>
      </w:r>
      <w:r w:rsidRPr="00C07E1B">
        <w:rPr>
          <w:rFonts w:asciiTheme="majorBidi" w:eastAsia="Times New Roman" w:hAnsiTheme="majorBidi" w:cstheme="majorBidi"/>
          <w:lang w:bidi="ar-EG"/>
        </w:rPr>
        <w:t xml:space="preserve"> trans</w:t>
      </w:r>
      <w:r>
        <w:rPr>
          <w:rFonts w:asciiTheme="majorBidi" w:eastAsia="Times New Roman" w:hAnsiTheme="majorBidi" w:cstheme="majorBidi"/>
          <w:lang w:bidi="ar-EG"/>
        </w:rPr>
        <w:t>-</w:t>
      </w:r>
      <w:r w:rsidRPr="00C07E1B">
        <w:rPr>
          <w:rFonts w:asciiTheme="majorBidi" w:eastAsia="Times New Roman" w:hAnsiTheme="majorBidi" w:cstheme="majorBidi"/>
          <w:lang w:bidi="ar-EG"/>
        </w:rPr>
        <w:t xml:space="preserve">femoral arterial route, </w:t>
      </w:r>
      <w:r>
        <w:rPr>
          <w:rFonts w:asciiTheme="majorBidi" w:eastAsia="Times New Roman" w:hAnsiTheme="majorBidi" w:cstheme="majorBidi"/>
          <w:lang w:bidi="ar-EG"/>
        </w:rPr>
        <w:t xml:space="preserve">with or </w:t>
      </w:r>
      <w:r>
        <w:rPr>
          <w:rFonts w:asciiTheme="majorBidi" w:eastAsia="Times New Roman" w:hAnsiTheme="majorBidi" w:cstheme="majorBidi"/>
          <w:lang w:bidi="ar-EG"/>
        </w:rPr>
        <w:lastRenderedPageBreak/>
        <w:t>without additional</w:t>
      </w:r>
      <w:r w:rsidR="0009254D">
        <w:rPr>
          <w:rFonts w:asciiTheme="majorBidi" w:eastAsia="Times New Roman" w:hAnsiTheme="majorBidi" w:cstheme="majorBidi"/>
          <w:lang w:bidi="ar-EG"/>
        </w:rPr>
        <w:t xml:space="preserve"> ipsilateral</w:t>
      </w:r>
      <w:r>
        <w:rPr>
          <w:rFonts w:asciiTheme="majorBidi" w:eastAsia="Times New Roman" w:hAnsiTheme="majorBidi" w:cstheme="majorBidi"/>
          <w:lang w:bidi="ar-EG"/>
        </w:rPr>
        <w:t xml:space="preserve"> brachial access </w:t>
      </w:r>
      <w:r w:rsidRPr="00C07E1B">
        <w:rPr>
          <w:rFonts w:asciiTheme="majorBidi" w:eastAsia="Times New Roman" w:hAnsiTheme="majorBidi" w:cstheme="majorBidi"/>
          <w:lang w:bidi="ar-EG"/>
        </w:rPr>
        <w:t xml:space="preserve">to aid stent </w:t>
      </w:r>
      <w:r>
        <w:rPr>
          <w:rFonts w:asciiTheme="majorBidi" w:eastAsia="Times New Roman" w:hAnsiTheme="majorBidi" w:cstheme="majorBidi"/>
          <w:lang w:bidi="ar-EG"/>
        </w:rPr>
        <w:t>graft cross</w:t>
      </w:r>
      <w:r w:rsidRPr="00C07E1B">
        <w:rPr>
          <w:rFonts w:asciiTheme="majorBidi" w:eastAsia="Times New Roman" w:hAnsiTheme="majorBidi" w:cstheme="majorBidi"/>
          <w:lang w:bidi="ar-EG"/>
        </w:rPr>
        <w:t>ability through</w:t>
      </w:r>
      <w:r>
        <w:rPr>
          <w:rFonts w:asciiTheme="majorBidi" w:eastAsia="Times New Roman" w:hAnsiTheme="majorBidi" w:cstheme="majorBidi"/>
          <w:lang w:bidi="ar-EG"/>
        </w:rPr>
        <w:t xml:space="preserve"> supporting the</w:t>
      </w:r>
      <w:r w:rsidRPr="00C07E1B">
        <w:rPr>
          <w:rFonts w:asciiTheme="majorBidi" w:eastAsia="Times New Roman" w:hAnsiTheme="majorBidi" w:cstheme="majorBidi"/>
          <w:lang w:bidi="ar-EG"/>
        </w:rPr>
        <w:t xml:space="preserve"> wire</w:t>
      </w:r>
      <w:r>
        <w:rPr>
          <w:rFonts w:asciiTheme="majorBidi" w:eastAsia="Times New Roman" w:hAnsiTheme="majorBidi" w:cstheme="majorBidi"/>
          <w:lang w:bidi="ar-EG"/>
        </w:rPr>
        <w:t xml:space="preserve"> by</w:t>
      </w:r>
      <w:r w:rsidRPr="00C07E1B">
        <w:rPr>
          <w:rFonts w:asciiTheme="majorBidi" w:eastAsia="Times New Roman" w:hAnsiTheme="majorBidi" w:cstheme="majorBidi"/>
          <w:lang w:bidi="ar-EG"/>
        </w:rPr>
        <w:t xml:space="preserve"> snaring.</w:t>
      </w:r>
      <w:r w:rsidRPr="00830A57">
        <w:rPr>
          <w:rFonts w:asciiTheme="majorBidi" w:hAnsiTheme="majorBidi" w:cstheme="majorBidi"/>
        </w:rPr>
        <w:t xml:space="preserve"> </w:t>
      </w:r>
      <w:r>
        <w:rPr>
          <w:rFonts w:asciiTheme="majorBidi" w:hAnsiTheme="majorBidi" w:cstheme="majorBidi"/>
        </w:rPr>
        <w:t xml:space="preserve">The exact anatomical location of the aneurysm together with </w:t>
      </w:r>
      <w:r w:rsidRPr="0069032E">
        <w:rPr>
          <w:rFonts w:asciiTheme="majorBidi" w:hAnsiTheme="majorBidi" w:cstheme="majorBidi"/>
        </w:rPr>
        <w:t xml:space="preserve">proximal and distal </w:t>
      </w:r>
      <w:r>
        <w:rPr>
          <w:rFonts w:asciiTheme="majorBidi" w:hAnsiTheme="majorBidi" w:cstheme="majorBidi"/>
        </w:rPr>
        <w:t xml:space="preserve">artery </w:t>
      </w:r>
      <w:r w:rsidRPr="0069032E">
        <w:rPr>
          <w:rFonts w:asciiTheme="majorBidi" w:hAnsiTheme="majorBidi" w:cstheme="majorBidi"/>
        </w:rPr>
        <w:t>diameter</w:t>
      </w:r>
      <w:r>
        <w:rPr>
          <w:rFonts w:asciiTheme="majorBidi" w:hAnsiTheme="majorBidi" w:cstheme="majorBidi"/>
        </w:rPr>
        <w:t>s</w:t>
      </w:r>
      <w:r w:rsidRPr="0069032E">
        <w:rPr>
          <w:rFonts w:asciiTheme="majorBidi" w:hAnsiTheme="majorBidi" w:cstheme="majorBidi"/>
        </w:rPr>
        <w:t xml:space="preserve"> were determined with routine </w:t>
      </w:r>
      <w:r>
        <w:rPr>
          <w:rFonts w:asciiTheme="majorBidi" w:hAnsiTheme="majorBidi" w:cstheme="majorBidi"/>
        </w:rPr>
        <w:t>initial angiography at the start of the procedure</w:t>
      </w:r>
      <w:r w:rsidRPr="00C07E1B">
        <w:rPr>
          <w:rFonts w:asciiTheme="majorBidi" w:eastAsia="Times New Roman" w:hAnsiTheme="majorBidi" w:cstheme="majorBidi"/>
          <w:lang w:bidi="ar-EG"/>
        </w:rPr>
        <w:t>, and a final decision regarding stent graft treatment was then</w:t>
      </w:r>
      <w:r>
        <w:rPr>
          <w:rFonts w:asciiTheme="majorBidi" w:eastAsia="Times New Roman" w:hAnsiTheme="majorBidi" w:cstheme="majorBidi"/>
          <w:lang w:bidi="ar-EG"/>
        </w:rPr>
        <w:t xml:space="preserve"> determined</w:t>
      </w:r>
      <w:r w:rsidRPr="00C07E1B">
        <w:rPr>
          <w:rFonts w:asciiTheme="majorBidi" w:eastAsia="Times New Roman" w:hAnsiTheme="majorBidi" w:cstheme="majorBidi"/>
          <w:lang w:bidi="ar-EG"/>
        </w:rPr>
        <w:t>. As part of this procedure, the inability to pass a guide</w:t>
      </w:r>
      <w:r>
        <w:rPr>
          <w:rFonts w:asciiTheme="majorBidi" w:eastAsia="Times New Roman" w:hAnsiTheme="majorBidi" w:cstheme="majorBidi"/>
          <w:lang w:bidi="ar-EG"/>
        </w:rPr>
        <w:t xml:space="preserve"> </w:t>
      </w:r>
      <w:r w:rsidRPr="00C07E1B">
        <w:rPr>
          <w:rFonts w:asciiTheme="majorBidi" w:eastAsia="Times New Roman" w:hAnsiTheme="majorBidi" w:cstheme="majorBidi"/>
          <w:lang w:bidi="ar-EG"/>
        </w:rPr>
        <w:t xml:space="preserve">wire and </w:t>
      </w:r>
      <w:r>
        <w:rPr>
          <w:rFonts w:asciiTheme="majorBidi" w:hAnsiTheme="majorBidi" w:cstheme="majorBidi"/>
        </w:rPr>
        <w:t xml:space="preserve">marked luminal </w:t>
      </w:r>
      <w:r w:rsidRPr="0069032E">
        <w:rPr>
          <w:rFonts w:asciiTheme="majorBidi" w:hAnsiTheme="majorBidi" w:cstheme="majorBidi"/>
        </w:rPr>
        <w:t xml:space="preserve">discrepancy between the proximal and distal involved </w:t>
      </w:r>
      <w:r>
        <w:rPr>
          <w:rFonts w:asciiTheme="majorBidi" w:hAnsiTheme="majorBidi" w:cstheme="majorBidi"/>
        </w:rPr>
        <w:t xml:space="preserve">arterial segments </w:t>
      </w:r>
      <w:r w:rsidRPr="0069032E">
        <w:rPr>
          <w:rFonts w:asciiTheme="majorBidi" w:hAnsiTheme="majorBidi" w:cstheme="majorBidi"/>
        </w:rPr>
        <w:t>that would not allow</w:t>
      </w:r>
      <w:r>
        <w:rPr>
          <w:rFonts w:asciiTheme="majorBidi" w:hAnsiTheme="majorBidi" w:cstheme="majorBidi"/>
        </w:rPr>
        <w:t xml:space="preserve"> for</w:t>
      </w:r>
      <w:r w:rsidRPr="0069032E">
        <w:rPr>
          <w:rFonts w:asciiTheme="majorBidi" w:hAnsiTheme="majorBidi" w:cstheme="majorBidi"/>
        </w:rPr>
        <w:t xml:space="preserve"> proximal </w:t>
      </w:r>
      <w:r>
        <w:rPr>
          <w:rFonts w:asciiTheme="majorBidi" w:hAnsiTheme="majorBidi" w:cstheme="majorBidi"/>
        </w:rPr>
        <w:t xml:space="preserve">adequate </w:t>
      </w:r>
      <w:r w:rsidRPr="0069032E">
        <w:rPr>
          <w:rFonts w:asciiTheme="majorBidi" w:hAnsiTheme="majorBidi" w:cstheme="majorBidi"/>
        </w:rPr>
        <w:t xml:space="preserve">oversizing of 1 mm without </w:t>
      </w:r>
      <w:r>
        <w:rPr>
          <w:rFonts w:asciiTheme="majorBidi" w:hAnsiTheme="majorBidi" w:cstheme="majorBidi"/>
        </w:rPr>
        <w:t xml:space="preserve">compromising the </w:t>
      </w:r>
      <w:r w:rsidRPr="0069032E">
        <w:rPr>
          <w:rFonts w:asciiTheme="majorBidi" w:hAnsiTheme="majorBidi" w:cstheme="majorBidi"/>
        </w:rPr>
        <w:t>much smaller distal artery</w:t>
      </w:r>
      <w:r>
        <w:rPr>
          <w:rFonts w:asciiTheme="majorBidi" w:hAnsiTheme="majorBidi" w:cstheme="majorBidi"/>
        </w:rPr>
        <w:t xml:space="preserve"> </w:t>
      </w:r>
      <w:r>
        <w:rPr>
          <w:rFonts w:asciiTheme="majorBidi" w:eastAsia="Times New Roman" w:hAnsiTheme="majorBidi" w:cstheme="majorBidi"/>
          <w:lang w:bidi="ar-EG"/>
        </w:rPr>
        <w:t>were considered barriers against stent graft management</w:t>
      </w:r>
      <w:r w:rsidRPr="00C07E1B">
        <w:rPr>
          <w:rFonts w:asciiTheme="majorBidi" w:eastAsia="Times New Roman" w:hAnsiTheme="majorBidi" w:cstheme="majorBidi"/>
          <w:lang w:bidi="ar-EG"/>
        </w:rPr>
        <w:t>.</w:t>
      </w:r>
      <w:r>
        <w:rPr>
          <w:rFonts w:asciiTheme="majorBidi" w:hAnsiTheme="majorBidi" w:cstheme="majorBidi"/>
        </w:rPr>
        <w:t xml:space="preserve"> </w:t>
      </w:r>
      <w:r w:rsidRPr="00C07E1B">
        <w:rPr>
          <w:rFonts w:asciiTheme="majorBidi" w:eastAsia="Times New Roman" w:hAnsiTheme="majorBidi" w:cstheme="majorBidi"/>
          <w:lang w:bidi="ar-EG"/>
        </w:rPr>
        <w:t>Trans</w:t>
      </w:r>
      <w:r>
        <w:rPr>
          <w:rFonts w:asciiTheme="majorBidi" w:eastAsia="Times New Roman" w:hAnsiTheme="majorBidi" w:cstheme="majorBidi"/>
          <w:lang w:bidi="ar-EG"/>
        </w:rPr>
        <w:t>-</w:t>
      </w:r>
      <w:r w:rsidRPr="00C07E1B">
        <w:rPr>
          <w:rFonts w:asciiTheme="majorBidi" w:eastAsia="Times New Roman" w:hAnsiTheme="majorBidi" w:cstheme="majorBidi"/>
          <w:lang w:bidi="ar-EG"/>
        </w:rPr>
        <w:t>femoral and/or trans</w:t>
      </w:r>
      <w:r>
        <w:rPr>
          <w:rFonts w:asciiTheme="majorBidi" w:eastAsia="Times New Roman" w:hAnsiTheme="majorBidi" w:cstheme="majorBidi"/>
          <w:lang w:bidi="ar-EG"/>
        </w:rPr>
        <w:t>-</w:t>
      </w:r>
      <w:r w:rsidRPr="00C07E1B">
        <w:rPr>
          <w:rFonts w:asciiTheme="majorBidi" w:eastAsia="Times New Roman" w:hAnsiTheme="majorBidi" w:cstheme="majorBidi"/>
          <w:lang w:bidi="ar-EG"/>
        </w:rPr>
        <w:t xml:space="preserve">brachial access (5F to </w:t>
      </w:r>
      <w:r w:rsidR="00182262">
        <w:rPr>
          <w:rFonts w:asciiTheme="majorBidi" w:eastAsia="Times New Roman" w:hAnsiTheme="majorBidi" w:cstheme="majorBidi"/>
          <w:lang w:bidi="ar-EG"/>
        </w:rPr>
        <w:t>6</w:t>
      </w:r>
      <w:r w:rsidRPr="00C07E1B">
        <w:rPr>
          <w:rFonts w:asciiTheme="majorBidi" w:eastAsia="Times New Roman" w:hAnsiTheme="majorBidi" w:cstheme="majorBidi"/>
          <w:lang w:bidi="ar-EG"/>
        </w:rPr>
        <w:t>F introducer sheaths) was obtained. No long</w:t>
      </w:r>
      <w:r>
        <w:rPr>
          <w:rFonts w:asciiTheme="majorBidi" w:eastAsia="Times New Roman" w:hAnsiTheme="majorBidi" w:cstheme="majorBidi"/>
          <w:lang w:bidi="ar-EG"/>
        </w:rPr>
        <w:t>-</w:t>
      </w:r>
      <w:r w:rsidRPr="00C07E1B">
        <w:rPr>
          <w:rFonts w:asciiTheme="majorBidi" w:eastAsia="Times New Roman" w:hAnsiTheme="majorBidi" w:cstheme="majorBidi"/>
          <w:lang w:bidi="ar-EG"/>
        </w:rPr>
        <w:t>term anticoagulation</w:t>
      </w:r>
      <w:r>
        <w:rPr>
          <w:rFonts w:asciiTheme="majorBidi" w:eastAsia="Times New Roman" w:hAnsiTheme="majorBidi" w:cstheme="majorBidi"/>
          <w:lang w:bidi="ar-EG"/>
        </w:rPr>
        <w:t xml:space="preserve"> was followed</w:t>
      </w:r>
      <w:r w:rsidRPr="00C07E1B">
        <w:rPr>
          <w:rFonts w:asciiTheme="majorBidi" w:eastAsia="Times New Roman" w:hAnsiTheme="majorBidi" w:cstheme="majorBidi"/>
          <w:lang w:bidi="ar-EG"/>
        </w:rPr>
        <w:t xml:space="preserve"> just antiplatelet </w:t>
      </w:r>
      <w:r w:rsidR="00986F10" w:rsidRPr="00C07E1B">
        <w:rPr>
          <w:rFonts w:asciiTheme="majorBidi" w:eastAsia="Times New Roman" w:hAnsiTheme="majorBidi" w:cstheme="majorBidi"/>
          <w:lang w:bidi="ar-EG"/>
        </w:rPr>
        <w:t>drugs</w:t>
      </w:r>
      <w:r w:rsidR="00986F10">
        <w:rPr>
          <w:rFonts w:asciiTheme="majorBidi" w:eastAsia="Times New Roman" w:hAnsiTheme="majorBidi" w:cstheme="majorBidi"/>
          <w:lang w:bidi="ar-EG"/>
        </w:rPr>
        <w:t xml:space="preserve"> (clopidogrel 75 mg once daily for 3 months)</w:t>
      </w:r>
      <w:r w:rsidRPr="00C07E1B">
        <w:rPr>
          <w:rFonts w:asciiTheme="majorBidi" w:eastAsia="Times New Roman" w:hAnsiTheme="majorBidi" w:cstheme="majorBidi"/>
          <w:lang w:bidi="ar-EG"/>
        </w:rPr>
        <w:t xml:space="preserve"> were prescribed. Planned post</w:t>
      </w:r>
      <w:r>
        <w:rPr>
          <w:rFonts w:asciiTheme="majorBidi" w:eastAsia="Times New Roman" w:hAnsiTheme="majorBidi" w:cstheme="majorBidi"/>
          <w:lang w:bidi="ar-EG"/>
        </w:rPr>
        <w:t>-</w:t>
      </w:r>
      <w:r w:rsidRPr="00C07E1B">
        <w:rPr>
          <w:rFonts w:asciiTheme="majorBidi" w:eastAsia="Times New Roman" w:hAnsiTheme="majorBidi" w:cstheme="majorBidi"/>
          <w:lang w:bidi="ar-EG"/>
        </w:rPr>
        <w:t xml:space="preserve">operative evaluation included clinical and duplex </w:t>
      </w:r>
      <w:r>
        <w:rPr>
          <w:rFonts w:asciiTheme="majorBidi" w:eastAsia="Times New Roman" w:hAnsiTheme="majorBidi" w:cstheme="majorBidi"/>
          <w:lang w:bidi="ar-EG"/>
        </w:rPr>
        <w:t xml:space="preserve">arterial </w:t>
      </w:r>
      <w:r w:rsidRPr="00C07E1B">
        <w:rPr>
          <w:rFonts w:asciiTheme="majorBidi" w:eastAsia="Times New Roman" w:hAnsiTheme="majorBidi" w:cstheme="majorBidi"/>
          <w:lang w:bidi="ar-EG"/>
        </w:rPr>
        <w:t>evaluation after 1, 3 and 6 months respectively</w:t>
      </w:r>
      <w:r w:rsidR="00182262">
        <w:rPr>
          <w:rFonts w:asciiTheme="majorBidi" w:eastAsia="Times New Roman" w:hAnsiTheme="majorBidi" w:cstheme="majorBidi"/>
          <w:lang w:bidi="ar-EG"/>
        </w:rPr>
        <w:t xml:space="preserve"> and yearly </w:t>
      </w:r>
      <w:r w:rsidR="00986F10">
        <w:rPr>
          <w:rFonts w:asciiTheme="majorBidi" w:eastAsia="Times New Roman" w:hAnsiTheme="majorBidi" w:cstheme="majorBidi"/>
          <w:lang w:bidi="ar-EG"/>
        </w:rPr>
        <w:t>thereafter</w:t>
      </w:r>
      <w:r w:rsidRPr="00C07E1B">
        <w:rPr>
          <w:rFonts w:asciiTheme="majorBidi" w:eastAsia="Times New Roman" w:hAnsiTheme="majorBidi" w:cstheme="majorBidi"/>
          <w:lang w:bidi="ar-EG"/>
        </w:rPr>
        <w:t xml:space="preserve">. </w:t>
      </w:r>
      <w:r w:rsidR="00986F10">
        <w:rPr>
          <w:rFonts w:asciiTheme="majorBidi" w:eastAsia="Times New Roman" w:hAnsiTheme="majorBidi" w:cstheme="majorBidi"/>
          <w:lang w:bidi="ar-EG"/>
        </w:rPr>
        <w:t xml:space="preserve">Our primary endpoints </w:t>
      </w:r>
      <w:r w:rsidRPr="00C07E1B">
        <w:rPr>
          <w:rFonts w:asciiTheme="majorBidi" w:eastAsia="Times New Roman" w:hAnsiTheme="majorBidi" w:cstheme="majorBidi"/>
          <w:lang w:bidi="ar-EG"/>
        </w:rPr>
        <w:t>were</w:t>
      </w:r>
      <w:r w:rsidR="00986F10">
        <w:rPr>
          <w:rFonts w:asciiTheme="majorBidi" w:eastAsia="Times New Roman" w:hAnsiTheme="majorBidi" w:cstheme="majorBidi"/>
          <w:lang w:bidi="ar-EG"/>
        </w:rPr>
        <w:t xml:space="preserve">: </w:t>
      </w:r>
      <w:r w:rsidRPr="00C07E1B">
        <w:rPr>
          <w:rFonts w:asciiTheme="majorBidi" w:eastAsia="Times New Roman" w:hAnsiTheme="majorBidi" w:cstheme="majorBidi"/>
          <w:lang w:bidi="ar-EG"/>
        </w:rPr>
        <w:t xml:space="preserve"> graft patency, arm</w:t>
      </w:r>
      <w:r>
        <w:rPr>
          <w:rFonts w:asciiTheme="majorBidi" w:eastAsia="Times New Roman" w:hAnsiTheme="majorBidi" w:cstheme="majorBidi"/>
          <w:lang w:bidi="ar-EG"/>
        </w:rPr>
        <w:t xml:space="preserve"> ischemia</w:t>
      </w:r>
      <w:r w:rsidRPr="00C07E1B">
        <w:rPr>
          <w:rFonts w:asciiTheme="majorBidi" w:eastAsia="Times New Roman" w:hAnsiTheme="majorBidi" w:cstheme="majorBidi"/>
          <w:lang w:bidi="ar-EG"/>
        </w:rPr>
        <w:t>, limb</w:t>
      </w:r>
      <w:r>
        <w:rPr>
          <w:rFonts w:asciiTheme="majorBidi" w:eastAsia="Times New Roman" w:hAnsiTheme="majorBidi" w:cstheme="majorBidi"/>
          <w:lang w:bidi="ar-EG"/>
        </w:rPr>
        <w:t xml:space="preserve"> amputation</w:t>
      </w:r>
      <w:r w:rsidRPr="00C07E1B">
        <w:rPr>
          <w:rFonts w:asciiTheme="majorBidi" w:eastAsia="Times New Roman" w:hAnsiTheme="majorBidi" w:cstheme="majorBidi"/>
          <w:lang w:bidi="ar-EG"/>
        </w:rPr>
        <w:t>, the need for open surgical</w:t>
      </w:r>
      <w:r>
        <w:rPr>
          <w:rFonts w:asciiTheme="majorBidi" w:eastAsia="Times New Roman" w:hAnsiTheme="majorBidi" w:cstheme="majorBidi"/>
          <w:lang w:bidi="ar-EG"/>
        </w:rPr>
        <w:t xml:space="preserve"> intervention</w:t>
      </w:r>
      <w:r w:rsidRPr="00C07E1B">
        <w:rPr>
          <w:rFonts w:asciiTheme="majorBidi" w:eastAsia="Times New Roman" w:hAnsiTheme="majorBidi" w:cstheme="majorBidi"/>
          <w:lang w:bidi="ar-EG"/>
        </w:rPr>
        <w:t>, the presence or absence of other</w:t>
      </w:r>
      <w:r>
        <w:rPr>
          <w:rFonts w:asciiTheme="majorBidi" w:eastAsia="Times New Roman" w:hAnsiTheme="majorBidi" w:cstheme="majorBidi"/>
          <w:lang w:bidi="ar-EG"/>
        </w:rPr>
        <w:t xml:space="preserve"> endovascular-related</w:t>
      </w:r>
      <w:r w:rsidRPr="00C07E1B">
        <w:rPr>
          <w:rFonts w:asciiTheme="majorBidi" w:eastAsia="Times New Roman" w:hAnsiTheme="majorBidi" w:cstheme="majorBidi"/>
          <w:lang w:bidi="ar-EG"/>
        </w:rPr>
        <w:t xml:space="preserve"> complications, and death. </w:t>
      </w:r>
    </w:p>
    <w:p w:rsidR="003002D5" w:rsidRPr="00D60F45" w:rsidRDefault="003002D5" w:rsidP="00361794">
      <w:pPr>
        <w:pStyle w:val="Heading1"/>
        <w:spacing w:line="360" w:lineRule="auto"/>
        <w:rPr>
          <w:rFonts w:eastAsiaTheme="minorHAnsi"/>
        </w:rPr>
      </w:pPr>
      <w:r w:rsidRPr="00D60F45">
        <w:rPr>
          <w:rFonts w:eastAsia="Times New Roman"/>
        </w:rPr>
        <w:t>RESULTS:</w:t>
      </w:r>
    </w:p>
    <w:p w:rsidR="00AC2052" w:rsidRDefault="003002D5" w:rsidP="00021E84">
      <w:pPr>
        <w:spacing w:line="360" w:lineRule="auto"/>
        <w:jc w:val="both"/>
        <w:rPr>
          <w:rFonts w:asciiTheme="majorBidi" w:hAnsiTheme="majorBidi" w:cstheme="majorBidi"/>
          <w:color w:val="000000"/>
        </w:rPr>
      </w:pPr>
      <w:r w:rsidRPr="00C07E1B">
        <w:rPr>
          <w:rFonts w:asciiTheme="majorBidi" w:hAnsiTheme="majorBidi" w:cstheme="majorBidi"/>
          <w:color w:val="000000"/>
        </w:rPr>
        <w:t>During the study period, 15 patients with subclavian artery aneurysm were</w:t>
      </w:r>
      <w:r w:rsidR="00714433">
        <w:rPr>
          <w:rFonts w:asciiTheme="majorBidi" w:hAnsiTheme="majorBidi" w:cstheme="majorBidi"/>
          <w:color w:val="000000"/>
        </w:rPr>
        <w:t xml:space="preserve"> eligible and</w:t>
      </w:r>
      <w:r w:rsidR="00E0645A">
        <w:rPr>
          <w:rFonts w:asciiTheme="majorBidi" w:hAnsiTheme="majorBidi" w:cstheme="majorBidi"/>
          <w:color w:val="000000"/>
        </w:rPr>
        <w:t xml:space="preserve"> enrolled</w:t>
      </w:r>
      <w:r w:rsidRPr="00C07E1B">
        <w:rPr>
          <w:rFonts w:asciiTheme="majorBidi" w:hAnsiTheme="majorBidi" w:cstheme="majorBidi"/>
          <w:color w:val="000000"/>
        </w:rPr>
        <w:t>.</w:t>
      </w:r>
      <w:r>
        <w:rPr>
          <w:rFonts w:asciiTheme="majorBidi" w:hAnsiTheme="majorBidi" w:cstheme="majorBidi"/>
          <w:color w:val="000000"/>
        </w:rPr>
        <w:t xml:space="preserve"> </w:t>
      </w:r>
      <w:r w:rsidRPr="00F67CFB">
        <w:rPr>
          <w:rFonts w:asciiTheme="majorBidi" w:eastAsia="Times New Roman" w:hAnsiTheme="majorBidi" w:cstheme="majorBidi"/>
          <w:lang w:bidi="ar-EG"/>
        </w:rPr>
        <w:t>Their age range was 14 - 47 years (mean, 32.1).</w:t>
      </w:r>
      <w:r w:rsidRPr="00864580">
        <w:rPr>
          <w:rFonts w:asciiTheme="majorBidi" w:hAnsiTheme="majorBidi" w:cstheme="majorBidi"/>
        </w:rPr>
        <w:t xml:space="preserve"> </w:t>
      </w:r>
      <w:r w:rsidR="000C31AD">
        <w:rPr>
          <w:rFonts w:asciiTheme="majorBidi" w:hAnsiTheme="majorBidi" w:cstheme="majorBidi"/>
        </w:rPr>
        <w:t xml:space="preserve"> </w:t>
      </w:r>
      <w:r w:rsidR="000C31AD">
        <w:rPr>
          <w:rFonts w:asciiTheme="majorBidi" w:hAnsiTheme="majorBidi" w:cstheme="majorBidi"/>
          <w:color w:val="000000"/>
        </w:rPr>
        <w:t>All</w:t>
      </w:r>
      <w:r w:rsidR="00021E84">
        <w:rPr>
          <w:rFonts w:asciiTheme="majorBidi" w:hAnsiTheme="majorBidi" w:cstheme="majorBidi"/>
          <w:color w:val="000000"/>
        </w:rPr>
        <w:t xml:space="preserve"> 15 patients (12</w:t>
      </w:r>
      <w:r w:rsidRPr="00C07E1B">
        <w:rPr>
          <w:rFonts w:asciiTheme="majorBidi" w:hAnsiTheme="majorBidi" w:cstheme="majorBidi"/>
          <w:color w:val="000000"/>
        </w:rPr>
        <w:t xml:space="preserve"> male; 3 </w:t>
      </w:r>
      <w:r w:rsidRPr="00C07E1B">
        <w:rPr>
          <w:rFonts w:asciiTheme="majorBidi" w:hAnsiTheme="majorBidi" w:cstheme="majorBidi"/>
          <w:color w:val="000000"/>
        </w:rPr>
        <w:lastRenderedPageBreak/>
        <w:t>female) underwent stent graft</w:t>
      </w:r>
      <w:r>
        <w:rPr>
          <w:rFonts w:asciiTheme="majorBidi" w:hAnsiTheme="majorBidi" w:cstheme="majorBidi"/>
          <w:color w:val="000000"/>
        </w:rPr>
        <w:t xml:space="preserve"> </w:t>
      </w:r>
      <w:r w:rsidRPr="00C07E1B">
        <w:rPr>
          <w:rFonts w:asciiTheme="majorBidi" w:hAnsiTheme="majorBidi" w:cstheme="majorBidi"/>
          <w:color w:val="000000"/>
        </w:rPr>
        <w:t xml:space="preserve">treatment. </w:t>
      </w:r>
      <w:r w:rsidR="00E0645A">
        <w:rPr>
          <w:rFonts w:asciiTheme="majorBidi" w:hAnsiTheme="majorBidi" w:cstheme="majorBidi"/>
          <w:color w:val="000000"/>
        </w:rPr>
        <w:t xml:space="preserve">Etiology and types of the aneurysms are </w:t>
      </w:r>
      <w:r w:rsidR="00AC2052">
        <w:rPr>
          <w:rFonts w:asciiTheme="majorBidi" w:hAnsiTheme="majorBidi" w:cstheme="majorBidi"/>
          <w:color w:val="000000"/>
        </w:rPr>
        <w:t>shown in table 1.</w:t>
      </w:r>
    </w:p>
    <w:p w:rsidR="00AC2052" w:rsidRDefault="00AC2052" w:rsidP="00361794">
      <w:pPr>
        <w:spacing w:line="360" w:lineRule="auto"/>
        <w:rPr>
          <w:rFonts w:asciiTheme="majorBidi" w:hAnsiTheme="majorBidi" w:cstheme="majorBidi"/>
          <w:b/>
          <w:bCs/>
          <w:u w:val="single"/>
        </w:rPr>
      </w:pPr>
      <w:r w:rsidRPr="00832732">
        <w:rPr>
          <w:rFonts w:asciiTheme="majorBidi" w:hAnsiTheme="majorBidi" w:cstheme="majorBidi"/>
          <w:b/>
          <w:bCs/>
          <w:u w:val="single"/>
        </w:rPr>
        <w:t>Table 1: causes and types of the aneurysms</w:t>
      </w:r>
    </w:p>
    <w:tbl>
      <w:tblPr>
        <w:tblStyle w:val="TableGrid"/>
        <w:tblW w:w="0" w:type="auto"/>
        <w:tblLook w:val="04A0"/>
      </w:tblPr>
      <w:tblGrid>
        <w:gridCol w:w="2642"/>
        <w:gridCol w:w="1894"/>
      </w:tblGrid>
      <w:tr w:rsidR="00021E84" w:rsidRPr="0035096C" w:rsidTr="006C6DC6">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Gunshot injuries</w:t>
            </w:r>
          </w:p>
        </w:tc>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6 (40%)</w:t>
            </w:r>
          </w:p>
        </w:tc>
      </w:tr>
      <w:tr w:rsidR="00021E84" w:rsidRPr="0035096C" w:rsidTr="006C6DC6">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atherosclerosis</w:t>
            </w:r>
          </w:p>
        </w:tc>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4 (26.6%)</w:t>
            </w:r>
          </w:p>
        </w:tc>
      </w:tr>
      <w:tr w:rsidR="00021E84" w:rsidRPr="0035096C" w:rsidTr="006C6DC6">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Stab injuries</w:t>
            </w:r>
          </w:p>
        </w:tc>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2 (13.3%)</w:t>
            </w:r>
          </w:p>
        </w:tc>
      </w:tr>
      <w:tr w:rsidR="00021E84" w:rsidRPr="0035096C" w:rsidTr="006C6DC6">
        <w:tc>
          <w:tcPr>
            <w:tcW w:w="4788" w:type="dxa"/>
          </w:tcPr>
          <w:p w:rsidR="00021E84" w:rsidRPr="0035096C" w:rsidRDefault="00021E84" w:rsidP="006C6DC6">
            <w:pPr>
              <w:jc w:val="both"/>
              <w:rPr>
                <w:rFonts w:asciiTheme="majorBidi" w:hAnsiTheme="majorBidi" w:cstheme="majorBidi"/>
              </w:rPr>
            </w:pPr>
            <w:proofErr w:type="spellStart"/>
            <w:r w:rsidRPr="0035096C">
              <w:rPr>
                <w:rFonts w:asciiTheme="majorBidi" w:hAnsiTheme="majorBidi" w:cstheme="majorBidi"/>
              </w:rPr>
              <w:t>Behcet's</w:t>
            </w:r>
            <w:proofErr w:type="spellEnd"/>
            <w:r w:rsidRPr="0035096C">
              <w:rPr>
                <w:rFonts w:asciiTheme="majorBidi" w:hAnsiTheme="majorBidi" w:cstheme="majorBidi"/>
              </w:rPr>
              <w:t xml:space="preserve"> disease</w:t>
            </w:r>
          </w:p>
        </w:tc>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2 (13.3%)</w:t>
            </w:r>
          </w:p>
        </w:tc>
      </w:tr>
      <w:tr w:rsidR="00021E84" w:rsidRPr="0035096C" w:rsidTr="006C6DC6">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Road traffic accidents</w:t>
            </w:r>
          </w:p>
          <w:p w:rsidR="00021E84" w:rsidRPr="0035096C" w:rsidRDefault="00021E84" w:rsidP="006C6DC6">
            <w:pPr>
              <w:jc w:val="both"/>
              <w:rPr>
                <w:rFonts w:asciiTheme="majorBidi" w:hAnsiTheme="majorBidi" w:cstheme="majorBidi"/>
              </w:rPr>
            </w:pPr>
            <w:r w:rsidRPr="0035096C">
              <w:rPr>
                <w:rFonts w:asciiTheme="majorBidi" w:hAnsiTheme="majorBidi" w:cstheme="majorBidi"/>
              </w:rPr>
              <w:t>(blunt trauma)</w:t>
            </w:r>
          </w:p>
        </w:tc>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1 (6.6%)</w:t>
            </w:r>
          </w:p>
        </w:tc>
      </w:tr>
      <w:tr w:rsidR="00021E84" w:rsidRPr="0035096C" w:rsidTr="006C6DC6">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False aneurysms</w:t>
            </w:r>
          </w:p>
          <w:p w:rsidR="00021E84" w:rsidRPr="0035096C" w:rsidRDefault="00021E84" w:rsidP="006C6DC6">
            <w:pPr>
              <w:jc w:val="both"/>
              <w:rPr>
                <w:rFonts w:asciiTheme="majorBidi" w:hAnsiTheme="majorBidi" w:cstheme="majorBidi"/>
              </w:rPr>
            </w:pPr>
            <w:r w:rsidRPr="0035096C">
              <w:rPr>
                <w:rFonts w:asciiTheme="majorBidi" w:hAnsiTheme="majorBidi" w:cstheme="majorBidi"/>
              </w:rPr>
              <w:t>(</w:t>
            </w:r>
            <w:proofErr w:type="spellStart"/>
            <w:r w:rsidRPr="0035096C">
              <w:rPr>
                <w:rFonts w:asciiTheme="majorBidi" w:hAnsiTheme="majorBidi" w:cstheme="majorBidi"/>
              </w:rPr>
              <w:t>pesduoaneurysms</w:t>
            </w:r>
            <w:proofErr w:type="spellEnd"/>
            <w:r w:rsidRPr="0035096C">
              <w:rPr>
                <w:rFonts w:asciiTheme="majorBidi" w:hAnsiTheme="majorBidi" w:cstheme="majorBidi"/>
              </w:rPr>
              <w:t>)</w:t>
            </w:r>
          </w:p>
        </w:tc>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11 (73.3%)</w:t>
            </w:r>
          </w:p>
        </w:tc>
      </w:tr>
      <w:tr w:rsidR="00021E84" w:rsidRPr="0035096C" w:rsidTr="006C6DC6">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True aneurysms</w:t>
            </w:r>
          </w:p>
        </w:tc>
        <w:tc>
          <w:tcPr>
            <w:tcW w:w="4788" w:type="dxa"/>
          </w:tcPr>
          <w:p w:rsidR="00021E84" w:rsidRPr="0035096C" w:rsidRDefault="00021E84" w:rsidP="006C6DC6">
            <w:pPr>
              <w:jc w:val="both"/>
              <w:rPr>
                <w:rFonts w:asciiTheme="majorBidi" w:hAnsiTheme="majorBidi" w:cstheme="majorBidi"/>
              </w:rPr>
            </w:pPr>
            <w:r w:rsidRPr="0035096C">
              <w:rPr>
                <w:rFonts w:asciiTheme="majorBidi" w:hAnsiTheme="majorBidi" w:cstheme="majorBidi"/>
              </w:rPr>
              <w:t>4 (26.6%)</w:t>
            </w:r>
          </w:p>
        </w:tc>
      </w:tr>
    </w:tbl>
    <w:p w:rsidR="00021E84" w:rsidRPr="0035096C" w:rsidRDefault="00021E84" w:rsidP="00021E84">
      <w:pPr>
        <w:jc w:val="both"/>
        <w:rPr>
          <w:rFonts w:asciiTheme="majorBidi" w:hAnsiTheme="majorBidi" w:cstheme="majorBidi"/>
        </w:rPr>
      </w:pPr>
    </w:p>
    <w:p w:rsidR="003002D5" w:rsidRDefault="003002D5" w:rsidP="00A05F7A">
      <w:pPr>
        <w:spacing w:line="360" w:lineRule="auto"/>
        <w:jc w:val="both"/>
        <w:rPr>
          <w:rFonts w:asciiTheme="majorBidi" w:eastAsia="Times New Roman" w:hAnsiTheme="majorBidi" w:cstheme="majorBidi"/>
          <w:color w:val="000000"/>
        </w:rPr>
      </w:pPr>
      <w:r w:rsidRPr="00C07E1B">
        <w:rPr>
          <w:rFonts w:asciiTheme="majorBidi" w:eastAsia="Times New Roman" w:hAnsiTheme="majorBidi" w:cstheme="majorBidi"/>
          <w:lang w:bidi="ar-EG"/>
        </w:rPr>
        <w:t xml:space="preserve">Access was gained under local anesthesia through a </w:t>
      </w:r>
      <w:r w:rsidR="00037A92">
        <w:rPr>
          <w:rFonts w:asciiTheme="majorBidi" w:eastAsia="Times New Roman" w:hAnsiTheme="majorBidi" w:cstheme="majorBidi"/>
          <w:lang w:bidi="ar-EG"/>
        </w:rPr>
        <w:t xml:space="preserve">bilateral </w:t>
      </w:r>
      <w:r w:rsidRPr="00C07E1B">
        <w:rPr>
          <w:rFonts w:asciiTheme="majorBidi" w:eastAsia="Times New Roman" w:hAnsiTheme="majorBidi" w:cstheme="majorBidi"/>
          <w:lang w:bidi="ar-EG"/>
        </w:rPr>
        <w:t>trans</w:t>
      </w:r>
      <w:r>
        <w:rPr>
          <w:rFonts w:asciiTheme="majorBidi" w:eastAsia="Times New Roman" w:hAnsiTheme="majorBidi" w:cstheme="majorBidi"/>
          <w:lang w:bidi="ar-EG"/>
        </w:rPr>
        <w:t>-</w:t>
      </w:r>
      <w:r w:rsidRPr="00C07E1B">
        <w:rPr>
          <w:rFonts w:asciiTheme="majorBidi" w:eastAsia="Times New Roman" w:hAnsiTheme="majorBidi" w:cstheme="majorBidi"/>
          <w:lang w:bidi="ar-EG"/>
        </w:rPr>
        <w:t>femoral arterial route in 8 patients, brachial and femoral routes in 6 patients to aid stent graft cross ability through wire snaring</w:t>
      </w:r>
      <w:r w:rsidR="00FA51EA">
        <w:rPr>
          <w:rFonts w:asciiTheme="majorBidi" w:eastAsia="Times New Roman" w:hAnsiTheme="majorBidi" w:cstheme="majorBidi"/>
          <w:lang w:bidi="ar-EG"/>
        </w:rPr>
        <w:t xml:space="preserve"> in cases of tortuous anatomy</w:t>
      </w:r>
      <w:r w:rsidRPr="00C07E1B">
        <w:rPr>
          <w:rFonts w:asciiTheme="majorBidi" w:eastAsia="Times New Roman" w:hAnsiTheme="majorBidi" w:cstheme="majorBidi"/>
          <w:lang w:bidi="ar-EG"/>
        </w:rPr>
        <w:t xml:space="preserve"> and </w:t>
      </w:r>
      <w:r w:rsidR="00037A92">
        <w:rPr>
          <w:rFonts w:asciiTheme="majorBidi" w:eastAsia="Times New Roman" w:hAnsiTheme="majorBidi" w:cstheme="majorBidi"/>
          <w:lang w:bidi="ar-EG"/>
        </w:rPr>
        <w:t xml:space="preserve">single </w:t>
      </w:r>
      <w:r w:rsidRPr="00C07E1B">
        <w:rPr>
          <w:rFonts w:asciiTheme="majorBidi" w:eastAsia="Times New Roman" w:hAnsiTheme="majorBidi" w:cstheme="majorBidi"/>
          <w:lang w:bidi="ar-EG"/>
        </w:rPr>
        <w:t>trans</w:t>
      </w:r>
      <w:r>
        <w:rPr>
          <w:rFonts w:asciiTheme="majorBidi" w:eastAsia="Times New Roman" w:hAnsiTheme="majorBidi" w:cstheme="majorBidi"/>
          <w:lang w:bidi="ar-EG"/>
        </w:rPr>
        <w:t>-</w:t>
      </w:r>
      <w:r w:rsidRPr="00C07E1B">
        <w:rPr>
          <w:rFonts w:asciiTheme="majorBidi" w:eastAsia="Times New Roman" w:hAnsiTheme="majorBidi" w:cstheme="majorBidi"/>
          <w:lang w:bidi="ar-EG"/>
        </w:rPr>
        <w:t>femoral route in one patient. All stent grafts were placed via a trans</w:t>
      </w:r>
      <w:r>
        <w:rPr>
          <w:rFonts w:asciiTheme="majorBidi" w:eastAsia="Times New Roman" w:hAnsiTheme="majorBidi" w:cstheme="majorBidi"/>
          <w:lang w:bidi="ar-EG"/>
        </w:rPr>
        <w:t>-</w:t>
      </w:r>
      <w:r w:rsidRPr="00C07E1B">
        <w:rPr>
          <w:rFonts w:asciiTheme="majorBidi" w:eastAsia="Times New Roman" w:hAnsiTheme="majorBidi" w:cstheme="majorBidi"/>
          <w:lang w:bidi="ar-EG"/>
        </w:rPr>
        <w:t xml:space="preserve">femoral approach except for one patient for whom the graft was placed through </w:t>
      </w:r>
      <w:r w:rsidR="00DA5049">
        <w:rPr>
          <w:rFonts w:asciiTheme="majorBidi" w:eastAsia="Times New Roman" w:hAnsiTheme="majorBidi" w:cstheme="majorBidi"/>
          <w:lang w:bidi="ar-EG"/>
        </w:rPr>
        <w:t>t</w:t>
      </w:r>
      <w:r w:rsidR="00DA5049" w:rsidRPr="001671E1">
        <w:rPr>
          <w:rFonts w:asciiTheme="majorBidi" w:eastAsia="Times New Roman" w:hAnsiTheme="majorBidi" w:cstheme="majorBidi"/>
          <w:lang w:bidi="ar-EG"/>
        </w:rPr>
        <w:t>rans</w:t>
      </w:r>
      <w:r w:rsidRPr="001671E1">
        <w:rPr>
          <w:rFonts w:asciiTheme="majorBidi" w:eastAsia="Times New Roman" w:hAnsiTheme="majorBidi" w:cstheme="majorBidi"/>
          <w:lang w:bidi="ar-EG"/>
        </w:rPr>
        <w:t xml:space="preserve"> brachial approach</w:t>
      </w:r>
      <w:r w:rsidRPr="00C07E1B">
        <w:rPr>
          <w:rFonts w:asciiTheme="majorBidi" w:eastAsia="Times New Roman" w:hAnsiTheme="majorBidi" w:cstheme="majorBidi"/>
          <w:lang w:bidi="ar-EG"/>
        </w:rPr>
        <w:t>. Trans</w:t>
      </w:r>
      <w:r>
        <w:rPr>
          <w:rFonts w:asciiTheme="majorBidi" w:eastAsia="Times New Roman" w:hAnsiTheme="majorBidi" w:cstheme="majorBidi"/>
          <w:lang w:bidi="ar-EG"/>
        </w:rPr>
        <w:t>-</w:t>
      </w:r>
      <w:r w:rsidRPr="00C07E1B">
        <w:rPr>
          <w:rFonts w:asciiTheme="majorBidi" w:eastAsia="Times New Roman" w:hAnsiTheme="majorBidi" w:cstheme="majorBidi"/>
          <w:lang w:bidi="ar-EG"/>
        </w:rPr>
        <w:t>femoral and/or trans</w:t>
      </w:r>
      <w:r>
        <w:rPr>
          <w:rFonts w:asciiTheme="majorBidi" w:eastAsia="Times New Roman" w:hAnsiTheme="majorBidi" w:cstheme="majorBidi"/>
          <w:lang w:bidi="ar-EG"/>
        </w:rPr>
        <w:t>-</w:t>
      </w:r>
      <w:r w:rsidR="007C5095">
        <w:rPr>
          <w:rFonts w:asciiTheme="majorBidi" w:eastAsia="Times New Roman" w:hAnsiTheme="majorBidi" w:cstheme="majorBidi"/>
          <w:lang w:bidi="ar-EG"/>
        </w:rPr>
        <w:t>brachial access (5F or 6</w:t>
      </w:r>
      <w:r w:rsidRPr="00C07E1B">
        <w:rPr>
          <w:rFonts w:asciiTheme="majorBidi" w:eastAsia="Times New Roman" w:hAnsiTheme="majorBidi" w:cstheme="majorBidi"/>
          <w:lang w:bidi="ar-EG"/>
        </w:rPr>
        <w:t xml:space="preserve">F introducer sheaths) was </w:t>
      </w:r>
      <w:r w:rsidR="007C5095" w:rsidRPr="00C07E1B">
        <w:rPr>
          <w:rFonts w:asciiTheme="majorBidi" w:eastAsia="Times New Roman" w:hAnsiTheme="majorBidi" w:cstheme="majorBidi"/>
          <w:lang w:bidi="ar-EG"/>
        </w:rPr>
        <w:t>obtained</w:t>
      </w:r>
      <w:r w:rsidR="007C5095">
        <w:rPr>
          <w:rFonts w:asciiTheme="majorBidi" w:eastAsia="Times New Roman" w:hAnsiTheme="majorBidi" w:cstheme="majorBidi"/>
          <w:lang w:bidi="ar-EG"/>
        </w:rPr>
        <w:t>; surgical</w:t>
      </w:r>
      <w:r w:rsidR="00DF042B">
        <w:rPr>
          <w:rFonts w:asciiTheme="majorBidi" w:eastAsia="Times New Roman" w:hAnsiTheme="majorBidi" w:cstheme="majorBidi"/>
          <w:lang w:bidi="ar-EG"/>
        </w:rPr>
        <w:t xml:space="preserve"> </w:t>
      </w:r>
      <w:r w:rsidR="00241083">
        <w:rPr>
          <w:rFonts w:asciiTheme="majorBidi" w:eastAsia="Times New Roman" w:hAnsiTheme="majorBidi" w:cstheme="majorBidi"/>
          <w:lang w:bidi="ar-EG"/>
        </w:rPr>
        <w:t xml:space="preserve">unilateral </w:t>
      </w:r>
      <w:r w:rsidR="00DF042B">
        <w:rPr>
          <w:rFonts w:asciiTheme="majorBidi" w:eastAsia="Times New Roman" w:hAnsiTheme="majorBidi" w:cstheme="majorBidi"/>
          <w:lang w:bidi="ar-EG"/>
        </w:rPr>
        <w:t>femoral artery exposure was done in all cases</w:t>
      </w:r>
      <w:r w:rsidRPr="00C07E1B">
        <w:rPr>
          <w:rFonts w:asciiTheme="majorBidi" w:eastAsia="Times New Roman" w:hAnsiTheme="majorBidi" w:cstheme="majorBidi"/>
          <w:lang w:bidi="ar-EG"/>
        </w:rPr>
        <w:t xml:space="preserve">. The appropriate stent graft was introduced via </w:t>
      </w:r>
      <w:r w:rsidR="007C5095">
        <w:rPr>
          <w:rFonts w:asciiTheme="majorBidi" w:eastAsia="Times New Roman" w:hAnsiTheme="majorBidi" w:cstheme="majorBidi"/>
          <w:lang w:bidi="ar-EG"/>
        </w:rPr>
        <w:t xml:space="preserve">an </w:t>
      </w:r>
      <w:r w:rsidRPr="00C07E1B">
        <w:rPr>
          <w:rFonts w:asciiTheme="majorBidi" w:eastAsia="Times New Roman" w:hAnsiTheme="majorBidi" w:cstheme="majorBidi"/>
          <w:lang w:bidi="ar-EG"/>
        </w:rPr>
        <w:t>8</w:t>
      </w:r>
      <w:r w:rsidR="007C5095">
        <w:rPr>
          <w:rFonts w:asciiTheme="majorBidi" w:eastAsia="Times New Roman" w:hAnsiTheme="majorBidi" w:cstheme="majorBidi"/>
          <w:lang w:bidi="ar-EG"/>
        </w:rPr>
        <w:t xml:space="preserve">For </w:t>
      </w:r>
      <w:r w:rsidRPr="00C07E1B">
        <w:rPr>
          <w:rFonts w:asciiTheme="majorBidi" w:eastAsia="Times New Roman" w:hAnsiTheme="majorBidi" w:cstheme="majorBidi"/>
          <w:lang w:bidi="ar-EG"/>
        </w:rPr>
        <w:t xml:space="preserve">9F sheath (11 cm in length) over </w:t>
      </w:r>
      <w:r w:rsidR="007C5095" w:rsidRPr="00C07E1B">
        <w:rPr>
          <w:rFonts w:asciiTheme="majorBidi" w:eastAsia="Times New Roman" w:hAnsiTheme="majorBidi" w:cstheme="majorBidi"/>
          <w:lang w:bidi="ar-EG"/>
        </w:rPr>
        <w:t xml:space="preserve">a </w:t>
      </w:r>
      <w:r w:rsidR="007C5095">
        <w:rPr>
          <w:rFonts w:asciiTheme="majorBidi" w:eastAsia="Times New Roman" w:hAnsiTheme="majorBidi" w:cstheme="majorBidi"/>
          <w:lang w:bidi="ar-EG"/>
        </w:rPr>
        <w:t xml:space="preserve">super </w:t>
      </w:r>
      <w:r w:rsidRPr="00C07E1B">
        <w:rPr>
          <w:rFonts w:asciiTheme="majorBidi" w:eastAsia="Times New Roman" w:hAnsiTheme="majorBidi" w:cstheme="majorBidi"/>
          <w:lang w:bidi="ar-EG"/>
        </w:rPr>
        <w:t>stiff guide</w:t>
      </w:r>
      <w:r>
        <w:rPr>
          <w:rFonts w:asciiTheme="majorBidi" w:eastAsia="Times New Roman" w:hAnsiTheme="majorBidi" w:cstheme="majorBidi"/>
          <w:lang w:bidi="ar-EG"/>
        </w:rPr>
        <w:t xml:space="preserve"> </w:t>
      </w:r>
      <w:r w:rsidR="007C5095">
        <w:rPr>
          <w:rFonts w:asciiTheme="majorBidi" w:eastAsia="Times New Roman" w:hAnsiTheme="majorBidi" w:cstheme="majorBidi"/>
          <w:lang w:bidi="ar-EG"/>
        </w:rPr>
        <w:t>wire.</w:t>
      </w:r>
      <w:r w:rsidRPr="00C07E1B">
        <w:rPr>
          <w:rFonts w:asciiTheme="majorBidi" w:eastAsia="Times New Roman" w:hAnsiTheme="majorBidi" w:cstheme="majorBidi"/>
          <w:lang w:bidi="ar-EG"/>
        </w:rPr>
        <w:t xml:space="preserve"> </w:t>
      </w:r>
      <w:r w:rsidR="007C5095" w:rsidRPr="00C07E1B">
        <w:rPr>
          <w:rFonts w:asciiTheme="majorBidi" w:eastAsia="Times New Roman" w:hAnsiTheme="majorBidi" w:cstheme="majorBidi"/>
          <w:lang w:bidi="ar-EG"/>
        </w:rPr>
        <w:t>Crossing</w:t>
      </w:r>
      <w:r w:rsidRPr="00C07E1B">
        <w:rPr>
          <w:rFonts w:asciiTheme="majorBidi" w:eastAsia="Times New Roman" w:hAnsiTheme="majorBidi" w:cstheme="majorBidi"/>
          <w:lang w:bidi="ar-EG"/>
        </w:rPr>
        <w:t xml:space="preserve"> the </w:t>
      </w:r>
      <w:r w:rsidR="007C5095" w:rsidRPr="00C07E1B">
        <w:rPr>
          <w:rFonts w:asciiTheme="majorBidi" w:eastAsia="Times New Roman" w:hAnsiTheme="majorBidi" w:cstheme="majorBidi"/>
          <w:lang w:bidi="ar-EG"/>
        </w:rPr>
        <w:t>lesion</w:t>
      </w:r>
      <w:r w:rsidRPr="00C07E1B">
        <w:rPr>
          <w:rFonts w:asciiTheme="majorBidi" w:eastAsia="Times New Roman" w:hAnsiTheme="majorBidi" w:cstheme="majorBidi"/>
          <w:lang w:bidi="ar-EG"/>
        </w:rPr>
        <w:t xml:space="preserve"> and angiographic control for precise deployment was pr</w:t>
      </w:r>
      <w:r w:rsidR="00557C9B">
        <w:rPr>
          <w:rFonts w:asciiTheme="majorBidi" w:eastAsia="Times New Roman" w:hAnsiTheme="majorBidi" w:cstheme="majorBidi"/>
          <w:lang w:bidi="ar-EG"/>
        </w:rPr>
        <w:t xml:space="preserve">ovided by a diagnostic catheter </w:t>
      </w:r>
      <w:r>
        <w:rPr>
          <w:rFonts w:asciiTheme="majorBidi" w:eastAsia="Times New Roman" w:hAnsiTheme="majorBidi" w:cstheme="majorBidi"/>
          <w:lang w:bidi="ar-EG"/>
        </w:rPr>
        <w:t>from the contra lateral femoral access</w:t>
      </w:r>
      <w:r w:rsidR="00AC2921">
        <w:rPr>
          <w:rFonts w:asciiTheme="majorBidi" w:eastAsia="Times New Roman" w:hAnsiTheme="majorBidi" w:cstheme="majorBidi"/>
          <w:lang w:bidi="ar-EG"/>
        </w:rPr>
        <w:t xml:space="preserve"> or from the ipsilateral brachial access</w:t>
      </w:r>
      <w:r>
        <w:rPr>
          <w:rFonts w:asciiTheme="majorBidi" w:eastAsia="Times New Roman" w:hAnsiTheme="majorBidi" w:cstheme="majorBidi"/>
          <w:lang w:bidi="ar-EG"/>
        </w:rPr>
        <w:t xml:space="preserve"> </w:t>
      </w:r>
      <w:r w:rsidRPr="00C07E1B">
        <w:rPr>
          <w:rFonts w:asciiTheme="majorBidi" w:eastAsia="Times New Roman" w:hAnsiTheme="majorBidi" w:cstheme="majorBidi"/>
          <w:lang w:bidi="ar-EG"/>
        </w:rPr>
        <w:t>positioned</w:t>
      </w:r>
      <w:r>
        <w:rPr>
          <w:rFonts w:asciiTheme="majorBidi" w:eastAsia="Times New Roman" w:hAnsiTheme="majorBidi" w:cstheme="majorBidi"/>
          <w:lang w:bidi="ar-EG"/>
        </w:rPr>
        <w:t xml:space="preserve"> in aortic arch or the proximal part of subclvain artery</w:t>
      </w:r>
      <w:r w:rsidR="00AC2921">
        <w:rPr>
          <w:rFonts w:asciiTheme="majorBidi" w:eastAsia="Times New Roman" w:hAnsiTheme="majorBidi" w:cstheme="majorBidi"/>
          <w:lang w:bidi="ar-EG"/>
        </w:rPr>
        <w:t>. Long introducer sheath</w:t>
      </w:r>
      <w:r w:rsidRPr="00C07E1B">
        <w:rPr>
          <w:rFonts w:asciiTheme="majorBidi" w:eastAsia="Times New Roman" w:hAnsiTheme="majorBidi" w:cstheme="majorBidi"/>
          <w:lang w:bidi="ar-EG"/>
        </w:rPr>
        <w:t xml:space="preserve"> </w:t>
      </w:r>
      <w:r w:rsidRPr="00C07E1B">
        <w:rPr>
          <w:rFonts w:asciiTheme="majorBidi" w:eastAsia="Times New Roman" w:hAnsiTheme="majorBidi" w:cstheme="majorBidi"/>
          <w:lang w:bidi="ar-EG"/>
        </w:rPr>
        <w:lastRenderedPageBreak/>
        <w:t>(</w:t>
      </w:r>
      <w:r w:rsidR="007C5095">
        <w:rPr>
          <w:rFonts w:asciiTheme="majorBidi" w:eastAsia="Times New Roman" w:hAnsiTheme="majorBidi" w:cstheme="majorBidi"/>
          <w:lang w:bidi="ar-EG"/>
        </w:rPr>
        <w:t xml:space="preserve">90 </w:t>
      </w:r>
      <w:r w:rsidRPr="00C07E1B">
        <w:rPr>
          <w:rFonts w:asciiTheme="majorBidi" w:eastAsia="Times New Roman" w:hAnsiTheme="majorBidi" w:cstheme="majorBidi"/>
          <w:lang w:bidi="ar-EG"/>
        </w:rPr>
        <w:t xml:space="preserve">cm in length) </w:t>
      </w:r>
      <w:r w:rsidR="00AC2921">
        <w:rPr>
          <w:rFonts w:asciiTheme="majorBidi" w:eastAsia="Times New Roman" w:hAnsiTheme="majorBidi" w:cstheme="majorBidi"/>
          <w:lang w:bidi="ar-EG"/>
        </w:rPr>
        <w:t xml:space="preserve">was </w:t>
      </w:r>
      <w:r w:rsidRPr="00C07E1B">
        <w:rPr>
          <w:rFonts w:asciiTheme="majorBidi" w:eastAsia="Times New Roman" w:hAnsiTheme="majorBidi" w:cstheme="majorBidi"/>
          <w:lang w:bidi="ar-EG"/>
        </w:rPr>
        <w:t xml:space="preserve">used in only </w:t>
      </w:r>
      <w:r w:rsidR="00AC2921">
        <w:rPr>
          <w:rFonts w:asciiTheme="majorBidi" w:eastAsia="Times New Roman" w:hAnsiTheme="majorBidi" w:cstheme="majorBidi"/>
          <w:lang w:bidi="ar-EG"/>
        </w:rPr>
        <w:t>1</w:t>
      </w:r>
      <w:r w:rsidRPr="00C07E1B">
        <w:rPr>
          <w:rFonts w:asciiTheme="majorBidi" w:eastAsia="Times New Roman" w:hAnsiTheme="majorBidi" w:cstheme="majorBidi"/>
          <w:lang w:bidi="ar-EG"/>
        </w:rPr>
        <w:t xml:space="preserve"> </w:t>
      </w:r>
      <w:r>
        <w:rPr>
          <w:rFonts w:asciiTheme="majorBidi" w:eastAsia="Times New Roman" w:hAnsiTheme="majorBidi" w:cstheme="majorBidi"/>
          <w:lang w:bidi="ar-EG"/>
        </w:rPr>
        <w:t>case;</w:t>
      </w:r>
      <w:r w:rsidRPr="009D4B3A">
        <w:rPr>
          <w:rFonts w:asciiTheme="majorBidi" w:hAnsiTheme="majorBidi" w:cstheme="majorBidi"/>
        </w:rPr>
        <w:t xml:space="preserve"> </w:t>
      </w:r>
      <w:r w:rsidR="00DA5049">
        <w:rPr>
          <w:rFonts w:asciiTheme="majorBidi" w:hAnsiTheme="majorBidi" w:cstheme="majorBidi"/>
        </w:rPr>
        <w:t>it</w:t>
      </w:r>
      <w:r>
        <w:rPr>
          <w:rFonts w:asciiTheme="majorBidi" w:hAnsiTheme="majorBidi" w:cstheme="majorBidi"/>
        </w:rPr>
        <w:t xml:space="preserve"> has the advantage of providing access for stent graft and angiographic control of the </w:t>
      </w:r>
      <w:r w:rsidR="00FA51EA">
        <w:rPr>
          <w:rFonts w:asciiTheme="majorBidi" w:hAnsiTheme="majorBidi" w:cstheme="majorBidi"/>
        </w:rPr>
        <w:t>graft at the same time</w:t>
      </w:r>
      <w:r w:rsidRPr="00C07E1B">
        <w:rPr>
          <w:rFonts w:asciiTheme="majorBidi" w:eastAsia="Times New Roman" w:hAnsiTheme="majorBidi" w:cstheme="majorBidi"/>
          <w:lang w:bidi="ar-EG"/>
        </w:rPr>
        <w:t>, but in very proximal injuries achieving a stable position</w:t>
      </w:r>
      <w:r>
        <w:rPr>
          <w:rFonts w:asciiTheme="majorBidi" w:eastAsia="Times New Roman" w:hAnsiTheme="majorBidi" w:cstheme="majorBidi"/>
          <w:lang w:bidi="ar-EG"/>
        </w:rPr>
        <w:t xml:space="preserve"> for the long introducer sheath</w:t>
      </w:r>
      <w:r w:rsidRPr="00C07E1B">
        <w:rPr>
          <w:rFonts w:asciiTheme="majorBidi" w:eastAsia="Times New Roman" w:hAnsiTheme="majorBidi" w:cstheme="majorBidi"/>
          <w:lang w:bidi="ar-EG"/>
        </w:rPr>
        <w:t xml:space="preserve"> </w:t>
      </w:r>
      <w:r w:rsidR="00FA51EA">
        <w:rPr>
          <w:rFonts w:asciiTheme="majorBidi" w:eastAsia="Times New Roman" w:hAnsiTheme="majorBidi" w:cstheme="majorBidi"/>
          <w:lang w:bidi="ar-EG"/>
        </w:rPr>
        <w:t xml:space="preserve">was </w:t>
      </w:r>
      <w:r w:rsidRPr="00C07E1B">
        <w:rPr>
          <w:rFonts w:asciiTheme="majorBidi" w:eastAsia="Times New Roman" w:hAnsiTheme="majorBidi" w:cstheme="majorBidi"/>
          <w:lang w:bidi="ar-EG"/>
        </w:rPr>
        <w:t>difficult.</w:t>
      </w:r>
      <w:r w:rsidRPr="00C07E1B">
        <w:rPr>
          <w:rFonts w:asciiTheme="majorBidi" w:hAnsiTheme="majorBidi" w:cstheme="majorBidi"/>
          <w:color w:val="000000"/>
        </w:rPr>
        <w:t xml:space="preserve"> A variety of stent graft diameters (7-9 mm) and lengths (60 - 100 mm) were used. One patient required second stent grafts to repair type</w:t>
      </w:r>
      <w:r>
        <w:rPr>
          <w:rFonts w:asciiTheme="majorBidi" w:hAnsiTheme="majorBidi" w:cstheme="majorBidi"/>
          <w:color w:val="000000"/>
        </w:rPr>
        <w:t xml:space="preserve"> I</w:t>
      </w:r>
      <w:r w:rsidRPr="00C07E1B">
        <w:rPr>
          <w:rFonts w:asciiTheme="majorBidi" w:hAnsiTheme="majorBidi" w:cstheme="majorBidi"/>
          <w:color w:val="000000"/>
        </w:rPr>
        <w:t xml:space="preserve"> endoleak caused by incorrect positioning</w:t>
      </w:r>
      <w:r w:rsidR="00FA51EA">
        <w:rPr>
          <w:rFonts w:asciiTheme="majorBidi" w:hAnsiTheme="majorBidi" w:cstheme="majorBidi"/>
          <w:color w:val="000000"/>
        </w:rPr>
        <w:t xml:space="preserve"> due to</w:t>
      </w:r>
      <w:r w:rsidRPr="00C07E1B">
        <w:rPr>
          <w:rFonts w:asciiTheme="majorBidi" w:hAnsiTheme="majorBidi" w:cstheme="majorBidi"/>
          <w:color w:val="000000"/>
        </w:rPr>
        <w:t xml:space="preserve"> slipping of the first stent grafts. In </w:t>
      </w:r>
      <w:proofErr w:type="gramStart"/>
      <w:r w:rsidRPr="00C07E1B">
        <w:rPr>
          <w:rFonts w:asciiTheme="majorBidi" w:hAnsiTheme="majorBidi" w:cstheme="majorBidi"/>
          <w:color w:val="000000"/>
        </w:rPr>
        <w:t>all  patients</w:t>
      </w:r>
      <w:proofErr w:type="gramEnd"/>
      <w:r>
        <w:rPr>
          <w:rFonts w:asciiTheme="majorBidi" w:hAnsiTheme="majorBidi" w:cstheme="majorBidi"/>
          <w:color w:val="000000"/>
        </w:rPr>
        <w:t>, the aneurysms</w:t>
      </w:r>
      <w:r w:rsidRPr="00C07E1B">
        <w:rPr>
          <w:rFonts w:asciiTheme="majorBidi" w:hAnsiTheme="majorBidi" w:cstheme="majorBidi"/>
          <w:color w:val="000000"/>
        </w:rPr>
        <w:t xml:space="preserve"> were successfully treated initially</w:t>
      </w:r>
      <w:r w:rsidR="00AC2921">
        <w:rPr>
          <w:rFonts w:asciiTheme="majorBidi" w:hAnsiTheme="majorBidi" w:cstheme="majorBidi"/>
          <w:color w:val="000000"/>
        </w:rPr>
        <w:t xml:space="preserve"> with technical success rate of 100%</w:t>
      </w:r>
      <w:r w:rsidRPr="00C07E1B">
        <w:rPr>
          <w:rFonts w:asciiTheme="majorBidi" w:hAnsiTheme="majorBidi" w:cstheme="majorBidi"/>
          <w:color w:val="000000"/>
        </w:rPr>
        <w:t>.</w:t>
      </w:r>
      <w:r w:rsidRPr="009D4B3A">
        <w:rPr>
          <w:rFonts w:asciiTheme="majorBidi" w:hAnsiTheme="majorBidi" w:cstheme="majorBidi"/>
        </w:rPr>
        <w:t xml:space="preserve"> </w:t>
      </w:r>
      <w:r w:rsidRPr="00F643CD">
        <w:rPr>
          <w:rFonts w:asciiTheme="majorBidi" w:hAnsiTheme="majorBidi" w:cstheme="majorBidi"/>
        </w:rPr>
        <w:t xml:space="preserve">Success was defined as </w:t>
      </w:r>
      <w:r>
        <w:rPr>
          <w:rFonts w:asciiTheme="majorBidi" w:hAnsiTheme="majorBidi" w:cstheme="majorBidi"/>
        </w:rPr>
        <w:t xml:space="preserve">total </w:t>
      </w:r>
      <w:r w:rsidRPr="00F643CD">
        <w:rPr>
          <w:rFonts w:asciiTheme="majorBidi" w:hAnsiTheme="majorBidi" w:cstheme="majorBidi"/>
        </w:rPr>
        <w:t xml:space="preserve">exclusion of the </w:t>
      </w:r>
      <w:r>
        <w:rPr>
          <w:rFonts w:asciiTheme="majorBidi" w:hAnsiTheme="majorBidi" w:cstheme="majorBidi"/>
        </w:rPr>
        <w:t>aneurysm</w:t>
      </w:r>
      <w:r w:rsidRPr="00F643CD">
        <w:rPr>
          <w:rFonts w:asciiTheme="majorBidi" w:hAnsiTheme="majorBidi" w:cstheme="majorBidi"/>
        </w:rPr>
        <w:t xml:space="preserve"> with</w:t>
      </w:r>
      <w:r>
        <w:rPr>
          <w:rFonts w:asciiTheme="majorBidi" w:hAnsiTheme="majorBidi" w:cstheme="majorBidi"/>
        </w:rPr>
        <w:t xml:space="preserve">out any type </w:t>
      </w:r>
      <w:r w:rsidR="00DA5049">
        <w:rPr>
          <w:rFonts w:asciiTheme="majorBidi" w:hAnsiTheme="majorBidi" w:cstheme="majorBidi"/>
        </w:rPr>
        <w:t xml:space="preserve">of </w:t>
      </w:r>
      <w:r w:rsidR="00DA5049" w:rsidRPr="00F643CD">
        <w:rPr>
          <w:rFonts w:asciiTheme="majorBidi" w:hAnsiTheme="majorBidi" w:cstheme="majorBidi"/>
        </w:rPr>
        <w:t>endoleaks</w:t>
      </w:r>
      <w:r w:rsidRPr="00F643CD">
        <w:rPr>
          <w:rFonts w:asciiTheme="majorBidi" w:hAnsiTheme="majorBidi" w:cstheme="majorBidi"/>
        </w:rPr>
        <w:t xml:space="preserve">, as confirmed by </w:t>
      </w:r>
      <w:r>
        <w:rPr>
          <w:rFonts w:asciiTheme="majorBidi" w:hAnsiTheme="majorBidi" w:cstheme="majorBidi"/>
        </w:rPr>
        <w:t xml:space="preserve">post deployment completion </w:t>
      </w:r>
      <w:r w:rsidRPr="00F643CD">
        <w:rPr>
          <w:rFonts w:asciiTheme="majorBidi" w:hAnsiTheme="majorBidi" w:cstheme="majorBidi"/>
        </w:rPr>
        <w:t>angiography</w:t>
      </w:r>
      <w:r w:rsidRPr="00C07E1B">
        <w:rPr>
          <w:rFonts w:asciiTheme="majorBidi" w:hAnsiTheme="majorBidi" w:cstheme="majorBidi"/>
          <w:color w:val="000000"/>
        </w:rPr>
        <w:t>.</w:t>
      </w:r>
      <w:r>
        <w:rPr>
          <w:rFonts w:asciiTheme="majorBidi" w:hAnsiTheme="majorBidi" w:cstheme="majorBidi"/>
          <w:color w:val="000000"/>
        </w:rPr>
        <w:t xml:space="preserve"> </w:t>
      </w:r>
      <w:r w:rsidRPr="00C07E1B">
        <w:rPr>
          <w:rFonts w:asciiTheme="majorBidi" w:eastAsia="Times New Roman" w:hAnsiTheme="majorBidi" w:cstheme="majorBidi"/>
          <w:lang w:bidi="ar-EG"/>
        </w:rPr>
        <w:t xml:space="preserve">The stent grafts used included </w:t>
      </w:r>
      <w:r w:rsidRPr="00F83BC4">
        <w:rPr>
          <w:rFonts w:asciiTheme="majorBidi" w:eastAsia="Times New Roman" w:hAnsiTheme="majorBidi" w:cstheme="majorBidi"/>
          <w:lang w:bidi="ar-EG"/>
        </w:rPr>
        <w:t>1</w:t>
      </w:r>
      <w:r w:rsidR="00A05F7A">
        <w:rPr>
          <w:rFonts w:asciiTheme="majorBidi" w:eastAsia="Times New Roman" w:hAnsiTheme="majorBidi" w:cstheme="majorBidi"/>
          <w:lang w:bidi="ar-EG"/>
        </w:rPr>
        <w:t>2</w:t>
      </w:r>
      <w:r w:rsidRPr="00F83BC4">
        <w:rPr>
          <w:rFonts w:asciiTheme="majorBidi" w:eastAsia="Times New Roman" w:hAnsiTheme="majorBidi" w:cstheme="majorBidi"/>
          <w:lang w:bidi="ar-EG"/>
        </w:rPr>
        <w:t xml:space="preserve"> </w:t>
      </w:r>
      <w:proofErr w:type="spellStart"/>
      <w:r w:rsidRPr="00F83BC4">
        <w:rPr>
          <w:rFonts w:asciiTheme="majorBidi" w:eastAsia="Times New Roman" w:hAnsiTheme="majorBidi" w:cstheme="majorBidi"/>
          <w:lang w:bidi="ar-EG"/>
        </w:rPr>
        <w:t>Wallgraft</w:t>
      </w:r>
      <w:proofErr w:type="spellEnd"/>
      <w:r w:rsidR="00361794" w:rsidRPr="00361794">
        <w:rPr>
          <w:rFonts w:asciiTheme="majorBidi" w:eastAsia="Times New Roman" w:hAnsiTheme="majorBidi" w:cstheme="majorBidi"/>
          <w:sz w:val="28"/>
          <w:szCs w:val="28"/>
          <w:vertAlign w:val="superscript"/>
          <w:lang w:bidi="ar-EG"/>
        </w:rPr>
        <w:t>®</w:t>
      </w:r>
      <w:r w:rsidRPr="00F83BC4">
        <w:rPr>
          <w:rFonts w:asciiTheme="majorBidi" w:eastAsia="Times New Roman" w:hAnsiTheme="majorBidi" w:cstheme="majorBidi"/>
          <w:lang w:bidi="ar-EG"/>
        </w:rPr>
        <w:t xml:space="preserve"> (Boston Scientific), </w:t>
      </w:r>
      <w:r w:rsidR="00A05F7A">
        <w:rPr>
          <w:rFonts w:asciiTheme="majorBidi" w:eastAsia="Times New Roman" w:hAnsiTheme="majorBidi" w:cstheme="majorBidi"/>
          <w:lang w:bidi="ar-EG"/>
        </w:rPr>
        <w:t xml:space="preserve">4 </w:t>
      </w:r>
      <w:r w:rsidRPr="00F83BC4">
        <w:rPr>
          <w:rFonts w:asciiTheme="majorBidi" w:eastAsia="Times New Roman" w:hAnsiTheme="majorBidi" w:cstheme="majorBidi"/>
          <w:lang w:bidi="ar-EG"/>
        </w:rPr>
        <w:t>Fluency</w:t>
      </w:r>
      <w:r w:rsidR="00361794" w:rsidRPr="00361794">
        <w:rPr>
          <w:rFonts w:asciiTheme="majorBidi" w:eastAsia="Times New Roman" w:hAnsiTheme="majorBidi" w:cstheme="majorBidi"/>
          <w:sz w:val="28"/>
          <w:szCs w:val="28"/>
          <w:vertAlign w:val="superscript"/>
          <w:lang w:bidi="ar-EG"/>
        </w:rPr>
        <w:t>®</w:t>
      </w:r>
      <w:r w:rsidRPr="00F83BC4">
        <w:rPr>
          <w:rFonts w:asciiTheme="majorBidi" w:eastAsia="Times New Roman" w:hAnsiTheme="majorBidi" w:cstheme="majorBidi"/>
          <w:lang w:bidi="ar-EG"/>
        </w:rPr>
        <w:t xml:space="preserve"> (Bard),</w:t>
      </w:r>
      <w:r w:rsidR="00557C9B">
        <w:rPr>
          <w:rFonts w:asciiTheme="majorBidi" w:eastAsia="Times New Roman" w:hAnsiTheme="majorBidi" w:cstheme="majorBidi"/>
          <w:lang w:bidi="ar-EG"/>
        </w:rPr>
        <w:t xml:space="preserve"> and</w:t>
      </w:r>
      <w:r w:rsidRPr="00F83BC4">
        <w:rPr>
          <w:rFonts w:asciiTheme="majorBidi" w:eastAsia="Times New Roman" w:hAnsiTheme="majorBidi" w:cstheme="majorBidi"/>
          <w:lang w:bidi="ar-EG"/>
        </w:rPr>
        <w:t xml:space="preserve"> one </w:t>
      </w:r>
      <w:proofErr w:type="spellStart"/>
      <w:r w:rsidRPr="00F83BC4">
        <w:rPr>
          <w:rFonts w:asciiTheme="majorBidi" w:eastAsia="Times New Roman" w:hAnsiTheme="majorBidi" w:cstheme="majorBidi"/>
          <w:lang w:bidi="ar-EG"/>
        </w:rPr>
        <w:t>Advanta</w:t>
      </w:r>
      <w:proofErr w:type="spellEnd"/>
      <w:r w:rsidRPr="00F83BC4">
        <w:rPr>
          <w:rFonts w:asciiTheme="majorBidi" w:eastAsia="Times New Roman" w:hAnsiTheme="majorBidi" w:cstheme="majorBidi"/>
          <w:lang w:bidi="ar-EG"/>
        </w:rPr>
        <w:t xml:space="preserve"> V12</w:t>
      </w:r>
      <w:r w:rsidR="00361794" w:rsidRPr="00361794">
        <w:rPr>
          <w:rFonts w:asciiTheme="majorBidi" w:eastAsia="Times New Roman" w:hAnsiTheme="majorBidi" w:cstheme="majorBidi"/>
          <w:sz w:val="28"/>
          <w:szCs w:val="28"/>
          <w:vertAlign w:val="superscript"/>
          <w:lang w:bidi="ar-EG"/>
        </w:rPr>
        <w:t>®</w:t>
      </w:r>
      <w:r w:rsidR="00557C9B">
        <w:rPr>
          <w:rFonts w:asciiTheme="majorBidi" w:eastAsia="Times New Roman" w:hAnsiTheme="majorBidi" w:cstheme="majorBidi"/>
          <w:lang w:bidi="ar-EG"/>
        </w:rPr>
        <w:t xml:space="preserve"> (Atrium medical)</w:t>
      </w:r>
      <w:r w:rsidRPr="00C07E1B">
        <w:rPr>
          <w:rFonts w:asciiTheme="majorBidi" w:eastAsia="Times New Roman" w:hAnsiTheme="majorBidi" w:cstheme="majorBidi"/>
          <w:lang w:bidi="ar-EG"/>
        </w:rPr>
        <w:t>.</w:t>
      </w:r>
      <w:r w:rsidRPr="00C07E1B">
        <w:rPr>
          <w:rFonts w:asciiTheme="majorBidi" w:hAnsiTheme="majorBidi" w:cstheme="majorBidi"/>
          <w:color w:val="000000"/>
        </w:rPr>
        <w:t xml:space="preserve"> </w:t>
      </w:r>
      <w:r w:rsidR="00FA51EA">
        <w:rPr>
          <w:rFonts w:asciiTheme="majorBidi" w:hAnsiTheme="majorBidi" w:cstheme="majorBidi"/>
          <w:color w:val="000000"/>
        </w:rPr>
        <w:t xml:space="preserve"> No </w:t>
      </w:r>
      <w:r w:rsidR="00FA51EA">
        <w:rPr>
          <w:rFonts w:asciiTheme="majorBidi" w:hAnsiTheme="majorBidi" w:cstheme="majorBidi"/>
        </w:rPr>
        <w:t>c</w:t>
      </w:r>
      <w:r>
        <w:rPr>
          <w:rFonts w:asciiTheme="majorBidi" w:hAnsiTheme="majorBidi" w:cstheme="majorBidi"/>
        </w:rPr>
        <w:t>onversion to open repair was necessary</w:t>
      </w:r>
      <w:r w:rsidR="00A05F7A">
        <w:rPr>
          <w:rFonts w:asciiTheme="majorBidi" w:hAnsiTheme="majorBidi" w:cstheme="majorBidi"/>
        </w:rPr>
        <w:t xml:space="preserve"> </w:t>
      </w:r>
      <w:r w:rsidRPr="00C07E1B">
        <w:rPr>
          <w:rFonts w:asciiTheme="majorBidi" w:hAnsiTheme="majorBidi" w:cstheme="majorBidi"/>
          <w:color w:val="000000"/>
        </w:rPr>
        <w:t>and no periprocedural bl</w:t>
      </w:r>
      <w:r w:rsidR="00557C9B">
        <w:rPr>
          <w:rFonts w:asciiTheme="majorBidi" w:hAnsiTheme="majorBidi" w:cstheme="majorBidi"/>
          <w:color w:val="000000"/>
        </w:rPr>
        <w:t xml:space="preserve">ood transfusions were required. </w:t>
      </w:r>
      <w:r w:rsidRPr="00C07E1B">
        <w:rPr>
          <w:rFonts w:asciiTheme="majorBidi" w:eastAsia="Times New Roman" w:hAnsiTheme="majorBidi" w:cstheme="majorBidi"/>
          <w:color w:val="000000"/>
        </w:rPr>
        <w:t xml:space="preserve">All </w:t>
      </w:r>
      <w:r>
        <w:rPr>
          <w:rFonts w:asciiTheme="majorBidi" w:eastAsia="Times New Roman" w:hAnsiTheme="majorBidi" w:cstheme="majorBidi"/>
          <w:color w:val="000000"/>
        </w:rPr>
        <w:t xml:space="preserve">stent graft devices </w:t>
      </w:r>
      <w:r w:rsidRPr="00C07E1B">
        <w:rPr>
          <w:rFonts w:asciiTheme="majorBidi" w:eastAsia="Times New Roman" w:hAnsiTheme="majorBidi" w:cstheme="majorBidi"/>
          <w:color w:val="000000"/>
        </w:rPr>
        <w:t>were successfully</w:t>
      </w:r>
      <w:r>
        <w:rPr>
          <w:rFonts w:asciiTheme="majorBidi" w:eastAsia="Times New Roman" w:hAnsiTheme="majorBidi" w:cstheme="majorBidi"/>
          <w:color w:val="000000"/>
        </w:rPr>
        <w:t xml:space="preserve"> </w:t>
      </w:r>
      <w:r w:rsidRPr="00C07E1B">
        <w:rPr>
          <w:rFonts w:asciiTheme="majorBidi" w:eastAsia="Times New Roman" w:hAnsiTheme="majorBidi" w:cstheme="majorBidi"/>
          <w:color w:val="000000"/>
        </w:rPr>
        <w:t>deployed with</w:t>
      </w:r>
      <w:r>
        <w:rPr>
          <w:rFonts w:asciiTheme="majorBidi" w:eastAsia="Times New Roman" w:hAnsiTheme="majorBidi" w:cstheme="majorBidi"/>
          <w:color w:val="000000"/>
        </w:rPr>
        <w:t xml:space="preserve"> total</w:t>
      </w:r>
      <w:r w:rsidRPr="00C07E1B">
        <w:rPr>
          <w:rFonts w:asciiTheme="majorBidi" w:eastAsia="Times New Roman" w:hAnsiTheme="majorBidi" w:cstheme="majorBidi"/>
          <w:color w:val="000000"/>
        </w:rPr>
        <w:t xml:space="preserve"> exclusion of the aneurysms. There was one procedure-related complication (</w:t>
      </w:r>
      <w:r w:rsidR="00DA5049">
        <w:rPr>
          <w:rFonts w:asciiTheme="majorBidi" w:eastAsia="Times New Roman" w:hAnsiTheme="majorBidi" w:cstheme="majorBidi"/>
          <w:color w:val="000000"/>
        </w:rPr>
        <w:t>6.6</w:t>
      </w:r>
      <w:r w:rsidRPr="00C07E1B">
        <w:rPr>
          <w:rFonts w:asciiTheme="majorBidi" w:eastAsia="Times New Roman" w:hAnsiTheme="majorBidi" w:cstheme="majorBidi"/>
          <w:color w:val="000000"/>
        </w:rPr>
        <w:t xml:space="preserve">%), consisting of </w:t>
      </w:r>
      <w:r w:rsidR="00FA51EA">
        <w:rPr>
          <w:rFonts w:asciiTheme="majorBidi" w:eastAsia="Times New Roman" w:hAnsiTheme="majorBidi" w:cstheme="majorBidi"/>
          <w:color w:val="000000"/>
        </w:rPr>
        <w:t xml:space="preserve">femoral </w:t>
      </w:r>
      <w:r w:rsidRPr="00C07E1B">
        <w:rPr>
          <w:rFonts w:asciiTheme="majorBidi" w:eastAsia="Times New Roman" w:hAnsiTheme="majorBidi" w:cstheme="majorBidi"/>
          <w:color w:val="000000"/>
        </w:rPr>
        <w:t>pseudoaneurysms requiring surgical repair</w:t>
      </w:r>
      <w:r>
        <w:rPr>
          <w:rFonts w:asciiTheme="majorBidi" w:eastAsia="Times New Roman" w:hAnsiTheme="majorBidi" w:cstheme="majorBidi"/>
          <w:color w:val="000000"/>
        </w:rPr>
        <w:t xml:space="preserve"> 7</w:t>
      </w:r>
      <w:r w:rsidRPr="00C07E1B">
        <w:rPr>
          <w:rFonts w:asciiTheme="majorBidi" w:eastAsia="Times New Roman" w:hAnsiTheme="majorBidi" w:cstheme="majorBidi"/>
          <w:color w:val="000000"/>
        </w:rPr>
        <w:t xml:space="preserve"> days after the procedure.</w:t>
      </w:r>
      <w:r>
        <w:rPr>
          <w:rFonts w:asciiTheme="majorBidi" w:eastAsia="Times New Roman" w:hAnsiTheme="majorBidi" w:cstheme="majorBidi"/>
          <w:color w:val="000000"/>
        </w:rPr>
        <w:t xml:space="preserve"> </w:t>
      </w:r>
      <w:r w:rsidRPr="00C07E1B">
        <w:rPr>
          <w:rFonts w:asciiTheme="majorBidi" w:eastAsia="Times New Roman" w:hAnsiTheme="majorBidi" w:cstheme="majorBidi"/>
          <w:lang w:bidi="ar-EG"/>
        </w:rPr>
        <w:t>No long</w:t>
      </w:r>
      <w:r>
        <w:rPr>
          <w:rFonts w:asciiTheme="majorBidi" w:eastAsia="Times New Roman" w:hAnsiTheme="majorBidi" w:cstheme="majorBidi"/>
          <w:lang w:bidi="ar-EG"/>
        </w:rPr>
        <w:t>-</w:t>
      </w:r>
      <w:r w:rsidRPr="00C07E1B">
        <w:rPr>
          <w:rFonts w:asciiTheme="majorBidi" w:eastAsia="Times New Roman" w:hAnsiTheme="majorBidi" w:cstheme="majorBidi"/>
          <w:lang w:bidi="ar-EG"/>
        </w:rPr>
        <w:t>term anticoagulation just antiplatelet drugs were prescribed</w:t>
      </w:r>
      <w:r w:rsidR="00FA51EA">
        <w:rPr>
          <w:rFonts w:asciiTheme="majorBidi" w:eastAsia="Times New Roman" w:hAnsiTheme="majorBidi" w:cstheme="majorBidi"/>
          <w:lang w:bidi="ar-EG"/>
        </w:rPr>
        <w:t xml:space="preserve"> (clopidogrel 75 mg once daily for 3 months)</w:t>
      </w:r>
      <w:r w:rsidRPr="00C07E1B">
        <w:rPr>
          <w:rFonts w:asciiTheme="majorBidi" w:eastAsia="Times New Roman" w:hAnsiTheme="majorBidi" w:cstheme="majorBidi"/>
          <w:lang w:bidi="ar-EG"/>
        </w:rPr>
        <w:t>.</w:t>
      </w:r>
      <w:r w:rsidRPr="00C07E1B">
        <w:rPr>
          <w:rFonts w:asciiTheme="majorBidi" w:eastAsia="Times New Roman" w:hAnsiTheme="majorBidi" w:cstheme="majorBidi"/>
          <w:color w:val="000000"/>
        </w:rPr>
        <w:t xml:space="preserve"> </w:t>
      </w:r>
      <w:r w:rsidR="00DF042B">
        <w:rPr>
          <w:rFonts w:asciiTheme="majorBidi" w:eastAsia="Times New Roman" w:hAnsiTheme="majorBidi" w:cstheme="majorBidi"/>
          <w:color w:val="000000"/>
        </w:rPr>
        <w:t>Patency rates</w:t>
      </w:r>
      <w:r w:rsidR="00AC2052">
        <w:rPr>
          <w:rFonts w:asciiTheme="majorBidi" w:eastAsia="Times New Roman" w:hAnsiTheme="majorBidi" w:cstheme="majorBidi"/>
          <w:color w:val="000000"/>
        </w:rPr>
        <w:t xml:space="preserve"> (at the most available follow up data) are shown in table 2</w:t>
      </w:r>
      <w:r w:rsidR="00DF042B">
        <w:rPr>
          <w:rFonts w:asciiTheme="majorBidi" w:eastAsia="Times New Roman" w:hAnsiTheme="majorBidi" w:cstheme="majorBidi"/>
          <w:color w:val="000000"/>
        </w:rPr>
        <w:t>.</w:t>
      </w:r>
    </w:p>
    <w:p w:rsidR="00557C9B" w:rsidRDefault="00557C9B" w:rsidP="00361794">
      <w:pPr>
        <w:spacing w:line="360" w:lineRule="auto"/>
        <w:jc w:val="both"/>
        <w:rPr>
          <w:rFonts w:asciiTheme="majorBidi" w:hAnsiTheme="majorBidi" w:cstheme="majorBidi"/>
          <w:b/>
          <w:bCs/>
          <w:u w:val="single"/>
        </w:rPr>
      </w:pPr>
    </w:p>
    <w:p w:rsidR="00AC2052" w:rsidRPr="00C07BC2" w:rsidRDefault="00AC2052" w:rsidP="00361794">
      <w:pPr>
        <w:spacing w:line="360" w:lineRule="auto"/>
        <w:jc w:val="both"/>
        <w:rPr>
          <w:rFonts w:asciiTheme="majorBidi" w:hAnsiTheme="majorBidi" w:cstheme="majorBidi"/>
        </w:rPr>
      </w:pPr>
      <w:r>
        <w:rPr>
          <w:rFonts w:asciiTheme="majorBidi" w:hAnsiTheme="majorBidi" w:cstheme="majorBidi"/>
          <w:b/>
          <w:bCs/>
          <w:u w:val="single"/>
        </w:rPr>
        <w:lastRenderedPageBreak/>
        <w:t>Table 2</w:t>
      </w:r>
      <w:r w:rsidRPr="00E73C4D">
        <w:rPr>
          <w:rFonts w:asciiTheme="majorBidi" w:hAnsiTheme="majorBidi" w:cstheme="majorBidi"/>
          <w:b/>
          <w:bCs/>
          <w:u w:val="single"/>
        </w:rPr>
        <w:t xml:space="preserve">: patency rates </w:t>
      </w:r>
      <w:r>
        <w:rPr>
          <w:rFonts w:asciiTheme="majorBidi" w:hAnsiTheme="majorBidi" w:cstheme="majorBidi"/>
          <w:b/>
          <w:bCs/>
          <w:u w:val="single"/>
        </w:rPr>
        <w:t xml:space="preserve">at </w:t>
      </w:r>
      <w:r w:rsidRPr="00E73C4D">
        <w:rPr>
          <w:rFonts w:asciiTheme="majorBidi" w:hAnsiTheme="majorBidi" w:cstheme="majorBidi"/>
          <w:b/>
          <w:bCs/>
          <w:u w:val="single"/>
        </w:rPr>
        <w:t xml:space="preserve">3, 6 and </w:t>
      </w:r>
      <w:r>
        <w:rPr>
          <w:rFonts w:asciiTheme="majorBidi" w:hAnsiTheme="majorBidi" w:cstheme="majorBidi"/>
          <w:b/>
          <w:bCs/>
          <w:u w:val="single"/>
        </w:rPr>
        <w:t>10</w:t>
      </w:r>
      <w:r w:rsidRPr="00E73C4D">
        <w:rPr>
          <w:rFonts w:asciiTheme="majorBidi" w:hAnsiTheme="majorBidi" w:cstheme="majorBidi"/>
          <w:b/>
          <w:bCs/>
          <w:u w:val="single"/>
        </w:rPr>
        <w:t xml:space="preserve"> months</w:t>
      </w:r>
    </w:p>
    <w:tbl>
      <w:tblPr>
        <w:tblStyle w:val="TableGrid"/>
        <w:tblW w:w="0" w:type="auto"/>
        <w:tblInd w:w="108" w:type="dxa"/>
        <w:tblLook w:val="04A0"/>
      </w:tblPr>
      <w:tblGrid>
        <w:gridCol w:w="1179"/>
        <w:gridCol w:w="1055"/>
        <w:gridCol w:w="1055"/>
        <w:gridCol w:w="940"/>
      </w:tblGrid>
      <w:tr w:rsidR="00AC2052" w:rsidRPr="003568FB" w:rsidTr="00DC2645">
        <w:trPr>
          <w:trHeight w:val="562"/>
        </w:trPr>
        <w:tc>
          <w:tcPr>
            <w:tcW w:w="1179" w:type="dxa"/>
          </w:tcPr>
          <w:p w:rsidR="00AC2052" w:rsidRPr="003568FB" w:rsidRDefault="00AC2052" w:rsidP="00361794">
            <w:pPr>
              <w:spacing w:line="360" w:lineRule="auto"/>
              <w:jc w:val="center"/>
              <w:rPr>
                <w:rFonts w:asciiTheme="majorBidi" w:hAnsiTheme="majorBidi" w:cstheme="majorBidi"/>
              </w:rPr>
            </w:pPr>
          </w:p>
        </w:tc>
        <w:tc>
          <w:tcPr>
            <w:tcW w:w="1055" w:type="dxa"/>
          </w:tcPr>
          <w:p w:rsidR="00AC2052" w:rsidRPr="00F92414" w:rsidRDefault="00AC2052" w:rsidP="00361794">
            <w:pPr>
              <w:spacing w:line="360" w:lineRule="auto"/>
              <w:jc w:val="center"/>
              <w:rPr>
                <w:rFonts w:asciiTheme="majorBidi" w:hAnsiTheme="majorBidi" w:cstheme="majorBidi"/>
                <w:sz w:val="20"/>
                <w:szCs w:val="20"/>
              </w:rPr>
            </w:pPr>
            <w:r w:rsidRPr="00F92414">
              <w:rPr>
                <w:rFonts w:asciiTheme="majorBidi" w:hAnsiTheme="majorBidi" w:cstheme="majorBidi"/>
                <w:sz w:val="20"/>
                <w:szCs w:val="20"/>
              </w:rPr>
              <w:t>At 3 months</w:t>
            </w:r>
          </w:p>
        </w:tc>
        <w:tc>
          <w:tcPr>
            <w:tcW w:w="1055" w:type="dxa"/>
          </w:tcPr>
          <w:p w:rsidR="00AC2052" w:rsidRPr="00F92414" w:rsidRDefault="00AC2052" w:rsidP="00361794">
            <w:pPr>
              <w:spacing w:line="360" w:lineRule="auto"/>
              <w:jc w:val="center"/>
              <w:rPr>
                <w:rFonts w:asciiTheme="majorBidi" w:hAnsiTheme="majorBidi" w:cstheme="majorBidi"/>
                <w:sz w:val="20"/>
                <w:szCs w:val="20"/>
              </w:rPr>
            </w:pPr>
            <w:r w:rsidRPr="00F92414">
              <w:rPr>
                <w:rFonts w:asciiTheme="majorBidi" w:hAnsiTheme="majorBidi" w:cstheme="majorBidi"/>
                <w:sz w:val="20"/>
                <w:szCs w:val="20"/>
              </w:rPr>
              <w:t>At 6 months</w:t>
            </w:r>
          </w:p>
        </w:tc>
        <w:tc>
          <w:tcPr>
            <w:tcW w:w="940" w:type="dxa"/>
          </w:tcPr>
          <w:p w:rsidR="00AC2052" w:rsidRPr="00F92414" w:rsidRDefault="00AC2052" w:rsidP="00361794">
            <w:pPr>
              <w:spacing w:line="360" w:lineRule="auto"/>
              <w:jc w:val="center"/>
              <w:rPr>
                <w:rFonts w:asciiTheme="majorBidi" w:hAnsiTheme="majorBidi" w:cstheme="majorBidi"/>
                <w:sz w:val="20"/>
                <w:szCs w:val="20"/>
              </w:rPr>
            </w:pPr>
            <w:r>
              <w:rPr>
                <w:rFonts w:asciiTheme="majorBidi" w:hAnsiTheme="majorBidi" w:cstheme="majorBidi"/>
                <w:sz w:val="20"/>
                <w:szCs w:val="20"/>
              </w:rPr>
              <w:t>At 10</w:t>
            </w:r>
            <w:r w:rsidRPr="00F92414">
              <w:rPr>
                <w:rFonts w:asciiTheme="majorBidi" w:hAnsiTheme="majorBidi" w:cstheme="majorBidi"/>
                <w:sz w:val="20"/>
                <w:szCs w:val="20"/>
              </w:rPr>
              <w:t xml:space="preserve"> months</w:t>
            </w:r>
          </w:p>
        </w:tc>
      </w:tr>
      <w:tr w:rsidR="00AC2052" w:rsidRPr="003568FB" w:rsidTr="00DC2645">
        <w:trPr>
          <w:trHeight w:val="611"/>
        </w:trPr>
        <w:tc>
          <w:tcPr>
            <w:tcW w:w="1179" w:type="dxa"/>
          </w:tcPr>
          <w:p w:rsidR="00AC2052" w:rsidRPr="00F92414" w:rsidRDefault="00AC2052" w:rsidP="00361794">
            <w:pPr>
              <w:spacing w:line="360" w:lineRule="auto"/>
              <w:jc w:val="center"/>
              <w:rPr>
                <w:rFonts w:asciiTheme="majorBidi" w:hAnsiTheme="majorBidi" w:cstheme="majorBidi"/>
                <w:sz w:val="18"/>
                <w:szCs w:val="18"/>
              </w:rPr>
            </w:pPr>
            <w:r w:rsidRPr="00F92414">
              <w:rPr>
                <w:rFonts w:asciiTheme="majorBidi" w:hAnsiTheme="majorBidi" w:cstheme="majorBidi"/>
                <w:sz w:val="18"/>
                <w:szCs w:val="18"/>
              </w:rPr>
              <w:t>Primary patency rate</w:t>
            </w:r>
          </w:p>
        </w:tc>
        <w:tc>
          <w:tcPr>
            <w:tcW w:w="1055" w:type="dxa"/>
          </w:tcPr>
          <w:p w:rsidR="00AC2052" w:rsidRPr="00F92414" w:rsidRDefault="00AC2052" w:rsidP="00361794">
            <w:pPr>
              <w:spacing w:line="360" w:lineRule="auto"/>
              <w:jc w:val="center"/>
              <w:rPr>
                <w:rFonts w:asciiTheme="majorBidi" w:hAnsiTheme="majorBidi" w:cstheme="majorBidi"/>
                <w:sz w:val="20"/>
                <w:szCs w:val="20"/>
              </w:rPr>
            </w:pPr>
            <w:r>
              <w:rPr>
                <w:rFonts w:asciiTheme="majorBidi" w:hAnsiTheme="majorBidi" w:cstheme="majorBidi"/>
                <w:sz w:val="20"/>
                <w:szCs w:val="20"/>
              </w:rPr>
              <w:t>15</w:t>
            </w:r>
            <w:r w:rsidRPr="00F92414">
              <w:rPr>
                <w:rFonts w:asciiTheme="majorBidi" w:hAnsiTheme="majorBidi" w:cstheme="majorBidi"/>
                <w:sz w:val="20"/>
                <w:szCs w:val="20"/>
              </w:rPr>
              <w:t xml:space="preserve"> (</w:t>
            </w:r>
            <w:r>
              <w:rPr>
                <w:rFonts w:asciiTheme="majorBidi" w:hAnsiTheme="majorBidi" w:cstheme="majorBidi"/>
                <w:sz w:val="20"/>
                <w:szCs w:val="20"/>
              </w:rPr>
              <w:t>100%)</w:t>
            </w:r>
          </w:p>
        </w:tc>
        <w:tc>
          <w:tcPr>
            <w:tcW w:w="1055" w:type="dxa"/>
          </w:tcPr>
          <w:p w:rsidR="00AC2052" w:rsidRPr="00F92414" w:rsidRDefault="00AC2052" w:rsidP="00361794">
            <w:pPr>
              <w:spacing w:line="360" w:lineRule="auto"/>
              <w:jc w:val="center"/>
              <w:rPr>
                <w:rFonts w:asciiTheme="majorBidi" w:hAnsiTheme="majorBidi" w:cstheme="majorBidi"/>
                <w:sz w:val="20"/>
                <w:szCs w:val="20"/>
              </w:rPr>
            </w:pPr>
            <w:r>
              <w:rPr>
                <w:rFonts w:asciiTheme="majorBidi" w:hAnsiTheme="majorBidi" w:cstheme="majorBidi"/>
                <w:sz w:val="20"/>
                <w:szCs w:val="20"/>
              </w:rPr>
              <w:t>15</w:t>
            </w:r>
            <w:r w:rsidRPr="00F92414">
              <w:rPr>
                <w:rFonts w:asciiTheme="majorBidi" w:hAnsiTheme="majorBidi" w:cstheme="majorBidi"/>
                <w:sz w:val="20"/>
                <w:szCs w:val="20"/>
              </w:rPr>
              <w:t xml:space="preserve"> (</w:t>
            </w:r>
            <w:r>
              <w:rPr>
                <w:rFonts w:asciiTheme="majorBidi" w:hAnsiTheme="majorBidi" w:cstheme="majorBidi"/>
                <w:sz w:val="20"/>
                <w:szCs w:val="20"/>
              </w:rPr>
              <w:t>100</w:t>
            </w:r>
            <w:r w:rsidRPr="00F92414">
              <w:rPr>
                <w:rFonts w:asciiTheme="majorBidi" w:hAnsiTheme="majorBidi" w:cstheme="majorBidi"/>
                <w:sz w:val="20"/>
                <w:szCs w:val="20"/>
              </w:rPr>
              <w:t>%)</w:t>
            </w:r>
          </w:p>
        </w:tc>
        <w:tc>
          <w:tcPr>
            <w:tcW w:w="940" w:type="dxa"/>
          </w:tcPr>
          <w:p w:rsidR="00AC2052" w:rsidRPr="00F92414" w:rsidRDefault="00AC2052" w:rsidP="00361794">
            <w:pPr>
              <w:spacing w:line="360" w:lineRule="auto"/>
              <w:jc w:val="center"/>
              <w:rPr>
                <w:rFonts w:asciiTheme="majorBidi" w:hAnsiTheme="majorBidi" w:cstheme="majorBidi"/>
                <w:sz w:val="20"/>
                <w:szCs w:val="20"/>
              </w:rPr>
            </w:pPr>
            <w:r>
              <w:rPr>
                <w:rFonts w:asciiTheme="majorBidi" w:hAnsiTheme="majorBidi" w:cstheme="majorBidi"/>
                <w:sz w:val="20"/>
                <w:szCs w:val="20"/>
              </w:rPr>
              <w:t>14</w:t>
            </w:r>
            <w:r w:rsidRPr="00F92414">
              <w:rPr>
                <w:rFonts w:asciiTheme="majorBidi" w:hAnsiTheme="majorBidi" w:cstheme="majorBidi"/>
                <w:sz w:val="20"/>
                <w:szCs w:val="20"/>
              </w:rPr>
              <w:t xml:space="preserve"> (</w:t>
            </w:r>
            <w:r>
              <w:rPr>
                <w:rFonts w:asciiTheme="majorBidi" w:hAnsiTheme="majorBidi" w:cstheme="majorBidi"/>
                <w:sz w:val="20"/>
                <w:szCs w:val="20"/>
              </w:rPr>
              <w:t>93.3</w:t>
            </w:r>
            <w:r w:rsidRPr="00F92414">
              <w:rPr>
                <w:rFonts w:asciiTheme="majorBidi" w:hAnsiTheme="majorBidi" w:cstheme="majorBidi"/>
                <w:sz w:val="20"/>
                <w:szCs w:val="20"/>
              </w:rPr>
              <w:t>%)</w:t>
            </w:r>
          </w:p>
        </w:tc>
      </w:tr>
      <w:tr w:rsidR="00AC2052" w:rsidRPr="003568FB" w:rsidTr="00DC2645">
        <w:trPr>
          <w:trHeight w:val="611"/>
        </w:trPr>
        <w:tc>
          <w:tcPr>
            <w:tcW w:w="1179" w:type="dxa"/>
          </w:tcPr>
          <w:p w:rsidR="00AC2052" w:rsidRPr="00F92414" w:rsidRDefault="00AC2052" w:rsidP="00361794">
            <w:pPr>
              <w:spacing w:line="360" w:lineRule="auto"/>
              <w:jc w:val="center"/>
              <w:rPr>
                <w:rFonts w:asciiTheme="majorBidi" w:hAnsiTheme="majorBidi" w:cstheme="majorBidi"/>
                <w:sz w:val="20"/>
                <w:szCs w:val="20"/>
              </w:rPr>
            </w:pPr>
            <w:r w:rsidRPr="00F92414">
              <w:rPr>
                <w:rFonts w:asciiTheme="majorBidi" w:hAnsiTheme="majorBidi" w:cstheme="majorBidi"/>
                <w:sz w:val="20"/>
                <w:szCs w:val="20"/>
              </w:rPr>
              <w:t>Secondary patency rate</w:t>
            </w:r>
          </w:p>
        </w:tc>
        <w:tc>
          <w:tcPr>
            <w:tcW w:w="1055" w:type="dxa"/>
          </w:tcPr>
          <w:p w:rsidR="00AC2052" w:rsidRPr="00F92414" w:rsidRDefault="00AC2052" w:rsidP="00361794">
            <w:pPr>
              <w:spacing w:line="360" w:lineRule="auto"/>
              <w:jc w:val="center"/>
              <w:rPr>
                <w:rFonts w:asciiTheme="majorBidi" w:hAnsiTheme="majorBidi" w:cstheme="majorBidi"/>
                <w:sz w:val="20"/>
                <w:szCs w:val="20"/>
              </w:rPr>
            </w:pPr>
            <w:r>
              <w:rPr>
                <w:rFonts w:asciiTheme="majorBidi" w:hAnsiTheme="majorBidi" w:cstheme="majorBidi"/>
                <w:sz w:val="20"/>
                <w:szCs w:val="20"/>
              </w:rPr>
              <w:t>------</w:t>
            </w:r>
          </w:p>
        </w:tc>
        <w:tc>
          <w:tcPr>
            <w:tcW w:w="1055" w:type="dxa"/>
          </w:tcPr>
          <w:p w:rsidR="00AC2052" w:rsidRPr="00F92414" w:rsidRDefault="00AC2052" w:rsidP="00361794">
            <w:pPr>
              <w:spacing w:line="360" w:lineRule="auto"/>
              <w:jc w:val="center"/>
              <w:rPr>
                <w:rFonts w:asciiTheme="majorBidi" w:hAnsiTheme="majorBidi" w:cstheme="majorBidi"/>
                <w:sz w:val="20"/>
                <w:szCs w:val="20"/>
              </w:rPr>
            </w:pPr>
            <w:r>
              <w:rPr>
                <w:rFonts w:asciiTheme="majorBidi" w:hAnsiTheme="majorBidi" w:cstheme="majorBidi"/>
                <w:sz w:val="20"/>
                <w:szCs w:val="20"/>
              </w:rPr>
              <w:t>-----</w:t>
            </w:r>
          </w:p>
        </w:tc>
        <w:tc>
          <w:tcPr>
            <w:tcW w:w="940" w:type="dxa"/>
          </w:tcPr>
          <w:p w:rsidR="00AC2052" w:rsidRPr="00F92414" w:rsidRDefault="00AC2052" w:rsidP="00361794">
            <w:pPr>
              <w:spacing w:line="360" w:lineRule="auto"/>
              <w:jc w:val="center"/>
              <w:rPr>
                <w:rFonts w:asciiTheme="majorBidi" w:hAnsiTheme="majorBidi" w:cstheme="majorBidi"/>
                <w:sz w:val="20"/>
                <w:szCs w:val="20"/>
              </w:rPr>
            </w:pPr>
            <w:r>
              <w:rPr>
                <w:rFonts w:asciiTheme="majorBidi" w:hAnsiTheme="majorBidi" w:cstheme="majorBidi"/>
                <w:sz w:val="20"/>
                <w:szCs w:val="20"/>
              </w:rPr>
              <w:t>100%</w:t>
            </w:r>
          </w:p>
        </w:tc>
      </w:tr>
    </w:tbl>
    <w:p w:rsidR="00A05F7A" w:rsidRDefault="00A05F7A" w:rsidP="00361794">
      <w:pPr>
        <w:spacing w:line="360" w:lineRule="auto"/>
        <w:jc w:val="both"/>
        <w:rPr>
          <w:rFonts w:asciiTheme="majorBidi" w:eastAsia="Times New Roman" w:hAnsiTheme="majorBidi" w:cstheme="majorBidi"/>
          <w:color w:val="000000"/>
        </w:rPr>
      </w:pPr>
    </w:p>
    <w:p w:rsidR="00AC2052" w:rsidRDefault="00716069" w:rsidP="00361794">
      <w:pPr>
        <w:spacing w:line="360" w:lineRule="auto"/>
        <w:jc w:val="both"/>
        <w:rPr>
          <w:rFonts w:asciiTheme="majorBidi" w:hAnsiTheme="majorBidi" w:cstheme="majorBidi"/>
        </w:rPr>
      </w:pPr>
      <w:r>
        <w:rPr>
          <w:rFonts w:asciiTheme="majorBidi" w:eastAsia="Times New Roman" w:hAnsiTheme="majorBidi" w:cstheme="majorBidi"/>
          <w:color w:val="000000"/>
        </w:rPr>
        <w:t>One patient developed in-stent</w:t>
      </w:r>
      <w:r w:rsidR="00AC2052" w:rsidRPr="00C07E1B">
        <w:rPr>
          <w:rFonts w:asciiTheme="majorBidi" w:eastAsia="Times New Roman" w:hAnsiTheme="majorBidi" w:cstheme="majorBidi"/>
          <w:color w:val="000000"/>
        </w:rPr>
        <w:t xml:space="preserve"> stenosis at 1</w:t>
      </w:r>
      <w:r w:rsidR="00AC2052">
        <w:rPr>
          <w:rFonts w:asciiTheme="majorBidi" w:eastAsia="Times New Roman" w:hAnsiTheme="majorBidi" w:cstheme="majorBidi"/>
          <w:color w:val="000000"/>
        </w:rPr>
        <w:t xml:space="preserve">0 </w:t>
      </w:r>
      <w:r w:rsidR="00AC2052" w:rsidRPr="00C07E1B">
        <w:rPr>
          <w:rFonts w:asciiTheme="majorBidi" w:eastAsia="Times New Roman" w:hAnsiTheme="majorBidi" w:cstheme="majorBidi"/>
          <w:color w:val="000000"/>
        </w:rPr>
        <w:t>months</w:t>
      </w:r>
      <w:r>
        <w:rPr>
          <w:rFonts w:asciiTheme="majorBidi" w:eastAsia="Times New Roman" w:hAnsiTheme="majorBidi" w:cstheme="majorBidi"/>
          <w:color w:val="000000"/>
        </w:rPr>
        <w:t xml:space="preserve"> follow up</w:t>
      </w:r>
      <w:r w:rsidR="00AC2052" w:rsidRPr="00C07E1B">
        <w:rPr>
          <w:rFonts w:asciiTheme="majorBidi" w:eastAsia="Times New Roman" w:hAnsiTheme="majorBidi" w:cstheme="majorBidi"/>
          <w:color w:val="000000"/>
        </w:rPr>
        <w:t>, which required angioplasty and stenting using a</w:t>
      </w:r>
      <w:r w:rsidR="00FA51EA">
        <w:rPr>
          <w:rFonts w:asciiTheme="majorBidi" w:eastAsia="Times New Roman" w:hAnsiTheme="majorBidi" w:cstheme="majorBidi"/>
          <w:color w:val="000000"/>
        </w:rPr>
        <w:t xml:space="preserve"> bare</w:t>
      </w:r>
      <w:r w:rsidR="00AC2921">
        <w:rPr>
          <w:rFonts w:asciiTheme="majorBidi" w:eastAsia="Times New Roman" w:hAnsiTheme="majorBidi" w:cstheme="majorBidi"/>
          <w:color w:val="000000"/>
        </w:rPr>
        <w:t xml:space="preserve"> metal</w:t>
      </w:r>
      <w:r w:rsidR="00A05F7A">
        <w:rPr>
          <w:rFonts w:asciiTheme="majorBidi" w:eastAsia="Times New Roman" w:hAnsiTheme="majorBidi" w:cstheme="majorBidi"/>
          <w:color w:val="000000"/>
        </w:rPr>
        <w:t xml:space="preserve"> self-</w:t>
      </w:r>
      <w:r w:rsidR="00AC2052" w:rsidRPr="00C07E1B">
        <w:rPr>
          <w:rFonts w:asciiTheme="majorBidi" w:eastAsia="Times New Roman" w:hAnsiTheme="majorBidi" w:cstheme="majorBidi"/>
          <w:color w:val="000000"/>
        </w:rPr>
        <w:t>expandable stent.</w:t>
      </w:r>
    </w:p>
    <w:p w:rsidR="003002D5" w:rsidRDefault="003002D5" w:rsidP="00361794">
      <w:pPr>
        <w:pStyle w:val="Heading1"/>
        <w:spacing w:line="360" w:lineRule="auto"/>
        <w:rPr>
          <w:rFonts w:eastAsia="Times New Roman"/>
        </w:rPr>
      </w:pPr>
      <w:r w:rsidRPr="00C07E1B">
        <w:rPr>
          <w:rFonts w:eastAsia="Times New Roman"/>
        </w:rPr>
        <w:t>Discussion</w:t>
      </w:r>
      <w:r>
        <w:rPr>
          <w:rFonts w:eastAsia="Times New Roman"/>
        </w:rPr>
        <w:t>:</w:t>
      </w:r>
    </w:p>
    <w:p w:rsidR="003002D5" w:rsidRDefault="003002D5" w:rsidP="00A05F7A">
      <w:pPr>
        <w:spacing w:line="360" w:lineRule="auto"/>
        <w:jc w:val="both"/>
        <w:rPr>
          <w:rFonts w:asciiTheme="majorBidi" w:hAnsiTheme="majorBidi" w:cstheme="majorBidi"/>
          <w:color w:val="000000"/>
          <w:vertAlign w:val="superscript"/>
        </w:rPr>
      </w:pPr>
      <w:r w:rsidRPr="004A6552">
        <w:rPr>
          <w:rFonts w:asciiTheme="majorBidi" w:hAnsiTheme="majorBidi" w:cstheme="majorBidi"/>
        </w:rPr>
        <w:t>Subclavian artery</w:t>
      </w:r>
      <w:r>
        <w:rPr>
          <w:rFonts w:asciiTheme="majorBidi" w:hAnsiTheme="majorBidi" w:cstheme="majorBidi"/>
        </w:rPr>
        <w:t xml:space="preserve"> injury can be life-threatening.</w:t>
      </w:r>
      <w:r w:rsidRPr="003B13B9">
        <w:rPr>
          <w:rFonts w:asciiTheme="majorBidi" w:hAnsiTheme="majorBidi" w:cstheme="majorBidi"/>
          <w:b/>
          <w:bCs/>
          <w:color w:val="0070C0"/>
          <w:vertAlign w:val="superscript"/>
        </w:rPr>
        <w:t xml:space="preserve">1, </w:t>
      </w:r>
      <w:proofErr w:type="gramStart"/>
      <w:r w:rsidRPr="003B13B9">
        <w:rPr>
          <w:rFonts w:asciiTheme="majorBidi" w:hAnsiTheme="majorBidi" w:cstheme="majorBidi"/>
          <w:b/>
          <w:bCs/>
          <w:color w:val="0070C0"/>
          <w:vertAlign w:val="superscript"/>
        </w:rPr>
        <w:t>2</w:t>
      </w:r>
      <w:r>
        <w:rPr>
          <w:rFonts w:asciiTheme="majorBidi" w:hAnsiTheme="majorBidi" w:cstheme="majorBidi"/>
        </w:rPr>
        <w:t xml:space="preserve"> </w:t>
      </w:r>
      <w:r w:rsidR="00A05F7A">
        <w:rPr>
          <w:rFonts w:asciiTheme="majorBidi" w:hAnsiTheme="majorBidi" w:cstheme="majorBidi"/>
        </w:rPr>
        <w:t xml:space="preserve"> </w:t>
      </w:r>
      <w:r w:rsidRPr="004A6552">
        <w:rPr>
          <w:rFonts w:asciiTheme="majorBidi" w:hAnsiTheme="majorBidi" w:cstheme="majorBidi"/>
        </w:rPr>
        <w:t>The</w:t>
      </w:r>
      <w:proofErr w:type="gramEnd"/>
      <w:r w:rsidRPr="004A6552">
        <w:rPr>
          <w:rFonts w:asciiTheme="majorBidi" w:hAnsiTheme="majorBidi" w:cstheme="majorBidi"/>
        </w:rPr>
        <w:t xml:space="preserve"> </w:t>
      </w:r>
      <w:proofErr w:type="spellStart"/>
      <w:r w:rsidRPr="004A6552">
        <w:rPr>
          <w:rFonts w:asciiTheme="majorBidi" w:hAnsiTheme="majorBidi" w:cstheme="majorBidi"/>
        </w:rPr>
        <w:t>prehospital</w:t>
      </w:r>
      <w:proofErr w:type="spellEnd"/>
      <w:r w:rsidRPr="004A6552">
        <w:rPr>
          <w:rFonts w:asciiTheme="majorBidi" w:hAnsiTheme="majorBidi" w:cstheme="majorBidi"/>
        </w:rPr>
        <w:t xml:space="preserve"> mortality rate with subclavian trauma has been estimated at appr</w:t>
      </w:r>
      <w:r>
        <w:rPr>
          <w:rFonts w:asciiTheme="majorBidi" w:hAnsiTheme="majorBidi" w:cstheme="majorBidi"/>
        </w:rPr>
        <w:t>oximately 75%</w:t>
      </w:r>
      <w:r>
        <w:rPr>
          <w:rFonts w:asciiTheme="majorBidi" w:hAnsiTheme="majorBidi" w:cstheme="majorBidi"/>
          <w:b/>
          <w:bCs/>
          <w:color w:val="0070C0"/>
        </w:rPr>
        <w:t>.</w:t>
      </w:r>
      <w:r w:rsidRPr="00BE3A57">
        <w:rPr>
          <w:rFonts w:asciiTheme="majorBidi" w:hAnsiTheme="majorBidi" w:cstheme="majorBidi"/>
          <w:color w:val="0070C0"/>
          <w:vertAlign w:val="superscript"/>
        </w:rPr>
        <w:t>2</w:t>
      </w:r>
      <w:r>
        <w:rPr>
          <w:rFonts w:asciiTheme="majorBidi" w:hAnsiTheme="majorBidi" w:cstheme="majorBidi"/>
          <w:b/>
          <w:bCs/>
          <w:color w:val="0070C0"/>
          <w:vertAlign w:val="superscript"/>
        </w:rPr>
        <w:t xml:space="preserve"> </w:t>
      </w:r>
      <w:r w:rsidR="00A05F7A">
        <w:rPr>
          <w:rFonts w:asciiTheme="majorBidi" w:hAnsiTheme="majorBidi" w:cstheme="majorBidi"/>
          <w:b/>
          <w:bCs/>
          <w:color w:val="0070C0"/>
          <w:vertAlign w:val="superscript"/>
        </w:rPr>
        <w:t xml:space="preserve">  </w:t>
      </w:r>
      <w:r w:rsidRPr="009A7FA7">
        <w:rPr>
          <w:rFonts w:asciiTheme="majorBidi" w:hAnsiTheme="majorBidi" w:cstheme="majorBidi"/>
        </w:rPr>
        <w:t>Surgical repair has long been considered the first-line therapy for this vascular problem</w:t>
      </w:r>
      <w:r>
        <w:rPr>
          <w:rFonts w:asciiTheme="majorBidi" w:hAnsiTheme="majorBidi" w:cstheme="majorBidi"/>
        </w:rPr>
        <w:t xml:space="preserve">. </w:t>
      </w:r>
      <w:r w:rsidRPr="004A6552">
        <w:rPr>
          <w:rFonts w:asciiTheme="majorBidi" w:hAnsiTheme="majorBidi" w:cstheme="majorBidi"/>
        </w:rPr>
        <w:t xml:space="preserve">However, mortality rates during and after surgical treatment are not low, </w:t>
      </w:r>
      <w:r>
        <w:rPr>
          <w:rFonts w:asciiTheme="majorBidi" w:hAnsiTheme="majorBidi" w:cstheme="majorBidi"/>
        </w:rPr>
        <w:t>with reported postsurgical mor</w:t>
      </w:r>
      <w:r w:rsidRPr="004A6552">
        <w:rPr>
          <w:rFonts w:asciiTheme="majorBidi" w:hAnsiTheme="majorBidi" w:cstheme="majorBidi"/>
        </w:rPr>
        <w:t>tali</w:t>
      </w:r>
      <w:r>
        <w:rPr>
          <w:rFonts w:asciiTheme="majorBidi" w:hAnsiTheme="majorBidi" w:cstheme="majorBidi"/>
        </w:rPr>
        <w:t>ty rates ranging from 5% to 30%</w:t>
      </w:r>
      <w:r w:rsidRPr="00BE3A57">
        <w:rPr>
          <w:rFonts w:asciiTheme="majorBidi" w:hAnsiTheme="majorBidi" w:cstheme="majorBidi"/>
          <w:b/>
          <w:bCs/>
          <w:color w:val="0070C0"/>
          <w:vertAlign w:val="superscript"/>
        </w:rPr>
        <w:t>3,4</w:t>
      </w:r>
      <w:r>
        <w:rPr>
          <w:rFonts w:asciiTheme="majorBidi" w:hAnsiTheme="majorBidi" w:cstheme="majorBidi"/>
          <w:vertAlign w:val="superscript"/>
        </w:rPr>
        <w:t xml:space="preserve"> </w:t>
      </w:r>
      <w:r>
        <w:rPr>
          <w:rFonts w:asciiTheme="majorBidi" w:hAnsiTheme="majorBidi" w:cstheme="majorBidi"/>
        </w:rPr>
        <w:t>also,</w:t>
      </w:r>
      <w:r w:rsidRPr="00BE0D64">
        <w:rPr>
          <w:rFonts w:asciiTheme="majorBidi" w:hAnsiTheme="majorBidi" w:cstheme="majorBidi"/>
        </w:rPr>
        <w:t xml:space="preserve"> </w:t>
      </w:r>
      <w:r>
        <w:rPr>
          <w:rFonts w:asciiTheme="majorBidi" w:hAnsiTheme="majorBidi" w:cstheme="majorBidi"/>
        </w:rPr>
        <w:t>t</w:t>
      </w:r>
      <w:r w:rsidRPr="009A7FA7">
        <w:rPr>
          <w:rFonts w:asciiTheme="majorBidi" w:hAnsiTheme="majorBidi" w:cstheme="majorBidi"/>
        </w:rPr>
        <w:t>he close proximity of the subclavian artery, clavicle and brachial plexus puts barriers against the surgical treatment  with a high risk of vascular and or neurological</w:t>
      </w:r>
      <w:r w:rsidR="00557C9B">
        <w:rPr>
          <w:rFonts w:asciiTheme="majorBidi" w:hAnsiTheme="majorBidi" w:cstheme="majorBidi"/>
        </w:rPr>
        <w:t xml:space="preserve"> complications</w:t>
      </w:r>
      <w:r>
        <w:rPr>
          <w:rFonts w:asciiTheme="majorBidi" w:hAnsiTheme="majorBidi" w:cstheme="majorBidi"/>
        </w:rPr>
        <w:t>.</w:t>
      </w:r>
      <w:r w:rsidRPr="004A6552">
        <w:rPr>
          <w:rFonts w:asciiTheme="majorBidi" w:hAnsiTheme="majorBidi" w:cstheme="majorBidi"/>
        </w:rPr>
        <w:t xml:space="preserve"> </w:t>
      </w:r>
      <w:r w:rsidRPr="009A7FA7">
        <w:rPr>
          <w:rFonts w:asciiTheme="majorBidi" w:hAnsiTheme="majorBidi" w:cstheme="majorBidi"/>
        </w:rPr>
        <w:t xml:space="preserve">Covered stent </w:t>
      </w:r>
      <w:r w:rsidR="00A05F7A">
        <w:rPr>
          <w:rFonts w:asciiTheme="majorBidi" w:hAnsiTheme="majorBidi" w:cstheme="majorBidi"/>
        </w:rPr>
        <w:t xml:space="preserve">treatment </w:t>
      </w:r>
      <w:r w:rsidRPr="009A7FA7">
        <w:rPr>
          <w:rFonts w:asciiTheme="majorBidi" w:hAnsiTheme="majorBidi" w:cstheme="majorBidi"/>
        </w:rPr>
        <w:t>for subclavian artery diseases is feasible because of the low morbidity and mortality risk</w:t>
      </w:r>
      <w:r>
        <w:rPr>
          <w:rFonts w:asciiTheme="majorBidi" w:hAnsiTheme="majorBidi" w:cstheme="majorBidi"/>
          <w:color w:val="000000"/>
        </w:rPr>
        <w:t>.</w:t>
      </w:r>
      <w:r w:rsidRPr="00BE3A57">
        <w:rPr>
          <w:rFonts w:asciiTheme="majorBidi" w:hAnsiTheme="majorBidi" w:cstheme="majorBidi"/>
          <w:b/>
          <w:bCs/>
          <w:color w:val="0070C0"/>
          <w:vertAlign w:val="superscript"/>
        </w:rPr>
        <w:t>5, 6, 7</w:t>
      </w:r>
      <w:r>
        <w:rPr>
          <w:rFonts w:asciiTheme="majorBidi" w:hAnsiTheme="majorBidi" w:cstheme="majorBidi"/>
          <w:color w:val="000000"/>
          <w:vertAlign w:val="superscript"/>
        </w:rPr>
        <w:t xml:space="preserve"> </w:t>
      </w:r>
    </w:p>
    <w:p w:rsidR="003002D5" w:rsidRPr="00E53FE9" w:rsidRDefault="003002D5" w:rsidP="00A05F7A">
      <w:pPr>
        <w:spacing w:line="360" w:lineRule="auto"/>
        <w:jc w:val="both"/>
        <w:rPr>
          <w:rFonts w:asciiTheme="majorBidi" w:hAnsiTheme="majorBidi" w:cstheme="majorBidi"/>
        </w:rPr>
      </w:pPr>
      <w:r w:rsidRPr="00D20AC1">
        <w:rPr>
          <w:rFonts w:asciiTheme="majorBidi" w:hAnsiTheme="majorBidi" w:cstheme="majorBidi"/>
        </w:rPr>
        <w:t>The first case of subclvain artery stenting</w:t>
      </w:r>
      <w:r>
        <w:rPr>
          <w:rFonts w:asciiTheme="majorBidi" w:hAnsiTheme="majorBidi" w:cstheme="majorBidi"/>
        </w:rPr>
        <w:t xml:space="preserve"> was reported by</w:t>
      </w:r>
      <w:r w:rsidRPr="00ED5CBE">
        <w:rPr>
          <w:rFonts w:asciiTheme="majorBidi" w:hAnsiTheme="majorBidi" w:cstheme="majorBidi"/>
        </w:rPr>
        <w:t xml:space="preserve"> </w:t>
      </w:r>
      <w:r w:rsidRPr="00D20AC1">
        <w:rPr>
          <w:rFonts w:asciiTheme="majorBidi" w:hAnsiTheme="majorBidi" w:cstheme="majorBidi"/>
        </w:rPr>
        <w:t xml:space="preserve">Becker et al., it was a 43-year-old </w:t>
      </w:r>
      <w:r w:rsidRPr="00D20AC1">
        <w:rPr>
          <w:rFonts w:asciiTheme="majorBidi" w:hAnsiTheme="majorBidi" w:cstheme="majorBidi"/>
        </w:rPr>
        <w:lastRenderedPageBreak/>
        <w:t>man who underwent stenting with a balloon-expandable metallic st</w:t>
      </w:r>
      <w:r>
        <w:rPr>
          <w:rFonts w:asciiTheme="majorBidi" w:hAnsiTheme="majorBidi" w:cstheme="majorBidi"/>
        </w:rPr>
        <w:t>ent for left subclavian injury</w:t>
      </w:r>
      <w:r w:rsidRPr="00BE3A57">
        <w:rPr>
          <w:rFonts w:asciiTheme="majorBidi" w:hAnsiTheme="majorBidi" w:cstheme="majorBidi"/>
          <w:b/>
          <w:bCs/>
          <w:color w:val="0070C0"/>
          <w:vertAlign w:val="superscript"/>
        </w:rPr>
        <w:t xml:space="preserve"> 8</w:t>
      </w:r>
      <w:r>
        <w:rPr>
          <w:rFonts w:asciiTheme="majorBidi" w:hAnsiTheme="majorBidi" w:cstheme="majorBidi"/>
        </w:rPr>
        <w:t xml:space="preserve">, while du </w:t>
      </w:r>
      <w:proofErr w:type="spellStart"/>
      <w:r>
        <w:rPr>
          <w:rFonts w:asciiTheme="majorBidi" w:hAnsiTheme="majorBidi" w:cstheme="majorBidi"/>
        </w:rPr>
        <w:t>Toit</w:t>
      </w:r>
      <w:proofErr w:type="spellEnd"/>
      <w:r>
        <w:rPr>
          <w:rFonts w:asciiTheme="majorBidi" w:hAnsiTheme="majorBidi" w:cstheme="majorBidi"/>
        </w:rPr>
        <w:t xml:space="preserve"> et al. </w:t>
      </w:r>
      <w:r w:rsidRPr="00D20AC1">
        <w:rPr>
          <w:rFonts w:asciiTheme="majorBidi" w:hAnsiTheme="majorBidi" w:cstheme="majorBidi"/>
        </w:rPr>
        <w:t xml:space="preserve">reported a high clinical success rates for covered stent management of subclavian artery </w:t>
      </w:r>
      <w:r>
        <w:rPr>
          <w:rFonts w:asciiTheme="majorBidi" w:hAnsiTheme="majorBidi" w:cstheme="majorBidi"/>
        </w:rPr>
        <w:t>injuries with low complication rates</w:t>
      </w:r>
      <w:r w:rsidRPr="004A6552">
        <w:rPr>
          <w:rFonts w:asciiTheme="majorBidi" w:hAnsiTheme="majorBidi" w:cstheme="majorBidi"/>
        </w:rPr>
        <w:t>.</w:t>
      </w:r>
      <w:r w:rsidRPr="00BE3A57">
        <w:rPr>
          <w:rFonts w:asciiTheme="majorBidi" w:hAnsiTheme="majorBidi" w:cstheme="majorBidi"/>
          <w:b/>
          <w:bCs/>
          <w:color w:val="0070C0"/>
          <w:vertAlign w:val="superscript"/>
        </w:rPr>
        <w:t>9</w:t>
      </w:r>
      <w:r w:rsidRPr="004A6552">
        <w:rPr>
          <w:rFonts w:asciiTheme="majorBidi" w:hAnsiTheme="majorBidi" w:cstheme="majorBidi"/>
        </w:rPr>
        <w:t xml:space="preserve"> </w:t>
      </w:r>
      <w:r>
        <w:rPr>
          <w:rFonts w:asciiTheme="majorBidi" w:hAnsiTheme="majorBidi" w:cstheme="majorBidi"/>
        </w:rPr>
        <w:t xml:space="preserve">However, stent grafts are liable for compression by the first rib or the clavicle in case of deployment in the third part of </w:t>
      </w:r>
      <w:proofErr w:type="spellStart"/>
      <w:r>
        <w:rPr>
          <w:rFonts w:asciiTheme="majorBidi" w:hAnsiTheme="majorBidi" w:cstheme="majorBidi"/>
        </w:rPr>
        <w:t>subclvain</w:t>
      </w:r>
      <w:proofErr w:type="spellEnd"/>
      <w:r>
        <w:rPr>
          <w:rFonts w:asciiTheme="majorBidi" w:hAnsiTheme="majorBidi" w:cstheme="majorBidi"/>
        </w:rPr>
        <w:t xml:space="preserve"> artery.</w:t>
      </w:r>
      <w:r w:rsidRPr="00BE3A57">
        <w:rPr>
          <w:rFonts w:asciiTheme="majorBidi" w:hAnsiTheme="majorBidi" w:cstheme="majorBidi"/>
          <w:b/>
          <w:bCs/>
          <w:color w:val="0070C0"/>
          <w:vertAlign w:val="superscript"/>
        </w:rPr>
        <w:t xml:space="preserve">10 </w:t>
      </w:r>
      <w:r w:rsidR="00A05F7A">
        <w:rPr>
          <w:rFonts w:asciiTheme="majorBidi" w:hAnsiTheme="majorBidi" w:cstheme="majorBidi"/>
          <w:b/>
          <w:bCs/>
          <w:color w:val="0070C0"/>
          <w:vertAlign w:val="superscript"/>
        </w:rPr>
        <w:t xml:space="preserve">  </w:t>
      </w:r>
      <w:r w:rsidRPr="004A6552">
        <w:rPr>
          <w:rFonts w:asciiTheme="majorBidi" w:hAnsiTheme="majorBidi" w:cstheme="majorBidi"/>
        </w:rPr>
        <w:t xml:space="preserve">In addition, du </w:t>
      </w:r>
      <w:proofErr w:type="spellStart"/>
      <w:r w:rsidRPr="004A6552">
        <w:rPr>
          <w:rFonts w:asciiTheme="majorBidi" w:hAnsiTheme="majorBidi" w:cstheme="majorBidi"/>
        </w:rPr>
        <w:t>Toit</w:t>
      </w:r>
      <w:proofErr w:type="spellEnd"/>
      <w:r w:rsidRPr="004A6552">
        <w:rPr>
          <w:rFonts w:asciiTheme="majorBidi" w:hAnsiTheme="majorBidi" w:cstheme="majorBidi"/>
        </w:rPr>
        <w:t xml:space="preserve"> </w:t>
      </w:r>
      <w:r w:rsidRPr="00D6076B">
        <w:rPr>
          <w:rFonts w:asciiTheme="majorBidi" w:hAnsiTheme="majorBidi" w:cstheme="majorBidi"/>
        </w:rPr>
        <w:t>et al.</w:t>
      </w:r>
      <w:r w:rsidRPr="004A6552">
        <w:rPr>
          <w:rFonts w:asciiTheme="majorBidi" w:hAnsiTheme="majorBidi" w:cstheme="majorBidi"/>
          <w:i/>
          <w:iCs/>
        </w:rPr>
        <w:t xml:space="preserve"> </w:t>
      </w:r>
      <w:r w:rsidRPr="004A6552">
        <w:rPr>
          <w:rFonts w:asciiTheme="majorBidi" w:hAnsiTheme="majorBidi" w:cstheme="majorBidi"/>
        </w:rPr>
        <w:t>reported stent</w:t>
      </w:r>
      <w:r w:rsidR="00017363">
        <w:rPr>
          <w:rFonts w:asciiTheme="majorBidi" w:hAnsiTheme="majorBidi" w:cstheme="majorBidi"/>
        </w:rPr>
        <w:t xml:space="preserve"> </w:t>
      </w:r>
      <w:r w:rsidRPr="004A6552">
        <w:rPr>
          <w:rFonts w:asciiTheme="majorBidi" w:hAnsiTheme="majorBidi" w:cstheme="majorBidi"/>
        </w:rPr>
        <w:t>graft stenosis (20%) and occlusion of the subclavian artery (12%) after stent</w:t>
      </w:r>
      <w:r w:rsidR="00017363">
        <w:rPr>
          <w:rFonts w:asciiTheme="majorBidi" w:hAnsiTheme="majorBidi" w:cstheme="majorBidi"/>
        </w:rPr>
        <w:t xml:space="preserve"> </w:t>
      </w:r>
      <w:r w:rsidRPr="004A6552">
        <w:rPr>
          <w:rFonts w:asciiTheme="majorBidi" w:hAnsiTheme="majorBidi" w:cstheme="majorBidi"/>
        </w:rPr>
        <w:t>graft deploymen</w:t>
      </w:r>
      <w:r>
        <w:rPr>
          <w:rFonts w:asciiTheme="majorBidi" w:hAnsiTheme="majorBidi" w:cstheme="majorBidi"/>
        </w:rPr>
        <w:t>t during 48 months of follow-up.</w:t>
      </w:r>
      <w:r w:rsidRPr="00BE3A57">
        <w:rPr>
          <w:rFonts w:asciiTheme="majorBidi" w:hAnsiTheme="majorBidi" w:cstheme="majorBidi"/>
          <w:b/>
          <w:bCs/>
          <w:color w:val="0070C0"/>
          <w:vertAlign w:val="superscript"/>
        </w:rPr>
        <w:t>9</w:t>
      </w:r>
      <w:r w:rsidR="00A05F7A">
        <w:rPr>
          <w:rFonts w:asciiTheme="majorBidi" w:hAnsiTheme="majorBidi" w:cstheme="majorBidi"/>
        </w:rPr>
        <w:t>on the other hand</w:t>
      </w:r>
      <w:r w:rsidRPr="006C39B6">
        <w:rPr>
          <w:rFonts w:asciiTheme="majorBidi" w:hAnsiTheme="majorBidi" w:cstheme="majorBidi"/>
        </w:rPr>
        <w:t>, the clinical results of</w:t>
      </w:r>
      <w:r>
        <w:rPr>
          <w:rFonts w:asciiTheme="majorBidi" w:hAnsiTheme="majorBidi" w:cstheme="majorBidi"/>
        </w:rPr>
        <w:t xml:space="preserve"> </w:t>
      </w:r>
      <w:r w:rsidRPr="006C39B6">
        <w:rPr>
          <w:rFonts w:asciiTheme="majorBidi" w:hAnsiTheme="majorBidi" w:cstheme="majorBidi"/>
        </w:rPr>
        <w:t xml:space="preserve">covered stent management of </w:t>
      </w:r>
      <w:r>
        <w:rPr>
          <w:rFonts w:asciiTheme="majorBidi" w:hAnsiTheme="majorBidi" w:cstheme="majorBidi"/>
        </w:rPr>
        <w:t xml:space="preserve">brachiocephalic or proximal subclavian artery traumatic aneurysms have not been well </w:t>
      </w:r>
      <w:r w:rsidR="00017363">
        <w:rPr>
          <w:rFonts w:asciiTheme="majorBidi" w:hAnsiTheme="majorBidi" w:cstheme="majorBidi"/>
        </w:rPr>
        <w:t>documented; r</w:t>
      </w:r>
      <w:r w:rsidRPr="006C39B6">
        <w:rPr>
          <w:rFonts w:asciiTheme="majorBidi" w:hAnsiTheme="majorBidi" w:cstheme="majorBidi"/>
        </w:rPr>
        <w:t>eports of using endovascular management of vascular injuries in this region have been limited only to some case reports</w:t>
      </w:r>
      <w:r>
        <w:rPr>
          <w:rFonts w:asciiTheme="majorBidi" w:hAnsiTheme="majorBidi" w:cstheme="majorBidi"/>
          <w:color w:val="000000"/>
        </w:rPr>
        <w:t>.</w:t>
      </w:r>
      <w:r w:rsidRPr="00BE3A57">
        <w:rPr>
          <w:rFonts w:asciiTheme="majorBidi" w:hAnsiTheme="majorBidi" w:cstheme="majorBidi"/>
          <w:b/>
          <w:bCs/>
          <w:color w:val="0070C0"/>
          <w:vertAlign w:val="superscript"/>
        </w:rPr>
        <w:t>11, 12, 13</w:t>
      </w:r>
      <w:r>
        <w:rPr>
          <w:rFonts w:asciiTheme="majorBidi" w:hAnsiTheme="majorBidi" w:cstheme="majorBidi"/>
          <w:color w:val="000000"/>
          <w:vertAlign w:val="superscript"/>
        </w:rPr>
        <w:t xml:space="preserve"> </w:t>
      </w:r>
      <w:r w:rsidRPr="00E53FE9">
        <w:rPr>
          <w:rFonts w:asciiTheme="majorBidi" w:hAnsiTheme="majorBidi" w:cstheme="majorBidi"/>
        </w:rPr>
        <w:t>Patients with multiple co-morbidities who are unfit for general anesthesia or those with decreased life expectancy may benefit from this minimally invasive approach</w:t>
      </w:r>
      <w:r>
        <w:rPr>
          <w:rFonts w:asciiTheme="majorBidi" w:hAnsiTheme="majorBidi" w:cstheme="majorBidi"/>
        </w:rPr>
        <w:t>.</w:t>
      </w:r>
    </w:p>
    <w:p w:rsidR="000C1A36" w:rsidRDefault="003002D5" w:rsidP="000C1A36">
      <w:pPr>
        <w:pStyle w:val="Default"/>
        <w:spacing w:line="360" w:lineRule="auto"/>
        <w:jc w:val="both"/>
        <w:rPr>
          <w:rFonts w:asciiTheme="majorBidi" w:hAnsiTheme="majorBidi" w:cstheme="majorBidi"/>
          <w:sz w:val="22"/>
          <w:szCs w:val="22"/>
        </w:rPr>
      </w:pPr>
      <w:r w:rsidRPr="007A3820">
        <w:rPr>
          <w:rFonts w:asciiTheme="majorBidi" w:hAnsiTheme="majorBidi" w:cstheme="majorBidi"/>
          <w:shd w:val="clear" w:color="auto" w:fill="FCFCFC"/>
        </w:rPr>
        <w:t xml:space="preserve">In our series, which was primarily a feasibility study, we attempted to offer patient this less invasive option to outline the </w:t>
      </w:r>
      <w:r w:rsidR="00A05F7A">
        <w:rPr>
          <w:rFonts w:asciiTheme="majorBidi" w:hAnsiTheme="majorBidi" w:cstheme="majorBidi"/>
          <w:shd w:val="clear" w:color="auto" w:fill="FCFCFC"/>
        </w:rPr>
        <w:t xml:space="preserve">short </w:t>
      </w:r>
      <w:r w:rsidRPr="007A3820">
        <w:rPr>
          <w:rFonts w:asciiTheme="majorBidi" w:hAnsiTheme="majorBidi" w:cstheme="majorBidi"/>
          <w:shd w:val="clear" w:color="auto" w:fill="FCFCFC"/>
        </w:rPr>
        <w:t xml:space="preserve">and </w:t>
      </w:r>
      <w:r w:rsidR="00A05F7A">
        <w:rPr>
          <w:rFonts w:asciiTheme="majorBidi" w:hAnsiTheme="majorBidi" w:cstheme="majorBidi"/>
          <w:shd w:val="clear" w:color="auto" w:fill="FCFCFC"/>
        </w:rPr>
        <w:t>mid</w:t>
      </w:r>
      <w:r w:rsidRPr="007A3820">
        <w:rPr>
          <w:rFonts w:asciiTheme="majorBidi" w:hAnsiTheme="majorBidi" w:cstheme="majorBidi"/>
          <w:shd w:val="clear" w:color="auto" w:fill="FCFCFC"/>
        </w:rPr>
        <w:t xml:space="preserve">-term outcomes as well as the necessary technical aspects needed to successfully perform the endovascular aneurysm exclusion in that particular vascular territory. A </w:t>
      </w:r>
      <w:proofErr w:type="spellStart"/>
      <w:r w:rsidRPr="007A3820">
        <w:rPr>
          <w:rFonts w:asciiTheme="majorBidi" w:hAnsiTheme="majorBidi" w:cstheme="majorBidi"/>
          <w:shd w:val="clear" w:color="auto" w:fill="FCFCFC"/>
        </w:rPr>
        <w:t>Wallgraft</w:t>
      </w:r>
      <w:proofErr w:type="spellEnd"/>
      <w:r w:rsidRPr="007A3820">
        <w:rPr>
          <w:rFonts w:asciiTheme="majorBidi" w:hAnsiTheme="majorBidi" w:cstheme="majorBidi"/>
          <w:shd w:val="clear" w:color="auto" w:fill="FCFCFC"/>
        </w:rPr>
        <w:t xml:space="preserve"> </w:t>
      </w:r>
      <w:proofErr w:type="spellStart"/>
      <w:r w:rsidRPr="007A3820">
        <w:rPr>
          <w:rFonts w:asciiTheme="majorBidi" w:hAnsiTheme="majorBidi" w:cstheme="majorBidi"/>
          <w:shd w:val="clear" w:color="auto" w:fill="FCFCFC"/>
        </w:rPr>
        <w:t>endoprosthesis</w:t>
      </w:r>
      <w:proofErr w:type="spellEnd"/>
      <w:r w:rsidRPr="007A3820">
        <w:rPr>
          <w:rFonts w:asciiTheme="majorBidi" w:hAnsiTheme="majorBidi" w:cstheme="majorBidi"/>
          <w:shd w:val="clear" w:color="auto" w:fill="FCFCFC"/>
        </w:rPr>
        <w:t xml:space="preserve"> was used in 1</w:t>
      </w:r>
      <w:r w:rsidR="00A05F7A">
        <w:rPr>
          <w:rFonts w:asciiTheme="majorBidi" w:hAnsiTheme="majorBidi" w:cstheme="majorBidi"/>
          <w:shd w:val="clear" w:color="auto" w:fill="FCFCFC"/>
        </w:rPr>
        <w:t>2</w:t>
      </w:r>
      <w:r w:rsidRPr="007A3820">
        <w:rPr>
          <w:rFonts w:asciiTheme="majorBidi" w:hAnsiTheme="majorBidi" w:cstheme="majorBidi"/>
          <w:shd w:val="clear" w:color="auto" w:fill="FCFCFC"/>
        </w:rPr>
        <w:t xml:space="preserve"> patients; this was the only covered stent available in our </w:t>
      </w:r>
      <w:r w:rsidRPr="007A3820">
        <w:rPr>
          <w:rFonts w:asciiTheme="majorBidi" w:hAnsiTheme="majorBidi" w:cstheme="majorBidi"/>
          <w:shd w:val="clear" w:color="auto" w:fill="FCFCFC"/>
        </w:rPr>
        <w:lastRenderedPageBreak/>
        <w:t>hospital during the early study period</w:t>
      </w:r>
      <w:r w:rsidRPr="007A3820">
        <w:rPr>
          <w:rFonts w:asciiTheme="majorBidi" w:hAnsiTheme="majorBidi" w:cstheme="majorBidi"/>
        </w:rPr>
        <w:t xml:space="preserve">. The </w:t>
      </w:r>
      <w:proofErr w:type="spellStart"/>
      <w:r w:rsidRPr="007A3820">
        <w:rPr>
          <w:rFonts w:asciiTheme="majorBidi" w:hAnsiTheme="majorBidi" w:cstheme="majorBidi"/>
        </w:rPr>
        <w:t>Wallgraft</w:t>
      </w:r>
      <w:proofErr w:type="spellEnd"/>
      <w:r w:rsidR="004D07EC" w:rsidRPr="004D07EC">
        <w:rPr>
          <w:rFonts w:asciiTheme="majorBidi" w:hAnsiTheme="majorBidi" w:cstheme="majorBidi"/>
          <w:sz w:val="28"/>
          <w:szCs w:val="28"/>
          <w:vertAlign w:val="superscript"/>
        </w:rPr>
        <w:t>®</w:t>
      </w:r>
      <w:r w:rsidRPr="007A3820">
        <w:rPr>
          <w:rFonts w:asciiTheme="majorBidi" w:hAnsiTheme="majorBidi" w:cstheme="majorBidi"/>
        </w:rPr>
        <w:t xml:space="preserve"> is a self-expand</w:t>
      </w:r>
      <w:r w:rsidR="00017363">
        <w:rPr>
          <w:rFonts w:asciiTheme="majorBidi" w:hAnsiTheme="majorBidi" w:cstheme="majorBidi"/>
        </w:rPr>
        <w:t>ing</w:t>
      </w:r>
      <w:r w:rsidRPr="007A3820">
        <w:rPr>
          <w:rFonts w:asciiTheme="majorBidi" w:hAnsiTheme="majorBidi" w:cstheme="majorBidi"/>
        </w:rPr>
        <w:t xml:space="preserve"> stent formed of braided steel covered with a Dacron graft</w:t>
      </w:r>
      <w:r w:rsidRPr="007A3820">
        <w:rPr>
          <w:rFonts w:asciiTheme="majorBidi" w:hAnsiTheme="majorBidi" w:cstheme="majorBidi"/>
          <w:shd w:val="clear" w:color="auto" w:fill="FCFCFC"/>
        </w:rPr>
        <w:t>. Fluency</w:t>
      </w:r>
      <w:r w:rsidR="004D07EC" w:rsidRPr="004D07EC">
        <w:rPr>
          <w:rFonts w:asciiTheme="majorBidi" w:hAnsiTheme="majorBidi" w:cstheme="majorBidi"/>
          <w:sz w:val="28"/>
          <w:szCs w:val="28"/>
          <w:shd w:val="clear" w:color="auto" w:fill="FCFCFC"/>
          <w:vertAlign w:val="superscript"/>
        </w:rPr>
        <w:t>®</w:t>
      </w:r>
      <w:r w:rsidRPr="007A3820">
        <w:rPr>
          <w:rFonts w:asciiTheme="majorBidi" w:hAnsiTheme="majorBidi" w:cstheme="majorBidi"/>
          <w:shd w:val="clear" w:color="auto" w:fill="FCFCFC"/>
        </w:rPr>
        <w:t xml:space="preserve"> is a self-expanding nitinol Stent encapsulated with e</w:t>
      </w:r>
      <w:r w:rsidR="00017363">
        <w:rPr>
          <w:rFonts w:asciiTheme="majorBidi" w:hAnsiTheme="majorBidi" w:cstheme="majorBidi"/>
          <w:shd w:val="clear" w:color="auto" w:fill="FCFCFC"/>
        </w:rPr>
        <w:t>.</w:t>
      </w:r>
      <w:r w:rsidRPr="007A3820">
        <w:rPr>
          <w:rFonts w:asciiTheme="majorBidi" w:hAnsiTheme="majorBidi" w:cstheme="majorBidi"/>
          <w:shd w:val="clear" w:color="auto" w:fill="FCFCFC"/>
        </w:rPr>
        <w:t xml:space="preserve">PTFE (expanded Polytetrafluoroethylene) graft and was used in </w:t>
      </w:r>
      <w:r w:rsidR="00A05F7A">
        <w:rPr>
          <w:rFonts w:asciiTheme="majorBidi" w:hAnsiTheme="majorBidi" w:cstheme="majorBidi"/>
          <w:shd w:val="clear" w:color="auto" w:fill="FCFCFC"/>
        </w:rPr>
        <w:t>4</w:t>
      </w:r>
      <w:r w:rsidRPr="007A3820">
        <w:rPr>
          <w:rFonts w:asciiTheme="majorBidi" w:hAnsiTheme="majorBidi" w:cstheme="majorBidi"/>
          <w:shd w:val="clear" w:color="auto" w:fill="FCFCFC"/>
        </w:rPr>
        <w:t xml:space="preserve"> patients; </w:t>
      </w:r>
      <w:proofErr w:type="spellStart"/>
      <w:r w:rsidRPr="007A3820">
        <w:rPr>
          <w:rFonts w:asciiTheme="majorBidi" w:hAnsiTheme="majorBidi" w:cstheme="majorBidi"/>
          <w:shd w:val="clear" w:color="auto" w:fill="FCFCFC"/>
        </w:rPr>
        <w:t>Advanta</w:t>
      </w:r>
      <w:proofErr w:type="spellEnd"/>
      <w:r w:rsidRPr="007A3820">
        <w:rPr>
          <w:rFonts w:asciiTheme="majorBidi" w:hAnsiTheme="majorBidi" w:cstheme="majorBidi"/>
          <w:shd w:val="clear" w:color="auto" w:fill="FCFCFC"/>
        </w:rPr>
        <w:t xml:space="preserve"> V12</w:t>
      </w:r>
      <w:r w:rsidR="004D07EC" w:rsidRPr="004D07EC">
        <w:rPr>
          <w:rFonts w:asciiTheme="majorBidi" w:hAnsiTheme="majorBidi" w:cstheme="majorBidi"/>
          <w:sz w:val="28"/>
          <w:szCs w:val="28"/>
          <w:shd w:val="clear" w:color="auto" w:fill="FCFCFC"/>
          <w:vertAlign w:val="superscript"/>
        </w:rPr>
        <w:t>®</w:t>
      </w:r>
      <w:r w:rsidRPr="007A3820">
        <w:rPr>
          <w:rFonts w:asciiTheme="majorBidi" w:hAnsiTheme="majorBidi" w:cstheme="majorBidi"/>
          <w:shd w:val="clear" w:color="auto" w:fill="FCFCFC"/>
        </w:rPr>
        <w:t xml:space="preserve"> is a balloon-expandable nitinol stent </w:t>
      </w:r>
      <w:r w:rsidR="00A05F7A" w:rsidRPr="007A3820">
        <w:rPr>
          <w:rFonts w:asciiTheme="majorBidi" w:hAnsiTheme="majorBidi" w:cstheme="majorBidi"/>
          <w:shd w:val="clear" w:color="auto" w:fill="FCFCFC"/>
        </w:rPr>
        <w:t>covered</w:t>
      </w:r>
      <w:r w:rsidRPr="007A3820">
        <w:rPr>
          <w:rFonts w:asciiTheme="majorBidi" w:hAnsiTheme="majorBidi" w:cstheme="majorBidi"/>
          <w:shd w:val="clear" w:color="auto" w:fill="FCFCFC"/>
        </w:rPr>
        <w:t xml:space="preserve"> with e</w:t>
      </w:r>
      <w:r w:rsidR="00017363">
        <w:rPr>
          <w:rFonts w:asciiTheme="majorBidi" w:hAnsiTheme="majorBidi" w:cstheme="majorBidi"/>
          <w:shd w:val="clear" w:color="auto" w:fill="FCFCFC"/>
        </w:rPr>
        <w:t>.</w:t>
      </w:r>
      <w:r w:rsidRPr="007A3820">
        <w:rPr>
          <w:rFonts w:asciiTheme="majorBidi" w:hAnsiTheme="majorBidi" w:cstheme="majorBidi"/>
          <w:shd w:val="clear" w:color="auto" w:fill="FCFCFC"/>
        </w:rPr>
        <w:t>PTFE graft and was used in 1 patient. Patency and other outcomes may be different with Dacron- covered stents versus e</w:t>
      </w:r>
      <w:r w:rsidR="00017363">
        <w:rPr>
          <w:rFonts w:asciiTheme="majorBidi" w:hAnsiTheme="majorBidi" w:cstheme="majorBidi"/>
          <w:shd w:val="clear" w:color="auto" w:fill="FCFCFC"/>
        </w:rPr>
        <w:t>.</w:t>
      </w:r>
      <w:r w:rsidRPr="007A3820">
        <w:rPr>
          <w:rFonts w:asciiTheme="majorBidi" w:hAnsiTheme="majorBidi" w:cstheme="majorBidi"/>
          <w:shd w:val="clear" w:color="auto" w:fill="FCFCFC"/>
        </w:rPr>
        <w:t xml:space="preserve">PTFE-covered stents; however this variable was not </w:t>
      </w:r>
      <w:r w:rsidR="0046406F">
        <w:rPr>
          <w:rFonts w:asciiTheme="majorBidi" w:hAnsiTheme="majorBidi" w:cstheme="majorBidi"/>
          <w:shd w:val="clear" w:color="auto" w:fill="FCFCFC"/>
        </w:rPr>
        <w:t xml:space="preserve">significant </w:t>
      </w:r>
      <w:r w:rsidRPr="007A3820">
        <w:rPr>
          <w:rFonts w:asciiTheme="majorBidi" w:hAnsiTheme="majorBidi" w:cstheme="majorBidi"/>
          <w:shd w:val="clear" w:color="auto" w:fill="FCFCFC"/>
        </w:rPr>
        <w:t>during analysis</w:t>
      </w:r>
      <w:r w:rsidR="00017363">
        <w:rPr>
          <w:rFonts w:asciiTheme="majorBidi" w:hAnsiTheme="majorBidi" w:cstheme="majorBidi"/>
          <w:shd w:val="clear" w:color="auto" w:fill="FCFCFC"/>
        </w:rPr>
        <w:t>;</w:t>
      </w:r>
      <w:r w:rsidR="0046406F">
        <w:rPr>
          <w:rFonts w:asciiTheme="majorBidi" w:hAnsiTheme="majorBidi" w:cstheme="majorBidi"/>
          <w:shd w:val="clear" w:color="auto" w:fill="FCFCFC"/>
        </w:rPr>
        <w:t xml:space="preserve"> furthermore </w:t>
      </w:r>
      <w:r w:rsidRPr="007A3820">
        <w:rPr>
          <w:rFonts w:asciiTheme="majorBidi" w:hAnsiTheme="majorBidi" w:cstheme="majorBidi"/>
          <w:shd w:val="clear" w:color="auto" w:fill="FCFCFC"/>
        </w:rPr>
        <w:t xml:space="preserve"> the study being a feasibility study</w:t>
      </w:r>
      <w:r w:rsidR="0046406F">
        <w:rPr>
          <w:rFonts w:asciiTheme="majorBidi" w:hAnsiTheme="majorBidi" w:cstheme="majorBidi"/>
          <w:shd w:val="clear" w:color="auto" w:fill="FCFCFC"/>
        </w:rPr>
        <w:t xml:space="preserve"> with main concern on success of aneurysm</w:t>
      </w:r>
      <w:r w:rsidR="00A05F7A">
        <w:rPr>
          <w:rFonts w:asciiTheme="majorBidi" w:hAnsiTheme="majorBidi" w:cstheme="majorBidi"/>
          <w:shd w:val="clear" w:color="auto" w:fill="FCFCFC"/>
        </w:rPr>
        <w:t xml:space="preserve"> exclusion</w:t>
      </w:r>
      <w:r w:rsidRPr="007A3820">
        <w:rPr>
          <w:rFonts w:asciiTheme="majorBidi" w:hAnsiTheme="majorBidi" w:cstheme="majorBidi"/>
        </w:rPr>
        <w:t>. </w:t>
      </w:r>
      <w:r w:rsidR="0046406F">
        <w:rPr>
          <w:rFonts w:asciiTheme="majorBidi" w:hAnsiTheme="majorBidi" w:cstheme="majorBidi"/>
        </w:rPr>
        <w:t>Technically</w:t>
      </w:r>
      <w:r w:rsidRPr="007A3820">
        <w:rPr>
          <w:rFonts w:asciiTheme="majorBidi" w:hAnsiTheme="majorBidi" w:cstheme="majorBidi"/>
        </w:rPr>
        <w:t xml:space="preserve">, </w:t>
      </w:r>
      <w:r w:rsidR="0046406F">
        <w:rPr>
          <w:rFonts w:asciiTheme="majorBidi" w:hAnsiTheme="majorBidi" w:cstheme="majorBidi"/>
        </w:rPr>
        <w:t xml:space="preserve">one </w:t>
      </w:r>
      <w:r w:rsidRPr="007A3820">
        <w:rPr>
          <w:rFonts w:asciiTheme="majorBidi" w:hAnsiTheme="majorBidi" w:cstheme="majorBidi"/>
        </w:rPr>
        <w:t>must pay attention for shortening of the stent that</w:t>
      </w:r>
      <w:r w:rsidR="0046406F">
        <w:rPr>
          <w:rFonts w:asciiTheme="majorBidi" w:hAnsiTheme="majorBidi" w:cstheme="majorBidi"/>
        </w:rPr>
        <w:t xml:space="preserve"> might</w:t>
      </w:r>
      <w:r w:rsidRPr="007A3820">
        <w:rPr>
          <w:rFonts w:asciiTheme="majorBidi" w:hAnsiTheme="majorBidi" w:cstheme="majorBidi"/>
        </w:rPr>
        <w:t xml:space="preserve"> </w:t>
      </w:r>
      <w:r w:rsidR="0046406F" w:rsidRPr="007A3820">
        <w:rPr>
          <w:rFonts w:asciiTheme="majorBidi" w:hAnsiTheme="majorBidi" w:cstheme="majorBidi"/>
        </w:rPr>
        <w:t>occur</w:t>
      </w:r>
      <w:r w:rsidRPr="007A3820">
        <w:rPr>
          <w:rFonts w:asciiTheme="majorBidi" w:hAnsiTheme="majorBidi" w:cstheme="majorBidi"/>
        </w:rPr>
        <w:t xml:space="preserve"> after deployment</w:t>
      </w:r>
      <w:r w:rsidR="0046406F">
        <w:rPr>
          <w:rFonts w:asciiTheme="majorBidi" w:hAnsiTheme="majorBidi" w:cstheme="majorBidi"/>
        </w:rPr>
        <w:t xml:space="preserve"> especially in tortuous vessels that have been straightened by the stiff wire</w:t>
      </w:r>
      <w:r w:rsidRPr="007A3820">
        <w:rPr>
          <w:rFonts w:asciiTheme="majorBidi" w:hAnsiTheme="majorBidi" w:cstheme="majorBidi"/>
          <w:shd w:val="clear" w:color="auto" w:fill="FCFCFC"/>
        </w:rPr>
        <w:t>.</w:t>
      </w:r>
      <w:r w:rsidR="0046406F">
        <w:rPr>
          <w:rFonts w:asciiTheme="majorBidi" w:hAnsiTheme="majorBidi" w:cstheme="majorBidi"/>
          <w:shd w:val="clear" w:color="auto" w:fill="FCFCFC"/>
        </w:rPr>
        <w:t xml:space="preserve"> </w:t>
      </w:r>
      <w:r w:rsidR="0046406F" w:rsidRPr="007A3820">
        <w:rPr>
          <w:rFonts w:asciiTheme="majorBidi" w:hAnsiTheme="majorBidi" w:cstheme="majorBidi"/>
          <w:shd w:val="clear" w:color="auto" w:fill="FCFCFC"/>
        </w:rPr>
        <w:t>In one patient where the wire was snared from the brachial access to achieve body flo</w:t>
      </w:r>
      <w:r w:rsidR="0046406F">
        <w:rPr>
          <w:rFonts w:asciiTheme="majorBidi" w:hAnsiTheme="majorBidi" w:cstheme="majorBidi"/>
          <w:shd w:val="clear" w:color="auto" w:fill="FCFCFC"/>
        </w:rPr>
        <w:t>ss</w:t>
      </w:r>
      <w:r w:rsidR="0046406F" w:rsidRPr="007A3820">
        <w:rPr>
          <w:rFonts w:asciiTheme="majorBidi" w:hAnsiTheme="majorBidi" w:cstheme="majorBidi"/>
          <w:shd w:val="clear" w:color="auto" w:fill="FCFCFC"/>
        </w:rPr>
        <w:t xml:space="preserve"> technique in order to provide more support for the stent graft and more precise deployment to cover the proximally located true Subclavian aneurysm, the graft slipped down inside the aneurysm sac after releasing the wire, the flo</w:t>
      </w:r>
      <w:r w:rsidR="0046406F">
        <w:rPr>
          <w:rFonts w:asciiTheme="majorBidi" w:hAnsiTheme="majorBidi" w:cstheme="majorBidi"/>
          <w:shd w:val="clear" w:color="auto" w:fill="FCFCFC"/>
        </w:rPr>
        <w:t>ssing</w:t>
      </w:r>
      <w:r w:rsidR="0046406F" w:rsidRPr="007A3820">
        <w:rPr>
          <w:rFonts w:asciiTheme="majorBidi" w:hAnsiTheme="majorBidi" w:cstheme="majorBidi"/>
          <w:shd w:val="clear" w:color="auto" w:fill="FCFCFC"/>
        </w:rPr>
        <w:t xml:space="preserve"> wire was stretching the tortuous artery giving false dimensions and after wire</w:t>
      </w:r>
      <w:r w:rsidR="0046406F">
        <w:rPr>
          <w:rFonts w:asciiTheme="majorBidi" w:hAnsiTheme="majorBidi" w:cstheme="majorBidi"/>
          <w:shd w:val="clear" w:color="auto" w:fill="FCFCFC"/>
        </w:rPr>
        <w:t xml:space="preserve"> </w:t>
      </w:r>
      <w:r w:rsidR="0046406F" w:rsidRPr="003B036D">
        <w:rPr>
          <w:rFonts w:asciiTheme="majorBidi" w:hAnsiTheme="majorBidi" w:cstheme="majorBidi"/>
          <w:shd w:val="clear" w:color="auto" w:fill="FCFCFC"/>
        </w:rPr>
        <w:t xml:space="preserve">release the artery returned back pushing the graft up more distally, this case required </w:t>
      </w:r>
      <w:r w:rsidR="0046406F" w:rsidRPr="003B036D">
        <w:rPr>
          <w:rFonts w:asciiTheme="majorBidi" w:hAnsiTheme="majorBidi" w:cstheme="majorBidi"/>
          <w:shd w:val="clear" w:color="auto" w:fill="FCFCFC"/>
        </w:rPr>
        <w:lastRenderedPageBreak/>
        <w:t>another graft to cover the aneurysm.</w:t>
      </w:r>
      <w:r w:rsidR="0046406F">
        <w:rPr>
          <w:rFonts w:asciiTheme="majorBidi" w:hAnsiTheme="majorBidi" w:cstheme="majorBidi"/>
          <w:shd w:val="clear" w:color="auto" w:fill="FCFCFC"/>
        </w:rPr>
        <w:t xml:space="preserve"> For that reason we recommend accurate preoperative planning as obtained from constructed CT- angiography images, the same like what is routinely followed in AAA (Abdominal Aortic Aneurysm) endovascular therapy.</w:t>
      </w:r>
      <w:r w:rsidR="0046406F" w:rsidRPr="003B036D">
        <w:rPr>
          <w:rStyle w:val="apple-converted-space"/>
          <w:rFonts w:asciiTheme="majorBidi" w:hAnsiTheme="majorBidi" w:cstheme="majorBidi"/>
          <w:shd w:val="clear" w:color="auto" w:fill="FCFCFC"/>
        </w:rPr>
        <w:t> </w:t>
      </w:r>
      <w:r w:rsidRPr="007A3820">
        <w:rPr>
          <w:rFonts w:asciiTheme="majorBidi" w:hAnsiTheme="majorBidi" w:cstheme="majorBidi"/>
        </w:rPr>
        <w:t>During stent placement, care must be taken to not occlude the ostium of vertebral artery</w:t>
      </w:r>
      <w:r w:rsidRPr="007A3820">
        <w:rPr>
          <w:rFonts w:asciiTheme="majorBidi" w:hAnsiTheme="majorBidi" w:cstheme="majorBidi"/>
          <w:shd w:val="clear" w:color="auto" w:fill="FCFCFC"/>
        </w:rPr>
        <w:t xml:space="preserve">. The femoral approach was used in </w:t>
      </w:r>
      <w:r w:rsidR="00017363">
        <w:rPr>
          <w:rFonts w:asciiTheme="majorBidi" w:hAnsiTheme="majorBidi" w:cstheme="majorBidi"/>
          <w:shd w:val="clear" w:color="auto" w:fill="FCFCFC"/>
        </w:rPr>
        <w:t>9</w:t>
      </w:r>
      <w:r w:rsidRPr="007A3820">
        <w:rPr>
          <w:rFonts w:asciiTheme="majorBidi" w:hAnsiTheme="majorBidi" w:cstheme="majorBidi"/>
          <w:shd w:val="clear" w:color="auto" w:fill="FCFCFC"/>
        </w:rPr>
        <w:t xml:space="preserve"> patients, while combined femoral and brachial access was used in 6 patients. The brachial approach provides better control of the guide wire and a more direct</w:t>
      </w:r>
      <w:r w:rsidRPr="007A3820">
        <w:rPr>
          <w:rStyle w:val="apple-converted-space"/>
          <w:rFonts w:asciiTheme="majorBidi" w:hAnsiTheme="majorBidi" w:cstheme="majorBidi"/>
          <w:shd w:val="clear" w:color="auto" w:fill="FCFCFC"/>
        </w:rPr>
        <w:t> </w:t>
      </w:r>
      <w:r w:rsidRPr="007A3820">
        <w:rPr>
          <w:rFonts w:asciiTheme="majorBidi" w:hAnsiTheme="majorBidi" w:cstheme="majorBidi"/>
        </w:rPr>
        <w:t xml:space="preserve">access to a lesion in which most of the circumference of the </w:t>
      </w:r>
      <w:proofErr w:type="spellStart"/>
      <w:r w:rsidRPr="007A3820">
        <w:rPr>
          <w:rFonts w:asciiTheme="majorBidi" w:hAnsiTheme="majorBidi" w:cstheme="majorBidi"/>
        </w:rPr>
        <w:t>subclavain</w:t>
      </w:r>
      <w:proofErr w:type="spellEnd"/>
      <w:r w:rsidRPr="007A3820">
        <w:rPr>
          <w:rFonts w:asciiTheme="majorBidi" w:hAnsiTheme="majorBidi" w:cstheme="majorBidi"/>
        </w:rPr>
        <w:t xml:space="preserve"> artery </w:t>
      </w:r>
      <w:r w:rsidRPr="007A3820">
        <w:rPr>
          <w:rFonts w:asciiTheme="majorBidi" w:hAnsiTheme="majorBidi" w:cstheme="majorBidi"/>
          <w:shd w:val="clear" w:color="auto" w:fill="FCFCFC"/>
        </w:rPr>
        <w:t xml:space="preserve">may have been disrupted. </w:t>
      </w:r>
      <w:r w:rsidRPr="003B036D">
        <w:rPr>
          <w:rFonts w:asciiTheme="majorBidi" w:hAnsiTheme="majorBidi" w:cstheme="majorBidi"/>
        </w:rPr>
        <w:t>We did not find the size of the vessel to be a main factor in determining our choice</w:t>
      </w:r>
      <w:r w:rsidRPr="003B036D">
        <w:rPr>
          <w:rStyle w:val="apple-converted-space"/>
          <w:rFonts w:asciiTheme="majorBidi" w:hAnsiTheme="majorBidi" w:cstheme="majorBidi"/>
          <w:shd w:val="clear" w:color="auto" w:fill="FCFCFC"/>
        </w:rPr>
        <w:t> </w:t>
      </w:r>
      <w:r w:rsidRPr="003B036D">
        <w:rPr>
          <w:rFonts w:asciiTheme="majorBidi" w:hAnsiTheme="majorBidi" w:cstheme="majorBidi"/>
          <w:shd w:val="clear" w:color="auto" w:fill="FCFCFC"/>
        </w:rPr>
        <w:t>of open repair or endovascular repair.</w:t>
      </w:r>
      <w:r w:rsidR="008E2FAE" w:rsidRPr="008E2FAE">
        <w:rPr>
          <w:rFonts w:asciiTheme="majorBidi" w:hAnsiTheme="majorBidi" w:cstheme="majorBidi"/>
        </w:rPr>
        <w:t xml:space="preserve"> </w:t>
      </w:r>
      <w:r w:rsidR="008E2FAE" w:rsidRPr="00FD2CEB">
        <w:rPr>
          <w:rFonts w:asciiTheme="majorBidi" w:hAnsiTheme="majorBidi" w:cstheme="majorBidi"/>
        </w:rPr>
        <w:t>Another important issue is the possibility of stent graft compression between the clavicle and the first rib</w:t>
      </w:r>
      <w:r w:rsidR="008E2FAE">
        <w:rPr>
          <w:rFonts w:asciiTheme="majorBidi" w:hAnsiTheme="majorBidi" w:cstheme="majorBidi"/>
        </w:rPr>
        <w:t xml:space="preserve"> which might results in stent fracture</w:t>
      </w:r>
      <w:r w:rsidR="008E2FAE" w:rsidRPr="003B036D">
        <w:rPr>
          <w:rFonts w:asciiTheme="majorBidi" w:hAnsiTheme="majorBidi" w:cstheme="majorBidi"/>
          <w:shd w:val="clear" w:color="auto" w:fill="FCFCFC"/>
        </w:rPr>
        <w:t>.</w:t>
      </w:r>
      <w:r w:rsidR="008E2FAE" w:rsidRPr="003B036D">
        <w:rPr>
          <w:rStyle w:val="apple-converted-space"/>
          <w:rFonts w:asciiTheme="majorBidi" w:hAnsiTheme="majorBidi" w:cstheme="majorBidi"/>
          <w:shd w:val="clear" w:color="auto" w:fill="FCFCFC"/>
        </w:rPr>
        <w:t> </w:t>
      </w:r>
      <w:proofErr w:type="spellStart"/>
      <w:r w:rsidRPr="003B036D">
        <w:rPr>
          <w:rFonts w:asciiTheme="majorBidi" w:hAnsiTheme="majorBidi" w:cstheme="majorBidi"/>
          <w:shd w:val="clear" w:color="auto" w:fill="FCFCFC"/>
        </w:rPr>
        <w:t>Phipp</w:t>
      </w:r>
      <w:proofErr w:type="spellEnd"/>
      <w:r w:rsidRPr="003B036D">
        <w:rPr>
          <w:rFonts w:asciiTheme="majorBidi" w:hAnsiTheme="majorBidi" w:cstheme="majorBidi"/>
          <w:shd w:val="clear" w:color="auto" w:fill="FCFCFC"/>
        </w:rPr>
        <w:t xml:space="preserve"> et al</w:t>
      </w:r>
      <w:r w:rsidRPr="003B036D">
        <w:rPr>
          <w:rFonts w:asciiTheme="majorBidi" w:hAnsiTheme="majorBidi" w:cstheme="majorBidi"/>
          <w:b/>
          <w:bCs/>
          <w:color w:val="0070C0"/>
          <w:shd w:val="clear" w:color="auto" w:fill="FCFCFC"/>
          <w:vertAlign w:val="superscript"/>
        </w:rPr>
        <w:t>14</w:t>
      </w:r>
      <w:r w:rsidRPr="003B036D">
        <w:rPr>
          <w:rFonts w:asciiTheme="majorBidi" w:hAnsiTheme="majorBidi" w:cstheme="majorBidi"/>
          <w:shd w:val="clear" w:color="auto" w:fill="FCFCFC"/>
        </w:rPr>
        <w:t xml:space="preserve"> reported 3 patients in whom  bare metal  stents or covered stents were placed</w:t>
      </w:r>
      <w:r w:rsidRPr="003B036D">
        <w:rPr>
          <w:rStyle w:val="apple-converted-space"/>
          <w:rFonts w:asciiTheme="majorBidi" w:hAnsiTheme="majorBidi" w:cstheme="majorBidi"/>
          <w:shd w:val="clear" w:color="auto" w:fill="FCFCFC"/>
        </w:rPr>
        <w:t> </w:t>
      </w:r>
      <w:r w:rsidRPr="003B036D">
        <w:rPr>
          <w:rFonts w:asciiTheme="majorBidi" w:hAnsiTheme="majorBidi" w:cstheme="majorBidi"/>
        </w:rPr>
        <w:t>in the subclavian vessels (artery or vein) to manage problems of thoracic outlet syndrome, and 6 months to</w:t>
      </w:r>
      <w:r w:rsidRPr="003B036D">
        <w:rPr>
          <w:rStyle w:val="apple-converted-space"/>
          <w:rFonts w:asciiTheme="majorBidi" w:hAnsiTheme="majorBidi" w:cstheme="majorBidi"/>
          <w:shd w:val="clear" w:color="auto" w:fill="FCFCFC"/>
        </w:rPr>
        <w:t> </w:t>
      </w:r>
      <w:r w:rsidRPr="003B036D">
        <w:rPr>
          <w:rFonts w:asciiTheme="majorBidi" w:hAnsiTheme="majorBidi" w:cstheme="majorBidi"/>
          <w:shd w:val="clear" w:color="auto" w:fill="FCFCFC"/>
        </w:rPr>
        <w:t>2 years later had stent fracture.</w:t>
      </w:r>
      <w:r w:rsidRPr="003B036D">
        <w:rPr>
          <w:rStyle w:val="apple-converted-space"/>
          <w:rFonts w:asciiTheme="majorBidi" w:hAnsiTheme="majorBidi" w:cstheme="majorBidi"/>
          <w:shd w:val="clear" w:color="auto" w:fill="FCFCFC"/>
        </w:rPr>
        <w:t> </w:t>
      </w:r>
      <w:r w:rsidRPr="003B036D">
        <w:rPr>
          <w:rStyle w:val="apple-converted-space"/>
          <w:rFonts w:asciiTheme="majorBidi" w:hAnsiTheme="majorBidi"/>
          <w:shd w:val="clear" w:color="auto" w:fill="FCFCFC"/>
        </w:rPr>
        <w:t xml:space="preserve"> Although, we should consider that</w:t>
      </w:r>
      <w:r w:rsidRPr="003B036D">
        <w:rPr>
          <w:rFonts w:asciiTheme="majorBidi" w:hAnsiTheme="majorBidi" w:cstheme="majorBidi"/>
        </w:rPr>
        <w:t xml:space="preserve">, the pathophysiology of atherosclerotic occlusive diseases or thoracic outlet syndrome is different from that of </w:t>
      </w:r>
      <w:r w:rsidRPr="003B036D">
        <w:rPr>
          <w:rFonts w:asciiTheme="majorBidi" w:hAnsiTheme="majorBidi" w:cstheme="majorBidi"/>
        </w:rPr>
        <w:lastRenderedPageBreak/>
        <w:t>aneurysms or pesudoaneurysms. We have not found any case of stent fracture in our patients.</w:t>
      </w:r>
      <w:r w:rsidRPr="003B036D">
        <w:rPr>
          <w:rFonts w:asciiTheme="majorBidi" w:hAnsiTheme="majorBidi" w:cstheme="majorBidi"/>
          <w:shd w:val="clear" w:color="auto" w:fill="FCFCFC"/>
        </w:rPr>
        <w:t xml:space="preserve"> Short-term results of endovascular repair, as reported by Patel </w:t>
      </w:r>
      <w:proofErr w:type="gramStart"/>
      <w:r w:rsidRPr="003B036D">
        <w:rPr>
          <w:rFonts w:asciiTheme="majorBidi" w:hAnsiTheme="majorBidi" w:cstheme="majorBidi"/>
          <w:shd w:val="clear" w:color="auto" w:fill="FCFCFC"/>
        </w:rPr>
        <w:t>et</w:t>
      </w:r>
      <w:proofErr w:type="gramEnd"/>
      <w:r w:rsidRPr="003B036D">
        <w:rPr>
          <w:rFonts w:asciiTheme="majorBidi" w:hAnsiTheme="majorBidi" w:cstheme="majorBidi"/>
          <w:shd w:val="clear" w:color="auto" w:fill="FCFCFC"/>
        </w:rPr>
        <w:t xml:space="preserve"> al</w:t>
      </w:r>
      <w:r w:rsidRPr="003B036D">
        <w:rPr>
          <w:rFonts w:asciiTheme="majorBidi" w:hAnsiTheme="majorBidi" w:cstheme="majorBidi"/>
          <w:b/>
          <w:bCs/>
          <w:color w:val="0070C0"/>
          <w:shd w:val="clear" w:color="auto" w:fill="FCFCFC"/>
          <w:vertAlign w:val="superscript"/>
        </w:rPr>
        <w:t>15</w:t>
      </w:r>
      <w:r w:rsidRPr="003B036D">
        <w:rPr>
          <w:rFonts w:asciiTheme="majorBidi" w:hAnsiTheme="majorBidi" w:cstheme="majorBidi"/>
          <w:shd w:val="clear" w:color="auto" w:fill="FCFCFC"/>
        </w:rPr>
        <w:t xml:space="preserve"> and du </w:t>
      </w:r>
      <w:proofErr w:type="spellStart"/>
      <w:r w:rsidRPr="003B036D">
        <w:rPr>
          <w:rFonts w:asciiTheme="majorBidi" w:hAnsiTheme="majorBidi" w:cstheme="majorBidi"/>
          <w:shd w:val="clear" w:color="auto" w:fill="FCFCFC"/>
        </w:rPr>
        <w:t>Toit</w:t>
      </w:r>
      <w:proofErr w:type="spellEnd"/>
      <w:r w:rsidRPr="003B036D">
        <w:rPr>
          <w:rFonts w:asciiTheme="majorBidi" w:hAnsiTheme="majorBidi" w:cstheme="majorBidi"/>
          <w:shd w:val="clear" w:color="auto" w:fill="FCFCFC"/>
        </w:rPr>
        <w:t xml:space="preserve"> et al</w:t>
      </w:r>
      <w:r w:rsidRPr="003B036D">
        <w:rPr>
          <w:rFonts w:asciiTheme="majorBidi" w:hAnsiTheme="majorBidi" w:cstheme="majorBidi"/>
          <w:b/>
          <w:bCs/>
          <w:color w:val="0070C0"/>
          <w:shd w:val="clear" w:color="auto" w:fill="FCFCFC"/>
          <w:vertAlign w:val="superscript"/>
        </w:rPr>
        <w:t>16</w:t>
      </w:r>
      <w:r w:rsidRPr="003B036D">
        <w:rPr>
          <w:rFonts w:asciiTheme="majorBidi" w:hAnsiTheme="majorBidi" w:cstheme="majorBidi"/>
          <w:shd w:val="clear" w:color="auto" w:fill="FCFCFC"/>
        </w:rPr>
        <w:t xml:space="preserve"> are encouraging, but long-term durability has not been established</w:t>
      </w:r>
      <w:r w:rsidRPr="003B036D">
        <w:rPr>
          <w:rFonts w:asciiTheme="majorBidi" w:hAnsiTheme="majorBidi" w:cstheme="majorBidi"/>
        </w:rPr>
        <w:t>. Nevertheless, in case of stent thrombosis, future revascularization is still possible, this, if necessary, can be done under less emergent circumstance</w:t>
      </w:r>
      <w:r w:rsidR="00300F63">
        <w:rPr>
          <w:rFonts w:asciiTheme="majorBidi" w:hAnsiTheme="majorBidi" w:cstheme="majorBidi"/>
        </w:rPr>
        <w:t xml:space="preserve">s after the risk of rupture has been </w:t>
      </w:r>
      <w:r w:rsidRPr="003B036D">
        <w:rPr>
          <w:rFonts w:asciiTheme="majorBidi" w:hAnsiTheme="majorBidi" w:cstheme="majorBidi"/>
        </w:rPr>
        <w:t>resolved.</w:t>
      </w:r>
      <w:r w:rsidRPr="003B036D">
        <w:rPr>
          <w:rFonts w:asciiTheme="majorBidi" w:hAnsiTheme="majorBidi" w:cstheme="majorBidi"/>
          <w:shd w:val="clear" w:color="auto" w:fill="FCFCFC"/>
        </w:rPr>
        <w:t xml:space="preserve"> Subclavian and axillary vessel injuries occur infrequently, and it is unlikely that a prospective</w:t>
      </w:r>
      <w:r w:rsidRPr="003B036D">
        <w:rPr>
          <w:rStyle w:val="apple-converted-space"/>
          <w:rFonts w:asciiTheme="majorBidi" w:hAnsiTheme="majorBidi" w:cstheme="majorBidi"/>
          <w:shd w:val="clear" w:color="auto" w:fill="FCFCFC"/>
        </w:rPr>
        <w:t> </w:t>
      </w:r>
      <w:r w:rsidRPr="003B036D">
        <w:rPr>
          <w:rFonts w:asciiTheme="majorBidi" w:hAnsiTheme="majorBidi" w:cstheme="majorBidi"/>
        </w:rPr>
        <w:t xml:space="preserve">randomized trial with enough number of patients can be carried out comparing the endovascular and </w:t>
      </w:r>
      <w:r w:rsidRPr="003B036D">
        <w:rPr>
          <w:rFonts w:asciiTheme="majorBidi" w:hAnsiTheme="majorBidi" w:cstheme="majorBidi"/>
          <w:shd w:val="clear" w:color="auto" w:fill="FCFCFC"/>
        </w:rPr>
        <w:t>open approaches</w:t>
      </w:r>
      <w:r w:rsidRPr="003B036D">
        <w:rPr>
          <w:rFonts w:asciiTheme="majorBidi" w:hAnsiTheme="majorBidi" w:cstheme="majorBidi"/>
        </w:rPr>
        <w:t>. A potential bias</w:t>
      </w:r>
      <w:r w:rsidR="008E2FAE">
        <w:rPr>
          <w:rFonts w:asciiTheme="majorBidi" w:hAnsiTheme="majorBidi" w:cstheme="majorBidi"/>
        </w:rPr>
        <w:t xml:space="preserve"> in our series </w:t>
      </w:r>
      <w:r w:rsidR="008E2FAE" w:rsidRPr="003B036D">
        <w:rPr>
          <w:rFonts w:asciiTheme="majorBidi" w:hAnsiTheme="majorBidi" w:cstheme="majorBidi"/>
        </w:rPr>
        <w:t>was that</w:t>
      </w:r>
      <w:r w:rsidR="008E2FAE">
        <w:rPr>
          <w:rFonts w:asciiTheme="majorBidi" w:hAnsiTheme="majorBidi" w:cstheme="majorBidi"/>
        </w:rPr>
        <w:t xml:space="preserve"> the </w:t>
      </w:r>
      <w:r w:rsidR="008E2FAE" w:rsidRPr="003B036D">
        <w:rPr>
          <w:rFonts w:asciiTheme="majorBidi" w:hAnsiTheme="majorBidi" w:cstheme="majorBidi"/>
        </w:rPr>
        <w:t>selection</w:t>
      </w:r>
      <w:r w:rsidRPr="003B036D">
        <w:rPr>
          <w:rFonts w:asciiTheme="majorBidi" w:hAnsiTheme="majorBidi" w:cstheme="majorBidi"/>
        </w:rPr>
        <w:t xml:space="preserve"> between open </w:t>
      </w:r>
      <w:r w:rsidR="008E2FAE" w:rsidRPr="003B036D">
        <w:rPr>
          <w:rFonts w:asciiTheme="majorBidi" w:hAnsiTheme="majorBidi" w:cstheme="majorBidi"/>
        </w:rPr>
        <w:t>repair</w:t>
      </w:r>
      <w:r w:rsidRPr="003B036D">
        <w:rPr>
          <w:rFonts w:asciiTheme="majorBidi" w:hAnsiTheme="majorBidi" w:cstheme="majorBidi"/>
        </w:rPr>
        <w:t xml:space="preserve"> </w:t>
      </w:r>
      <w:r w:rsidR="008E2FAE" w:rsidRPr="003B036D">
        <w:rPr>
          <w:rFonts w:asciiTheme="majorBidi" w:hAnsiTheme="majorBidi" w:cstheme="majorBidi"/>
        </w:rPr>
        <w:t>and</w:t>
      </w:r>
      <w:r w:rsidRPr="003B036D">
        <w:rPr>
          <w:rFonts w:asciiTheme="majorBidi" w:hAnsiTheme="majorBidi" w:cstheme="majorBidi"/>
        </w:rPr>
        <w:t> </w:t>
      </w:r>
      <w:r w:rsidRPr="003B036D">
        <w:rPr>
          <w:rFonts w:asciiTheme="majorBidi" w:hAnsiTheme="majorBidi" w:cstheme="majorBidi"/>
          <w:shd w:val="clear" w:color="auto" w:fill="FCFCFC"/>
        </w:rPr>
        <w:t>endovascular repair was determined by surgeon preference.</w:t>
      </w:r>
      <w:r w:rsidRPr="003B036D">
        <w:rPr>
          <w:rStyle w:val="apple-converted-space"/>
          <w:rFonts w:asciiTheme="majorBidi" w:hAnsiTheme="majorBidi" w:cstheme="majorBidi"/>
          <w:shd w:val="clear" w:color="auto" w:fill="FCFCFC"/>
        </w:rPr>
        <w:t> </w:t>
      </w:r>
      <w:r w:rsidRPr="003B036D">
        <w:rPr>
          <w:rFonts w:asciiTheme="majorBidi" w:hAnsiTheme="majorBidi" w:cstheme="majorBidi"/>
        </w:rPr>
        <w:t>The purpose of our study is not to express superiority of one approach over the other, but, we believe that, in some selected patients, stent grafts offer an additional way </w:t>
      </w:r>
      <w:r w:rsidRPr="003B036D">
        <w:rPr>
          <w:rFonts w:asciiTheme="majorBidi" w:hAnsiTheme="majorBidi" w:cstheme="majorBidi"/>
          <w:shd w:val="clear" w:color="auto" w:fill="FCFCFC"/>
        </w:rPr>
        <w:t xml:space="preserve">of dealing with these problems. </w:t>
      </w:r>
      <w:r w:rsidR="000C0996" w:rsidRPr="003B036D">
        <w:rPr>
          <w:rFonts w:asciiTheme="majorBidi" w:hAnsiTheme="majorBidi" w:cstheme="majorBidi"/>
          <w:shd w:val="clear" w:color="auto" w:fill="FCFCFC"/>
        </w:rPr>
        <w:t>Limitations</w:t>
      </w:r>
      <w:r w:rsidRPr="003B036D">
        <w:rPr>
          <w:rFonts w:asciiTheme="majorBidi" w:hAnsiTheme="majorBidi" w:cstheme="majorBidi"/>
          <w:shd w:val="clear" w:color="auto" w:fill="FCFCFC"/>
        </w:rPr>
        <w:t xml:space="preserve"> of our study</w:t>
      </w:r>
      <w:r w:rsidR="000C0996">
        <w:rPr>
          <w:rFonts w:asciiTheme="majorBidi" w:hAnsiTheme="majorBidi" w:cstheme="majorBidi"/>
          <w:shd w:val="clear" w:color="auto" w:fill="FCFCFC"/>
        </w:rPr>
        <w:t xml:space="preserve"> include</w:t>
      </w:r>
      <w:r w:rsidRPr="003B036D">
        <w:rPr>
          <w:rFonts w:asciiTheme="majorBidi" w:hAnsiTheme="majorBidi" w:cstheme="majorBidi"/>
          <w:shd w:val="clear" w:color="auto" w:fill="FCFCFC"/>
        </w:rPr>
        <w:t xml:space="preserve"> the relat</w:t>
      </w:r>
      <w:r w:rsidR="000C1A36">
        <w:rPr>
          <w:rFonts w:asciiTheme="majorBidi" w:hAnsiTheme="majorBidi" w:cstheme="majorBidi"/>
          <w:shd w:val="clear" w:color="auto" w:fill="FCFCFC"/>
        </w:rPr>
        <w:t xml:space="preserve">ively small number of patients; </w:t>
      </w:r>
      <w:r w:rsidRPr="003B036D">
        <w:rPr>
          <w:rFonts w:asciiTheme="majorBidi" w:hAnsiTheme="majorBidi" w:cstheme="majorBidi"/>
          <w:shd w:val="clear" w:color="auto" w:fill="FCFCFC"/>
        </w:rPr>
        <w:t>although the largest retrospective series to date reported 79 patients</w:t>
      </w:r>
      <w:r w:rsidRPr="003B036D">
        <w:rPr>
          <w:rFonts w:asciiTheme="majorBidi" w:hAnsiTheme="majorBidi" w:cstheme="majorBidi"/>
          <w:b/>
          <w:bCs/>
          <w:color w:val="0070C0"/>
          <w:shd w:val="clear" w:color="auto" w:fill="FCFCFC"/>
          <w:vertAlign w:val="superscript"/>
        </w:rPr>
        <w:t>17</w:t>
      </w:r>
      <w:r w:rsidRPr="003B036D">
        <w:rPr>
          <w:rFonts w:asciiTheme="majorBidi" w:hAnsiTheme="majorBidi" w:cstheme="majorBidi"/>
          <w:shd w:val="clear" w:color="auto" w:fill="FCFCFC"/>
        </w:rPr>
        <w:t xml:space="preserve"> and most series inc</w:t>
      </w:r>
      <w:r>
        <w:rPr>
          <w:rFonts w:asciiTheme="majorBidi" w:hAnsiTheme="majorBidi" w:cstheme="majorBidi"/>
          <w:shd w:val="clear" w:color="auto" w:fill="FCFCFC"/>
        </w:rPr>
        <w:t xml:space="preserve">lude 21 to 28 patients. </w:t>
      </w:r>
      <w:r w:rsidRPr="003B036D">
        <w:rPr>
          <w:rFonts w:asciiTheme="majorBidi" w:hAnsiTheme="majorBidi" w:cstheme="majorBidi"/>
          <w:b/>
          <w:bCs/>
          <w:color w:val="0070C0"/>
          <w:shd w:val="clear" w:color="auto" w:fill="FCFCFC"/>
          <w:vertAlign w:val="superscript"/>
        </w:rPr>
        <w:t>18, 19, 20</w:t>
      </w:r>
      <w:r w:rsidR="000C0996">
        <w:rPr>
          <w:rFonts w:asciiTheme="majorBidi" w:hAnsiTheme="majorBidi" w:cstheme="majorBidi"/>
          <w:b/>
          <w:bCs/>
          <w:color w:val="0070C0"/>
          <w:shd w:val="clear" w:color="auto" w:fill="FCFCFC"/>
          <w:vertAlign w:val="subscript"/>
        </w:rPr>
        <w:t xml:space="preserve"> </w:t>
      </w:r>
      <w:r w:rsidR="00361794" w:rsidRPr="00361794">
        <w:rPr>
          <w:rFonts w:asciiTheme="majorBidi" w:hAnsiTheme="majorBidi" w:cstheme="majorBidi"/>
          <w:shd w:val="clear" w:color="auto" w:fill="FCFCFC"/>
        </w:rPr>
        <w:t>another limitation is the</w:t>
      </w:r>
      <w:r w:rsidR="00361794">
        <w:rPr>
          <w:rFonts w:asciiTheme="majorBidi" w:hAnsiTheme="majorBidi" w:cstheme="majorBidi"/>
          <w:shd w:val="clear" w:color="auto" w:fill="FCFCFC"/>
        </w:rPr>
        <w:t xml:space="preserve"> relatively short period of follow up.</w:t>
      </w:r>
      <w:r w:rsidR="000C1A36">
        <w:rPr>
          <w:rFonts w:asciiTheme="majorBidi" w:hAnsiTheme="majorBidi" w:cstheme="majorBidi"/>
          <w:shd w:val="clear" w:color="auto" w:fill="FCFCFC"/>
        </w:rPr>
        <w:t xml:space="preserve"> </w:t>
      </w:r>
      <w:r w:rsidR="000C1A36" w:rsidRPr="00D06D07">
        <w:rPr>
          <w:rFonts w:asciiTheme="majorBidi" w:hAnsiTheme="majorBidi" w:cstheme="majorBidi"/>
          <w:sz w:val="22"/>
          <w:szCs w:val="22"/>
        </w:rPr>
        <w:t>A large series with</w:t>
      </w:r>
      <w:r w:rsidR="000C1A36">
        <w:rPr>
          <w:rFonts w:asciiTheme="majorBidi" w:hAnsiTheme="majorBidi" w:cstheme="majorBidi"/>
        </w:rPr>
        <w:t xml:space="preserve"> </w:t>
      </w:r>
      <w:r w:rsidR="000C1A36" w:rsidRPr="00D06D07">
        <w:rPr>
          <w:rFonts w:asciiTheme="majorBidi" w:hAnsiTheme="majorBidi" w:cstheme="majorBidi"/>
          <w:sz w:val="22"/>
          <w:szCs w:val="22"/>
        </w:rPr>
        <w:t xml:space="preserve">long-term </w:t>
      </w:r>
      <w:r w:rsidR="000C1A36" w:rsidRPr="00D06D07">
        <w:rPr>
          <w:rFonts w:asciiTheme="majorBidi" w:hAnsiTheme="majorBidi" w:cstheme="majorBidi"/>
          <w:sz w:val="22"/>
          <w:szCs w:val="22"/>
        </w:rPr>
        <w:lastRenderedPageBreak/>
        <w:t>follow-up comparing endovascular</w:t>
      </w:r>
      <w:r w:rsidR="000C1A36">
        <w:rPr>
          <w:rFonts w:asciiTheme="majorBidi" w:hAnsiTheme="majorBidi" w:cstheme="majorBidi"/>
        </w:rPr>
        <w:t xml:space="preserve"> </w:t>
      </w:r>
      <w:r w:rsidR="000C1A36">
        <w:rPr>
          <w:rFonts w:asciiTheme="majorBidi" w:hAnsiTheme="majorBidi" w:cstheme="majorBidi"/>
          <w:sz w:val="22"/>
          <w:szCs w:val="22"/>
        </w:rPr>
        <w:t>stent grafting</w:t>
      </w:r>
      <w:r w:rsidR="000C1A36" w:rsidRPr="00D06D07">
        <w:rPr>
          <w:rFonts w:asciiTheme="majorBidi" w:hAnsiTheme="majorBidi" w:cstheme="majorBidi"/>
          <w:sz w:val="22"/>
          <w:szCs w:val="22"/>
        </w:rPr>
        <w:t xml:space="preserve"> with surgical options</w:t>
      </w:r>
      <w:r w:rsidR="000C1A36">
        <w:rPr>
          <w:rFonts w:asciiTheme="majorBidi" w:hAnsiTheme="majorBidi" w:cstheme="majorBidi"/>
          <w:sz w:val="22"/>
          <w:szCs w:val="22"/>
        </w:rPr>
        <w:t xml:space="preserve"> </w:t>
      </w:r>
      <w:r w:rsidR="000C1A36" w:rsidRPr="00D06D07">
        <w:rPr>
          <w:rFonts w:asciiTheme="majorBidi" w:hAnsiTheme="majorBidi" w:cstheme="majorBidi"/>
          <w:sz w:val="22"/>
          <w:szCs w:val="22"/>
        </w:rPr>
        <w:t xml:space="preserve">is </w:t>
      </w:r>
      <w:r w:rsidR="000C1A36">
        <w:rPr>
          <w:rFonts w:asciiTheme="majorBidi" w:hAnsiTheme="majorBidi" w:cstheme="majorBidi"/>
          <w:sz w:val="22"/>
          <w:szCs w:val="22"/>
        </w:rPr>
        <w:t xml:space="preserve">still </w:t>
      </w:r>
      <w:r w:rsidR="000C1A36" w:rsidRPr="00D06D07">
        <w:rPr>
          <w:rFonts w:asciiTheme="majorBidi" w:hAnsiTheme="majorBidi" w:cstheme="majorBidi"/>
          <w:sz w:val="22"/>
          <w:szCs w:val="22"/>
        </w:rPr>
        <w:t>needed</w:t>
      </w:r>
      <w:r w:rsidR="000C1A36">
        <w:rPr>
          <w:rFonts w:asciiTheme="majorBidi" w:hAnsiTheme="majorBidi" w:cstheme="majorBidi"/>
          <w:sz w:val="22"/>
          <w:szCs w:val="22"/>
        </w:rPr>
        <w:t xml:space="preserve"> to safely confirm the widespread adaption of endovascular management in such lesions.</w:t>
      </w:r>
    </w:p>
    <w:p w:rsidR="003002D5" w:rsidRPr="00C07E1B" w:rsidRDefault="003002D5" w:rsidP="00361794">
      <w:pPr>
        <w:pStyle w:val="Heading1"/>
        <w:spacing w:line="360" w:lineRule="auto"/>
        <w:rPr>
          <w:rFonts w:eastAsia="Times New Roman"/>
        </w:rPr>
      </w:pPr>
      <w:r w:rsidRPr="00C07E1B">
        <w:rPr>
          <w:rFonts w:eastAsia="Times New Roman"/>
        </w:rPr>
        <w:t>CONCLUSIONS:</w:t>
      </w:r>
    </w:p>
    <w:p w:rsidR="003002D5" w:rsidRDefault="003002D5" w:rsidP="000C1A36">
      <w:pPr>
        <w:pStyle w:val="Default"/>
        <w:spacing w:line="360" w:lineRule="auto"/>
        <w:jc w:val="both"/>
        <w:rPr>
          <w:rFonts w:asciiTheme="majorBidi" w:hAnsiTheme="majorBidi" w:cstheme="majorBidi"/>
          <w:sz w:val="22"/>
          <w:szCs w:val="22"/>
        </w:rPr>
      </w:pPr>
      <w:r w:rsidRPr="00D06D07">
        <w:rPr>
          <w:rFonts w:asciiTheme="majorBidi" w:hAnsiTheme="majorBidi" w:cstheme="majorBidi"/>
          <w:sz w:val="22"/>
          <w:szCs w:val="22"/>
        </w:rPr>
        <w:t>Endovascular stent</w:t>
      </w:r>
      <w:r>
        <w:rPr>
          <w:rFonts w:asciiTheme="majorBidi" w:hAnsiTheme="majorBidi" w:cstheme="majorBidi"/>
          <w:sz w:val="22"/>
          <w:szCs w:val="22"/>
        </w:rPr>
        <w:t>-graft</w:t>
      </w:r>
      <w:r w:rsidRPr="00D06D07">
        <w:rPr>
          <w:rFonts w:asciiTheme="majorBidi" w:hAnsiTheme="majorBidi" w:cstheme="majorBidi"/>
          <w:sz w:val="22"/>
          <w:szCs w:val="22"/>
        </w:rPr>
        <w:t xml:space="preserve"> placement</w:t>
      </w:r>
      <w:r w:rsidR="00F768B9">
        <w:rPr>
          <w:rFonts w:asciiTheme="majorBidi" w:hAnsiTheme="majorBidi" w:cstheme="majorBidi"/>
          <w:sz w:val="22"/>
          <w:szCs w:val="22"/>
        </w:rPr>
        <w:t xml:space="preserve"> in Subclavian artery aneurysm</w:t>
      </w:r>
      <w:r w:rsidRPr="00D06D07">
        <w:rPr>
          <w:rFonts w:asciiTheme="majorBidi" w:hAnsiTheme="majorBidi" w:cstheme="majorBidi"/>
          <w:sz w:val="22"/>
          <w:szCs w:val="22"/>
        </w:rPr>
        <w:t xml:space="preserve"> is a</w:t>
      </w:r>
      <w:r>
        <w:rPr>
          <w:rFonts w:asciiTheme="majorBidi" w:hAnsiTheme="majorBidi" w:cstheme="majorBidi"/>
        </w:rPr>
        <w:t xml:space="preserve"> </w:t>
      </w:r>
      <w:r w:rsidRPr="00D06D07">
        <w:rPr>
          <w:rFonts w:asciiTheme="majorBidi" w:hAnsiTheme="majorBidi" w:cstheme="majorBidi"/>
          <w:sz w:val="22"/>
          <w:szCs w:val="22"/>
        </w:rPr>
        <w:t>promising and less invasive alternative to</w:t>
      </w:r>
      <w:r>
        <w:rPr>
          <w:rFonts w:asciiTheme="majorBidi" w:hAnsiTheme="majorBidi" w:cstheme="majorBidi"/>
        </w:rPr>
        <w:t xml:space="preserve"> </w:t>
      </w:r>
      <w:r w:rsidRPr="00D06D07">
        <w:rPr>
          <w:rFonts w:asciiTheme="majorBidi" w:hAnsiTheme="majorBidi" w:cstheme="majorBidi"/>
          <w:sz w:val="22"/>
          <w:szCs w:val="22"/>
        </w:rPr>
        <w:t>surgery and potentially carries a lower morbidity</w:t>
      </w:r>
      <w:r>
        <w:rPr>
          <w:rFonts w:asciiTheme="majorBidi" w:hAnsiTheme="majorBidi" w:cstheme="majorBidi"/>
        </w:rPr>
        <w:t xml:space="preserve"> </w:t>
      </w:r>
      <w:r w:rsidRPr="00D06D07">
        <w:rPr>
          <w:rFonts w:asciiTheme="majorBidi" w:hAnsiTheme="majorBidi" w:cstheme="majorBidi"/>
          <w:sz w:val="22"/>
          <w:szCs w:val="22"/>
        </w:rPr>
        <w:t>and mortality rate</w:t>
      </w:r>
      <w:r>
        <w:rPr>
          <w:rFonts w:asciiTheme="majorBidi" w:hAnsiTheme="majorBidi" w:cstheme="majorBidi"/>
          <w:sz w:val="22"/>
          <w:szCs w:val="22"/>
        </w:rPr>
        <w:t xml:space="preserve"> </w:t>
      </w:r>
      <w:r w:rsidRPr="00013DDA">
        <w:rPr>
          <w:rFonts w:asciiTheme="majorBidi" w:hAnsiTheme="majorBidi" w:cstheme="majorBidi"/>
        </w:rPr>
        <w:t>and result in shorter operative time and less blood loss</w:t>
      </w:r>
      <w:r w:rsidRPr="00D06D07">
        <w:rPr>
          <w:rFonts w:asciiTheme="majorBidi" w:hAnsiTheme="majorBidi" w:cstheme="majorBidi"/>
          <w:sz w:val="22"/>
          <w:szCs w:val="22"/>
        </w:rPr>
        <w:t xml:space="preserve">. </w:t>
      </w:r>
    </w:p>
    <w:p w:rsidR="00B7613A" w:rsidRDefault="00B7613A" w:rsidP="00B7613A">
      <w:pPr>
        <w:pStyle w:val="Heading2"/>
        <w:rPr>
          <w:shd w:val="clear" w:color="auto" w:fill="FFFFFF"/>
        </w:rPr>
      </w:pPr>
      <w:r>
        <w:rPr>
          <w:shd w:val="clear" w:color="auto" w:fill="FFFFFF"/>
        </w:rPr>
        <w:t>Funding:</w:t>
      </w:r>
    </w:p>
    <w:p w:rsidR="00B7613A" w:rsidRPr="009870E1" w:rsidRDefault="00B7613A" w:rsidP="00B7613A">
      <w:pPr>
        <w:shd w:val="clear" w:color="auto" w:fill="FFFFFF"/>
        <w:spacing w:after="360"/>
        <w:jc w:val="both"/>
        <w:rPr>
          <w:rFonts w:asciiTheme="majorBidi" w:eastAsia="Times New Roman" w:hAnsiTheme="majorBidi" w:cstheme="majorBidi"/>
        </w:rPr>
      </w:pPr>
      <w:r w:rsidRPr="009870E1">
        <w:rPr>
          <w:rFonts w:asciiTheme="majorBidi" w:eastAsia="Times New Roman" w:hAnsiTheme="majorBidi" w:cstheme="majorBidi"/>
        </w:rPr>
        <w:t>This work received no funding.</w:t>
      </w:r>
    </w:p>
    <w:p w:rsidR="003002D5" w:rsidRPr="00C07E1B" w:rsidRDefault="003002D5" w:rsidP="003002D5">
      <w:pPr>
        <w:pStyle w:val="Heading1"/>
        <w:rPr>
          <w:rFonts w:eastAsia="Times New Roman"/>
        </w:rPr>
      </w:pPr>
      <w:r>
        <w:rPr>
          <w:rFonts w:eastAsia="Times New Roman"/>
        </w:rPr>
        <w:t>REFRENCES:</w:t>
      </w:r>
    </w:p>
    <w:p w:rsidR="003002D5" w:rsidRPr="000B3C46" w:rsidRDefault="003002D5" w:rsidP="003002D5">
      <w:pPr>
        <w:pStyle w:val="Default"/>
        <w:numPr>
          <w:ilvl w:val="0"/>
          <w:numId w:val="1"/>
        </w:numPr>
        <w:jc w:val="both"/>
        <w:rPr>
          <w:sz w:val="20"/>
          <w:szCs w:val="20"/>
        </w:rPr>
      </w:pPr>
      <w:r w:rsidRPr="000B3C46">
        <w:rPr>
          <w:sz w:val="20"/>
          <w:szCs w:val="20"/>
        </w:rPr>
        <w:t xml:space="preserve">D. </w:t>
      </w:r>
      <w:proofErr w:type="spellStart"/>
      <w:r w:rsidRPr="000B3C46">
        <w:rPr>
          <w:sz w:val="20"/>
          <w:szCs w:val="20"/>
        </w:rPr>
        <w:t>Demetriades</w:t>
      </w:r>
      <w:proofErr w:type="spellEnd"/>
      <w:r w:rsidRPr="000B3C46">
        <w:rPr>
          <w:sz w:val="20"/>
          <w:szCs w:val="20"/>
        </w:rPr>
        <w:t xml:space="preserve">, D. </w:t>
      </w:r>
      <w:proofErr w:type="spellStart"/>
      <w:r w:rsidRPr="000B3C46">
        <w:rPr>
          <w:sz w:val="20"/>
          <w:szCs w:val="20"/>
        </w:rPr>
        <w:t>Theodorou</w:t>
      </w:r>
      <w:proofErr w:type="spellEnd"/>
      <w:r w:rsidRPr="000B3C46">
        <w:rPr>
          <w:sz w:val="20"/>
          <w:szCs w:val="20"/>
        </w:rPr>
        <w:t xml:space="preserve">, E. Cornwell, T. V. Berne, J. </w:t>
      </w:r>
      <w:proofErr w:type="spellStart"/>
      <w:r w:rsidRPr="000B3C46">
        <w:rPr>
          <w:sz w:val="20"/>
          <w:szCs w:val="20"/>
        </w:rPr>
        <w:t>Asensio</w:t>
      </w:r>
      <w:proofErr w:type="spellEnd"/>
      <w:r w:rsidRPr="000B3C46">
        <w:rPr>
          <w:sz w:val="20"/>
          <w:szCs w:val="20"/>
        </w:rPr>
        <w:t xml:space="preserve">, et al., “Evaluation of Penetrating Injuries of the Neck: Prospective Study of 223 Patients,” World Journal of Surgery, Vol. 21, No. 1, 1997, pp. 41-48. </w:t>
      </w:r>
    </w:p>
    <w:p w:rsidR="003002D5" w:rsidRPr="000B3C46" w:rsidRDefault="003002D5" w:rsidP="003002D5">
      <w:pPr>
        <w:pStyle w:val="Default"/>
        <w:numPr>
          <w:ilvl w:val="0"/>
          <w:numId w:val="1"/>
        </w:numPr>
        <w:jc w:val="both"/>
        <w:rPr>
          <w:rFonts w:asciiTheme="majorBidi" w:hAnsiTheme="majorBidi" w:cstheme="majorBidi"/>
          <w:sz w:val="20"/>
          <w:szCs w:val="20"/>
        </w:rPr>
      </w:pPr>
      <w:r w:rsidRPr="000B3C46">
        <w:rPr>
          <w:rFonts w:asciiTheme="majorBidi" w:hAnsiTheme="majorBidi" w:cstheme="majorBidi"/>
          <w:sz w:val="20"/>
          <w:szCs w:val="20"/>
        </w:rPr>
        <w:t xml:space="preserve">A. G. McKinley, A. T. </w:t>
      </w:r>
      <w:proofErr w:type="spellStart"/>
      <w:r w:rsidRPr="000B3C46">
        <w:rPr>
          <w:rFonts w:asciiTheme="majorBidi" w:hAnsiTheme="majorBidi" w:cstheme="majorBidi"/>
          <w:sz w:val="20"/>
          <w:szCs w:val="20"/>
        </w:rPr>
        <w:t>Carrim</w:t>
      </w:r>
      <w:proofErr w:type="spellEnd"/>
      <w:r w:rsidRPr="000B3C46">
        <w:rPr>
          <w:rFonts w:asciiTheme="majorBidi" w:hAnsiTheme="majorBidi" w:cstheme="majorBidi"/>
          <w:sz w:val="20"/>
          <w:szCs w:val="20"/>
        </w:rPr>
        <w:t xml:space="preserve"> and J. V. Robbs, “Management of Proximal Axillary and Subclavian Artery </w:t>
      </w:r>
      <w:proofErr w:type="spellStart"/>
      <w:r w:rsidRPr="000B3C46">
        <w:rPr>
          <w:rFonts w:asciiTheme="majorBidi" w:hAnsiTheme="majorBidi" w:cstheme="majorBidi"/>
          <w:sz w:val="20"/>
          <w:szCs w:val="20"/>
        </w:rPr>
        <w:t>Inju-ries</w:t>
      </w:r>
      <w:proofErr w:type="spellEnd"/>
      <w:r w:rsidRPr="000B3C46">
        <w:rPr>
          <w:rFonts w:asciiTheme="majorBidi" w:hAnsiTheme="majorBidi" w:cstheme="majorBidi"/>
          <w:sz w:val="20"/>
          <w:szCs w:val="20"/>
        </w:rPr>
        <w:t xml:space="preserve">,” British Journal of Surgery, Vol. 87, No. 1, 2000, pp. 79-85. </w:t>
      </w:r>
    </w:p>
    <w:p w:rsidR="003002D5" w:rsidRPr="000B3C46" w:rsidRDefault="003002D5" w:rsidP="003002D5">
      <w:pPr>
        <w:pStyle w:val="Default"/>
        <w:numPr>
          <w:ilvl w:val="0"/>
          <w:numId w:val="1"/>
        </w:numPr>
        <w:jc w:val="both"/>
        <w:rPr>
          <w:rFonts w:asciiTheme="majorBidi" w:hAnsiTheme="majorBidi" w:cstheme="majorBidi"/>
          <w:sz w:val="20"/>
          <w:szCs w:val="20"/>
        </w:rPr>
      </w:pPr>
      <w:r w:rsidRPr="000B3C46">
        <w:rPr>
          <w:rFonts w:asciiTheme="majorBidi" w:hAnsiTheme="majorBidi" w:cstheme="majorBidi"/>
          <w:sz w:val="20"/>
          <w:szCs w:val="20"/>
        </w:rPr>
        <w:t xml:space="preserve">N. M. Rich, R. W. Hobson, B. S. </w:t>
      </w:r>
      <w:proofErr w:type="spellStart"/>
      <w:r w:rsidRPr="000B3C46">
        <w:rPr>
          <w:rFonts w:asciiTheme="majorBidi" w:hAnsiTheme="majorBidi" w:cstheme="majorBidi"/>
          <w:sz w:val="20"/>
          <w:szCs w:val="20"/>
        </w:rPr>
        <w:t>Jarstfer</w:t>
      </w:r>
      <w:proofErr w:type="spellEnd"/>
      <w:r w:rsidRPr="000B3C46">
        <w:rPr>
          <w:rFonts w:asciiTheme="majorBidi" w:hAnsiTheme="majorBidi" w:cstheme="majorBidi"/>
          <w:sz w:val="20"/>
          <w:szCs w:val="20"/>
        </w:rPr>
        <w:t xml:space="preserve"> and T. M. Geer, “Subclavian Artery Trauma,” The Journal of Trauma, Vol. 13, No. 6, 1973, pp. 485-496. </w:t>
      </w:r>
    </w:p>
    <w:p w:rsidR="003002D5" w:rsidRPr="000B3C46" w:rsidRDefault="003002D5" w:rsidP="003002D5">
      <w:pPr>
        <w:pStyle w:val="Default"/>
        <w:numPr>
          <w:ilvl w:val="0"/>
          <w:numId w:val="1"/>
        </w:numPr>
        <w:jc w:val="both"/>
        <w:rPr>
          <w:rFonts w:asciiTheme="majorBidi" w:hAnsiTheme="majorBidi" w:cstheme="majorBidi"/>
          <w:sz w:val="20"/>
          <w:szCs w:val="20"/>
        </w:rPr>
      </w:pPr>
      <w:r w:rsidRPr="000B3C46">
        <w:rPr>
          <w:rFonts w:asciiTheme="majorBidi" w:hAnsiTheme="majorBidi" w:cstheme="majorBidi"/>
          <w:sz w:val="20"/>
          <w:szCs w:val="20"/>
        </w:rPr>
        <w:t xml:space="preserve">S. M. George Jr., M. A. Croce, T. C. Fabian, E. C. Man- </w:t>
      </w:r>
      <w:proofErr w:type="spellStart"/>
      <w:r w:rsidRPr="000B3C46">
        <w:rPr>
          <w:rFonts w:asciiTheme="majorBidi" w:hAnsiTheme="majorBidi" w:cstheme="majorBidi"/>
          <w:sz w:val="20"/>
          <w:szCs w:val="20"/>
        </w:rPr>
        <w:t>giante</w:t>
      </w:r>
      <w:proofErr w:type="spellEnd"/>
      <w:r w:rsidRPr="000B3C46">
        <w:rPr>
          <w:rFonts w:asciiTheme="majorBidi" w:hAnsiTheme="majorBidi" w:cstheme="majorBidi"/>
          <w:sz w:val="20"/>
          <w:szCs w:val="20"/>
        </w:rPr>
        <w:t xml:space="preserve">, K. A. </w:t>
      </w:r>
      <w:proofErr w:type="spellStart"/>
      <w:r w:rsidRPr="000B3C46">
        <w:rPr>
          <w:rFonts w:asciiTheme="majorBidi" w:hAnsiTheme="majorBidi" w:cstheme="majorBidi"/>
          <w:sz w:val="20"/>
          <w:szCs w:val="20"/>
        </w:rPr>
        <w:t>Kudsk</w:t>
      </w:r>
      <w:proofErr w:type="spellEnd"/>
      <w:r w:rsidRPr="000B3C46">
        <w:rPr>
          <w:rFonts w:asciiTheme="majorBidi" w:hAnsiTheme="majorBidi" w:cstheme="majorBidi"/>
          <w:sz w:val="20"/>
          <w:szCs w:val="20"/>
        </w:rPr>
        <w:t xml:space="preserve">, </w:t>
      </w:r>
      <w:r w:rsidRPr="000B3C46">
        <w:rPr>
          <w:rFonts w:asciiTheme="majorBidi" w:hAnsiTheme="majorBidi" w:cstheme="majorBidi"/>
          <w:i/>
          <w:iCs/>
          <w:sz w:val="20"/>
          <w:szCs w:val="20"/>
        </w:rPr>
        <w:t>et al.</w:t>
      </w:r>
      <w:r w:rsidRPr="000B3C46">
        <w:rPr>
          <w:rFonts w:asciiTheme="majorBidi" w:hAnsiTheme="majorBidi" w:cstheme="majorBidi"/>
          <w:sz w:val="20"/>
          <w:szCs w:val="20"/>
        </w:rPr>
        <w:t xml:space="preserve">, “Cervicothoracic Arterial In-juries: Recommendations for Diagnosis and Manage- </w:t>
      </w:r>
      <w:proofErr w:type="spellStart"/>
      <w:r w:rsidRPr="000B3C46">
        <w:rPr>
          <w:rFonts w:asciiTheme="majorBidi" w:hAnsiTheme="majorBidi" w:cstheme="majorBidi"/>
          <w:sz w:val="20"/>
          <w:szCs w:val="20"/>
        </w:rPr>
        <w:t>ment</w:t>
      </w:r>
      <w:proofErr w:type="spellEnd"/>
      <w:r w:rsidRPr="000B3C46">
        <w:rPr>
          <w:rFonts w:asciiTheme="majorBidi" w:hAnsiTheme="majorBidi" w:cstheme="majorBidi"/>
          <w:sz w:val="20"/>
          <w:szCs w:val="20"/>
        </w:rPr>
        <w:t xml:space="preserve">,” World Journal of Surgery, Vol. 15, No. 1, 1991, pp. 134-140. </w:t>
      </w:r>
    </w:p>
    <w:p w:rsidR="003002D5" w:rsidRPr="000B3C46" w:rsidRDefault="003002D5" w:rsidP="003002D5">
      <w:pPr>
        <w:pStyle w:val="Default"/>
        <w:numPr>
          <w:ilvl w:val="0"/>
          <w:numId w:val="1"/>
        </w:numPr>
        <w:jc w:val="both"/>
        <w:rPr>
          <w:rFonts w:asciiTheme="majorBidi" w:hAnsiTheme="majorBidi" w:cstheme="majorBidi"/>
          <w:sz w:val="20"/>
          <w:szCs w:val="20"/>
        </w:rPr>
      </w:pPr>
      <w:r w:rsidRPr="000B3C46">
        <w:rPr>
          <w:rFonts w:asciiTheme="majorBidi" w:hAnsiTheme="majorBidi" w:cstheme="majorBidi"/>
          <w:sz w:val="20"/>
          <w:szCs w:val="20"/>
        </w:rPr>
        <w:t xml:space="preserve">E. S. </w:t>
      </w:r>
      <w:proofErr w:type="spellStart"/>
      <w:r w:rsidRPr="000B3C46">
        <w:rPr>
          <w:rFonts w:asciiTheme="majorBidi" w:hAnsiTheme="majorBidi" w:cstheme="majorBidi"/>
          <w:sz w:val="20"/>
          <w:szCs w:val="20"/>
        </w:rPr>
        <w:t>Xenos</w:t>
      </w:r>
      <w:proofErr w:type="spellEnd"/>
      <w:r w:rsidRPr="000B3C46">
        <w:rPr>
          <w:rFonts w:asciiTheme="majorBidi" w:hAnsiTheme="majorBidi" w:cstheme="majorBidi"/>
          <w:sz w:val="20"/>
          <w:szCs w:val="20"/>
        </w:rPr>
        <w:t xml:space="preserve">, M. Freeman, S. Stevens, D. </w:t>
      </w:r>
      <w:proofErr w:type="spellStart"/>
      <w:r w:rsidRPr="000B3C46">
        <w:rPr>
          <w:rFonts w:asciiTheme="majorBidi" w:hAnsiTheme="majorBidi" w:cstheme="majorBidi"/>
          <w:sz w:val="20"/>
          <w:szCs w:val="20"/>
        </w:rPr>
        <w:t>Cassada</w:t>
      </w:r>
      <w:proofErr w:type="spellEnd"/>
      <w:r w:rsidRPr="000B3C46">
        <w:rPr>
          <w:rFonts w:asciiTheme="majorBidi" w:hAnsiTheme="majorBidi" w:cstheme="majorBidi"/>
          <w:sz w:val="20"/>
          <w:szCs w:val="20"/>
        </w:rPr>
        <w:t xml:space="preserve">, J. </w:t>
      </w:r>
      <w:proofErr w:type="spellStart"/>
      <w:r w:rsidRPr="000B3C46">
        <w:rPr>
          <w:rFonts w:asciiTheme="majorBidi" w:hAnsiTheme="majorBidi" w:cstheme="majorBidi"/>
          <w:sz w:val="20"/>
          <w:szCs w:val="20"/>
        </w:rPr>
        <w:t>Pacanowski</w:t>
      </w:r>
      <w:proofErr w:type="spellEnd"/>
      <w:r w:rsidRPr="000B3C46">
        <w:rPr>
          <w:rFonts w:asciiTheme="majorBidi" w:hAnsiTheme="majorBidi" w:cstheme="majorBidi"/>
          <w:sz w:val="20"/>
          <w:szCs w:val="20"/>
        </w:rPr>
        <w:t xml:space="preserve">, </w:t>
      </w:r>
      <w:r w:rsidRPr="000B3C46">
        <w:rPr>
          <w:rFonts w:asciiTheme="majorBidi" w:hAnsiTheme="majorBidi" w:cstheme="majorBidi"/>
          <w:i/>
          <w:iCs/>
          <w:sz w:val="20"/>
          <w:szCs w:val="20"/>
        </w:rPr>
        <w:t>et al.</w:t>
      </w:r>
      <w:r w:rsidRPr="000B3C46">
        <w:rPr>
          <w:rFonts w:asciiTheme="majorBidi" w:hAnsiTheme="majorBidi" w:cstheme="majorBidi"/>
          <w:sz w:val="20"/>
          <w:szCs w:val="20"/>
        </w:rPr>
        <w:t xml:space="preserve">, “Covered Stents for Injuries of Sub- </w:t>
      </w:r>
      <w:proofErr w:type="spellStart"/>
      <w:r w:rsidRPr="000B3C46">
        <w:rPr>
          <w:rFonts w:asciiTheme="majorBidi" w:hAnsiTheme="majorBidi" w:cstheme="majorBidi"/>
          <w:sz w:val="20"/>
          <w:szCs w:val="20"/>
        </w:rPr>
        <w:t>clavian</w:t>
      </w:r>
      <w:proofErr w:type="spellEnd"/>
      <w:r w:rsidRPr="000B3C46">
        <w:rPr>
          <w:rFonts w:asciiTheme="majorBidi" w:hAnsiTheme="majorBidi" w:cstheme="majorBidi"/>
          <w:sz w:val="20"/>
          <w:szCs w:val="20"/>
        </w:rPr>
        <w:t xml:space="preserve"> and </w:t>
      </w:r>
      <w:proofErr w:type="spellStart"/>
      <w:r w:rsidRPr="000B3C46">
        <w:rPr>
          <w:rFonts w:asciiTheme="majorBidi" w:hAnsiTheme="majorBidi" w:cstheme="majorBidi"/>
          <w:sz w:val="20"/>
          <w:szCs w:val="20"/>
        </w:rPr>
        <w:t>Axillary</w:t>
      </w:r>
      <w:proofErr w:type="spellEnd"/>
      <w:r w:rsidRPr="000B3C46">
        <w:rPr>
          <w:rFonts w:asciiTheme="majorBidi" w:hAnsiTheme="majorBidi" w:cstheme="majorBidi"/>
          <w:sz w:val="20"/>
          <w:szCs w:val="20"/>
        </w:rPr>
        <w:t xml:space="preserve"> Arteries,” Journal of Vascular</w:t>
      </w:r>
      <w:r w:rsidRPr="000B3C46">
        <w:rPr>
          <w:rFonts w:asciiTheme="majorBidi" w:hAnsiTheme="majorBidi" w:cstheme="majorBidi"/>
          <w:i/>
          <w:iCs/>
          <w:sz w:val="20"/>
          <w:szCs w:val="20"/>
        </w:rPr>
        <w:t xml:space="preserve"> </w:t>
      </w:r>
      <w:r w:rsidRPr="000B3C46">
        <w:rPr>
          <w:rFonts w:asciiTheme="majorBidi" w:hAnsiTheme="majorBidi" w:cstheme="majorBidi"/>
          <w:sz w:val="20"/>
          <w:szCs w:val="20"/>
        </w:rPr>
        <w:t>Sur-</w:t>
      </w:r>
      <w:proofErr w:type="spellStart"/>
      <w:r w:rsidRPr="000B3C46">
        <w:rPr>
          <w:rFonts w:asciiTheme="majorBidi" w:hAnsiTheme="majorBidi" w:cstheme="majorBidi"/>
          <w:sz w:val="20"/>
          <w:szCs w:val="20"/>
        </w:rPr>
        <w:t>gery</w:t>
      </w:r>
      <w:proofErr w:type="spellEnd"/>
      <w:r w:rsidRPr="000B3C46">
        <w:rPr>
          <w:rFonts w:asciiTheme="majorBidi" w:hAnsiTheme="majorBidi" w:cstheme="majorBidi"/>
          <w:sz w:val="20"/>
          <w:szCs w:val="20"/>
        </w:rPr>
        <w:t xml:space="preserve">, Vol. 38, No. 3, 2003, pp. 451-454. </w:t>
      </w:r>
    </w:p>
    <w:p w:rsidR="003002D5" w:rsidRPr="000B3C46" w:rsidRDefault="003002D5" w:rsidP="003002D5">
      <w:pPr>
        <w:pStyle w:val="Default"/>
        <w:numPr>
          <w:ilvl w:val="0"/>
          <w:numId w:val="1"/>
        </w:numPr>
        <w:jc w:val="both"/>
        <w:rPr>
          <w:rFonts w:asciiTheme="majorBidi" w:hAnsiTheme="majorBidi" w:cstheme="majorBidi"/>
          <w:color w:val="auto"/>
          <w:sz w:val="20"/>
          <w:szCs w:val="20"/>
        </w:rPr>
      </w:pPr>
      <w:r w:rsidRPr="000B3C46">
        <w:rPr>
          <w:rFonts w:asciiTheme="majorBidi" w:hAnsiTheme="majorBidi" w:cstheme="majorBidi"/>
          <w:color w:val="auto"/>
          <w:sz w:val="20"/>
          <w:szCs w:val="20"/>
        </w:rPr>
        <w:lastRenderedPageBreak/>
        <w:t xml:space="preserve">de V. Odendaal, et al., “Endovascular Management of Traumatic Cervicothoracic Arteriovenous Fistula,” British Journal of Surgery, Vol. 90, No. 12, 2003, pp. 1516- 1521. </w:t>
      </w:r>
    </w:p>
    <w:p w:rsidR="003002D5" w:rsidRPr="000B3C46" w:rsidRDefault="003002D5" w:rsidP="003002D5">
      <w:pPr>
        <w:pStyle w:val="Default"/>
        <w:numPr>
          <w:ilvl w:val="0"/>
          <w:numId w:val="1"/>
        </w:numPr>
        <w:jc w:val="both"/>
        <w:rPr>
          <w:sz w:val="20"/>
          <w:szCs w:val="20"/>
        </w:rPr>
      </w:pPr>
      <w:r w:rsidRPr="000B3C46">
        <w:rPr>
          <w:rFonts w:asciiTheme="majorBidi" w:hAnsiTheme="majorBidi" w:cstheme="majorBidi"/>
          <w:color w:val="auto"/>
          <w:sz w:val="20"/>
          <w:szCs w:val="20"/>
        </w:rPr>
        <w:t>S. C. Wheeler, K. M. Zinn and T. W. Hughes, “</w:t>
      </w:r>
      <w:proofErr w:type="spellStart"/>
      <w:r w:rsidRPr="000B3C46">
        <w:rPr>
          <w:rFonts w:asciiTheme="majorBidi" w:hAnsiTheme="majorBidi" w:cstheme="majorBidi"/>
          <w:color w:val="auto"/>
          <w:sz w:val="20"/>
          <w:szCs w:val="20"/>
        </w:rPr>
        <w:t>Endovas-cular</w:t>
      </w:r>
      <w:proofErr w:type="spellEnd"/>
      <w:r w:rsidRPr="000B3C46">
        <w:rPr>
          <w:rFonts w:asciiTheme="majorBidi" w:hAnsiTheme="majorBidi" w:cstheme="majorBidi"/>
          <w:color w:val="auto"/>
          <w:sz w:val="20"/>
          <w:szCs w:val="20"/>
        </w:rPr>
        <w:t xml:space="preserve"> Covered Stent Repair of an Iatrogenic Subclavian Artery-to-Pulmonary Artery Fistula and Pseudoaneurysm,” Journal of Vascular and Interventional Radiology, Vol. 18, No. 6, 2007, pp. 775-779.</w:t>
      </w:r>
    </w:p>
    <w:p w:rsidR="003002D5" w:rsidRPr="000B3C46" w:rsidRDefault="003002D5" w:rsidP="003002D5">
      <w:pPr>
        <w:pStyle w:val="Default"/>
        <w:numPr>
          <w:ilvl w:val="0"/>
          <w:numId w:val="1"/>
        </w:numPr>
        <w:jc w:val="both"/>
        <w:rPr>
          <w:sz w:val="20"/>
          <w:szCs w:val="20"/>
        </w:rPr>
      </w:pPr>
      <w:r w:rsidRPr="000B3C46">
        <w:rPr>
          <w:sz w:val="20"/>
          <w:szCs w:val="20"/>
        </w:rPr>
        <w:t xml:space="preserve">G. J. Becker, J. F. </w:t>
      </w:r>
      <w:proofErr w:type="spellStart"/>
      <w:r w:rsidRPr="000B3C46">
        <w:rPr>
          <w:sz w:val="20"/>
          <w:szCs w:val="20"/>
        </w:rPr>
        <w:t>Benenati</w:t>
      </w:r>
      <w:proofErr w:type="spellEnd"/>
      <w:r w:rsidRPr="000B3C46">
        <w:rPr>
          <w:sz w:val="20"/>
          <w:szCs w:val="20"/>
        </w:rPr>
        <w:t xml:space="preserve">, G. </w:t>
      </w:r>
      <w:proofErr w:type="spellStart"/>
      <w:r w:rsidRPr="000B3C46">
        <w:rPr>
          <w:sz w:val="20"/>
          <w:szCs w:val="20"/>
        </w:rPr>
        <w:t>Zemel</w:t>
      </w:r>
      <w:proofErr w:type="spellEnd"/>
      <w:r w:rsidRPr="000B3C46">
        <w:rPr>
          <w:sz w:val="20"/>
          <w:szCs w:val="20"/>
        </w:rPr>
        <w:t xml:space="preserve">, D. S. </w:t>
      </w:r>
      <w:proofErr w:type="spellStart"/>
      <w:r w:rsidRPr="000B3C46">
        <w:rPr>
          <w:sz w:val="20"/>
          <w:szCs w:val="20"/>
        </w:rPr>
        <w:t>Sallee</w:t>
      </w:r>
      <w:proofErr w:type="spellEnd"/>
      <w:r w:rsidRPr="000B3C46">
        <w:rPr>
          <w:sz w:val="20"/>
          <w:szCs w:val="20"/>
        </w:rPr>
        <w:t xml:space="preserve">, C. A. Suarez, et al., “Percutaneous Placement of a Balloon- Expandable Intraluminal Graft for Life-Threatening Subclavian Arterial Hemorrhage,” Journal of Vascular and Interventional Radiology, Vol. 2, No. 2, 1991, pp. 225-229. </w:t>
      </w:r>
    </w:p>
    <w:p w:rsidR="003002D5" w:rsidRPr="000B3C46" w:rsidRDefault="003002D5" w:rsidP="003002D5">
      <w:pPr>
        <w:pStyle w:val="Default"/>
        <w:numPr>
          <w:ilvl w:val="0"/>
          <w:numId w:val="1"/>
        </w:numPr>
        <w:jc w:val="both"/>
        <w:rPr>
          <w:rFonts w:asciiTheme="majorBidi" w:hAnsiTheme="majorBidi" w:cstheme="majorBidi"/>
          <w:sz w:val="20"/>
          <w:szCs w:val="20"/>
        </w:rPr>
      </w:pPr>
      <w:r w:rsidRPr="000B3C46">
        <w:rPr>
          <w:rFonts w:asciiTheme="majorBidi" w:hAnsiTheme="majorBidi" w:cstheme="majorBidi"/>
          <w:sz w:val="20"/>
          <w:szCs w:val="20"/>
        </w:rPr>
        <w:t xml:space="preserve">D. F. du </w:t>
      </w:r>
      <w:proofErr w:type="spellStart"/>
      <w:r w:rsidRPr="000B3C46">
        <w:rPr>
          <w:rFonts w:asciiTheme="majorBidi" w:hAnsiTheme="majorBidi" w:cstheme="majorBidi"/>
          <w:sz w:val="20"/>
          <w:szCs w:val="20"/>
        </w:rPr>
        <w:t>Toit</w:t>
      </w:r>
      <w:proofErr w:type="spellEnd"/>
      <w:r w:rsidRPr="000B3C46">
        <w:rPr>
          <w:rFonts w:asciiTheme="majorBidi" w:hAnsiTheme="majorBidi" w:cstheme="majorBidi"/>
          <w:sz w:val="20"/>
          <w:szCs w:val="20"/>
        </w:rPr>
        <w:t xml:space="preserve">, A. V. </w:t>
      </w:r>
      <w:proofErr w:type="spellStart"/>
      <w:r w:rsidRPr="000B3C46">
        <w:rPr>
          <w:rFonts w:asciiTheme="majorBidi" w:hAnsiTheme="majorBidi" w:cstheme="majorBidi"/>
          <w:sz w:val="20"/>
          <w:szCs w:val="20"/>
        </w:rPr>
        <w:t>Lambrechts</w:t>
      </w:r>
      <w:proofErr w:type="spellEnd"/>
      <w:r w:rsidRPr="000B3C46">
        <w:rPr>
          <w:rFonts w:asciiTheme="majorBidi" w:hAnsiTheme="majorBidi" w:cstheme="majorBidi"/>
          <w:sz w:val="20"/>
          <w:szCs w:val="20"/>
        </w:rPr>
        <w:t>, H. Stark and B. L. War-</w:t>
      </w:r>
      <w:proofErr w:type="spellStart"/>
      <w:r w:rsidRPr="000B3C46">
        <w:rPr>
          <w:rFonts w:asciiTheme="majorBidi" w:hAnsiTheme="majorBidi" w:cstheme="majorBidi"/>
          <w:sz w:val="20"/>
          <w:szCs w:val="20"/>
        </w:rPr>
        <w:t>ren</w:t>
      </w:r>
      <w:proofErr w:type="spellEnd"/>
      <w:r w:rsidRPr="000B3C46">
        <w:rPr>
          <w:rFonts w:asciiTheme="majorBidi" w:hAnsiTheme="majorBidi" w:cstheme="majorBidi"/>
          <w:sz w:val="20"/>
          <w:szCs w:val="20"/>
        </w:rPr>
        <w:t xml:space="preserve">, “Long-Term Results of Stent Graft Treatment of Subclavian Artery Injuries: Management of Choice for Stable Patients?” Journal of Vascular Surgery, Vol. 47, No. 4, 2008, pp. 739-743. </w:t>
      </w:r>
    </w:p>
    <w:p w:rsidR="003002D5" w:rsidRPr="000B3C46" w:rsidRDefault="003002D5" w:rsidP="003002D5">
      <w:pPr>
        <w:pStyle w:val="Default"/>
        <w:numPr>
          <w:ilvl w:val="0"/>
          <w:numId w:val="1"/>
        </w:numPr>
        <w:jc w:val="both"/>
        <w:rPr>
          <w:sz w:val="20"/>
          <w:szCs w:val="20"/>
        </w:rPr>
      </w:pPr>
      <w:r w:rsidRPr="000B3C46">
        <w:rPr>
          <w:sz w:val="20"/>
          <w:szCs w:val="20"/>
        </w:rPr>
        <w:t xml:space="preserve">L. H. </w:t>
      </w:r>
      <w:proofErr w:type="spellStart"/>
      <w:r w:rsidRPr="000B3C46">
        <w:rPr>
          <w:sz w:val="20"/>
          <w:szCs w:val="20"/>
        </w:rPr>
        <w:t>Phipp</w:t>
      </w:r>
      <w:proofErr w:type="spellEnd"/>
      <w:r w:rsidRPr="000B3C46">
        <w:rPr>
          <w:sz w:val="20"/>
          <w:szCs w:val="20"/>
        </w:rPr>
        <w:t xml:space="preserve">, D. J. Scott, D. Kessel and I. Robertson, “Subclavian Stents and Stent-Grafts: Cause for Concern?” Jour- </w:t>
      </w:r>
      <w:proofErr w:type="spellStart"/>
      <w:r w:rsidRPr="000B3C46">
        <w:rPr>
          <w:sz w:val="20"/>
          <w:szCs w:val="20"/>
        </w:rPr>
        <w:t>nal</w:t>
      </w:r>
      <w:proofErr w:type="spellEnd"/>
      <w:r w:rsidRPr="000B3C46">
        <w:rPr>
          <w:sz w:val="20"/>
          <w:szCs w:val="20"/>
        </w:rPr>
        <w:t xml:space="preserve"> of Endovascular Surgery, Vol. 6, No. 3, 1999, pp. 223-226.</w:t>
      </w:r>
    </w:p>
    <w:p w:rsidR="003002D5" w:rsidRPr="000B3C46" w:rsidRDefault="003002D5" w:rsidP="003002D5">
      <w:pPr>
        <w:pStyle w:val="Default"/>
        <w:numPr>
          <w:ilvl w:val="0"/>
          <w:numId w:val="1"/>
        </w:numPr>
        <w:jc w:val="both"/>
        <w:rPr>
          <w:sz w:val="20"/>
          <w:szCs w:val="20"/>
        </w:rPr>
      </w:pPr>
      <w:r w:rsidRPr="000B3C46">
        <w:rPr>
          <w:sz w:val="20"/>
          <w:szCs w:val="20"/>
        </w:rPr>
        <w:t xml:space="preserve">E. J. Miles, A. Blake, W. Thompson, W. G. Jones and E. L. Dunn, “Endovascular Repair of Acute Innominate Artery Injury Due to Blunt Trauma,” The American </w:t>
      </w:r>
      <w:r w:rsidR="005D25D1">
        <w:rPr>
          <w:sz w:val="20"/>
          <w:szCs w:val="20"/>
        </w:rPr>
        <w:t>Jour</w:t>
      </w:r>
      <w:r w:rsidRPr="000B3C46">
        <w:rPr>
          <w:sz w:val="20"/>
          <w:szCs w:val="20"/>
        </w:rPr>
        <w:t xml:space="preserve">nal of Surgery, Vol. 69, No. 2, 2003, pp. 155-159. </w:t>
      </w:r>
    </w:p>
    <w:p w:rsidR="003002D5" w:rsidRPr="000B3C46" w:rsidRDefault="003002D5" w:rsidP="003002D5">
      <w:pPr>
        <w:pStyle w:val="Default"/>
        <w:numPr>
          <w:ilvl w:val="0"/>
          <w:numId w:val="1"/>
        </w:numPr>
        <w:jc w:val="both"/>
        <w:rPr>
          <w:sz w:val="20"/>
          <w:szCs w:val="20"/>
        </w:rPr>
      </w:pPr>
      <w:r w:rsidRPr="000B3C46">
        <w:rPr>
          <w:sz w:val="20"/>
          <w:szCs w:val="20"/>
        </w:rPr>
        <w:t xml:space="preserve">A. F. Lennox, D. R. Logan, R. C. Waugh and J. May, “Endovascular Management of an </w:t>
      </w:r>
      <w:proofErr w:type="spellStart"/>
      <w:r w:rsidRPr="000B3C46">
        <w:rPr>
          <w:sz w:val="20"/>
          <w:szCs w:val="20"/>
        </w:rPr>
        <w:t>Innominate-Caval</w:t>
      </w:r>
      <w:proofErr w:type="spellEnd"/>
      <w:r w:rsidRPr="000B3C46">
        <w:rPr>
          <w:sz w:val="20"/>
          <w:szCs w:val="20"/>
        </w:rPr>
        <w:t xml:space="preserve"> Fistula Secondary to </w:t>
      </w:r>
      <w:r w:rsidRPr="000B3C46">
        <w:rPr>
          <w:sz w:val="20"/>
          <w:szCs w:val="20"/>
        </w:rPr>
        <w:lastRenderedPageBreak/>
        <w:t xml:space="preserve">Insertion of a Cardiac Pacemaker,” Circulation, Vol. 102, 2000, pp. E124-125. </w:t>
      </w:r>
    </w:p>
    <w:p w:rsidR="003002D5" w:rsidRPr="000B3C46" w:rsidRDefault="003002D5" w:rsidP="003002D5">
      <w:pPr>
        <w:pStyle w:val="Default"/>
        <w:numPr>
          <w:ilvl w:val="0"/>
          <w:numId w:val="1"/>
        </w:numPr>
        <w:jc w:val="both"/>
        <w:rPr>
          <w:sz w:val="20"/>
          <w:szCs w:val="20"/>
        </w:rPr>
      </w:pPr>
      <w:r w:rsidRPr="000B3C46">
        <w:rPr>
          <w:sz w:val="20"/>
          <w:szCs w:val="20"/>
        </w:rPr>
        <w:t xml:space="preserve">K. Takasaki, K. </w:t>
      </w:r>
      <w:proofErr w:type="spellStart"/>
      <w:r w:rsidRPr="000B3C46">
        <w:rPr>
          <w:sz w:val="20"/>
          <w:szCs w:val="20"/>
        </w:rPr>
        <w:t>Enatsu</w:t>
      </w:r>
      <w:proofErr w:type="spellEnd"/>
      <w:r w:rsidRPr="000B3C46">
        <w:rPr>
          <w:sz w:val="20"/>
          <w:szCs w:val="20"/>
        </w:rPr>
        <w:t xml:space="preserve">, M. Nakayama, T. Uchida and H. Takahashi, “A Case with </w:t>
      </w:r>
      <w:proofErr w:type="spellStart"/>
      <w:r w:rsidRPr="000B3C46">
        <w:rPr>
          <w:sz w:val="20"/>
          <w:szCs w:val="20"/>
        </w:rPr>
        <w:t>Tracheo-Innominate</w:t>
      </w:r>
      <w:proofErr w:type="spellEnd"/>
      <w:r w:rsidRPr="000B3C46">
        <w:rPr>
          <w:sz w:val="20"/>
          <w:szCs w:val="20"/>
        </w:rPr>
        <w:t xml:space="preserve"> Artery Fistula. Successful Management of Endovascular </w:t>
      </w:r>
      <w:proofErr w:type="spellStart"/>
      <w:r w:rsidRPr="000B3C46">
        <w:rPr>
          <w:sz w:val="20"/>
          <w:szCs w:val="20"/>
        </w:rPr>
        <w:t>Emboliza-tion</w:t>
      </w:r>
      <w:proofErr w:type="spellEnd"/>
      <w:r w:rsidRPr="000B3C46">
        <w:rPr>
          <w:sz w:val="20"/>
          <w:szCs w:val="20"/>
        </w:rPr>
        <w:t xml:space="preserve"> of </w:t>
      </w:r>
      <w:proofErr w:type="spellStart"/>
      <w:r w:rsidRPr="000B3C46">
        <w:rPr>
          <w:sz w:val="20"/>
          <w:szCs w:val="20"/>
        </w:rPr>
        <w:t>Innominate</w:t>
      </w:r>
      <w:proofErr w:type="spellEnd"/>
      <w:r w:rsidRPr="000B3C46">
        <w:rPr>
          <w:sz w:val="20"/>
          <w:szCs w:val="20"/>
        </w:rPr>
        <w:t xml:space="preserve"> Artery,” </w:t>
      </w:r>
      <w:proofErr w:type="spellStart"/>
      <w:r w:rsidRPr="000B3C46">
        <w:rPr>
          <w:sz w:val="20"/>
          <w:szCs w:val="20"/>
        </w:rPr>
        <w:t>Auris</w:t>
      </w:r>
      <w:proofErr w:type="spellEnd"/>
      <w:r w:rsidRPr="000B3C46">
        <w:rPr>
          <w:sz w:val="20"/>
          <w:szCs w:val="20"/>
        </w:rPr>
        <w:t xml:space="preserve"> </w:t>
      </w:r>
      <w:proofErr w:type="spellStart"/>
      <w:r w:rsidRPr="000B3C46">
        <w:rPr>
          <w:sz w:val="20"/>
          <w:szCs w:val="20"/>
        </w:rPr>
        <w:t>Nasus</w:t>
      </w:r>
      <w:proofErr w:type="spellEnd"/>
      <w:r w:rsidRPr="000B3C46">
        <w:rPr>
          <w:sz w:val="20"/>
          <w:szCs w:val="20"/>
        </w:rPr>
        <w:t xml:space="preserve"> Larynx, Vol. 32, No. 2, 2005, pp. 195-198. </w:t>
      </w:r>
    </w:p>
    <w:p w:rsidR="003002D5" w:rsidRPr="000B3C46" w:rsidRDefault="003002D5" w:rsidP="003002D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proofErr w:type="spellStart"/>
      <w:r w:rsidRPr="000B3C46">
        <w:rPr>
          <w:rFonts w:asciiTheme="majorBidi" w:hAnsiTheme="majorBidi" w:cstheme="majorBidi"/>
          <w:sz w:val="20"/>
          <w:szCs w:val="20"/>
        </w:rPr>
        <w:t>Phipp</w:t>
      </w:r>
      <w:proofErr w:type="spellEnd"/>
      <w:r w:rsidRPr="000B3C46">
        <w:rPr>
          <w:rFonts w:asciiTheme="majorBidi" w:hAnsiTheme="majorBidi" w:cstheme="majorBidi"/>
          <w:sz w:val="20"/>
          <w:szCs w:val="20"/>
        </w:rPr>
        <w:t xml:space="preserve"> LH, Scott JA, Kessel D, Robertson I. Subclavian stents and stent-grafts: cause for concern? J </w:t>
      </w:r>
      <w:proofErr w:type="spellStart"/>
      <w:r w:rsidRPr="000B3C46">
        <w:rPr>
          <w:rFonts w:asciiTheme="majorBidi" w:hAnsiTheme="majorBidi" w:cstheme="majorBidi"/>
          <w:sz w:val="20"/>
          <w:szCs w:val="20"/>
        </w:rPr>
        <w:t>Endovasc</w:t>
      </w:r>
      <w:proofErr w:type="spellEnd"/>
      <w:r w:rsidRPr="000B3C46">
        <w:rPr>
          <w:rFonts w:asciiTheme="majorBidi" w:hAnsiTheme="majorBidi" w:cstheme="majorBidi"/>
          <w:sz w:val="20"/>
          <w:szCs w:val="20"/>
        </w:rPr>
        <w:t xml:space="preserve"> </w:t>
      </w:r>
      <w:proofErr w:type="spellStart"/>
      <w:r w:rsidRPr="000B3C46">
        <w:rPr>
          <w:rFonts w:asciiTheme="majorBidi" w:hAnsiTheme="majorBidi" w:cstheme="majorBidi"/>
          <w:sz w:val="20"/>
          <w:szCs w:val="20"/>
        </w:rPr>
        <w:t>Surg</w:t>
      </w:r>
      <w:proofErr w:type="spellEnd"/>
      <w:r w:rsidRPr="000B3C46">
        <w:rPr>
          <w:rFonts w:asciiTheme="majorBidi" w:hAnsiTheme="majorBidi" w:cstheme="majorBidi"/>
          <w:sz w:val="20"/>
          <w:szCs w:val="20"/>
        </w:rPr>
        <w:t xml:space="preserve"> 1999; 6:223-6.</w:t>
      </w:r>
    </w:p>
    <w:p w:rsidR="003002D5" w:rsidRPr="000B3C46" w:rsidRDefault="003002D5" w:rsidP="003002D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0B3C46">
        <w:rPr>
          <w:rFonts w:asciiTheme="majorBidi" w:hAnsiTheme="majorBidi" w:cstheme="majorBidi"/>
          <w:sz w:val="20"/>
          <w:szCs w:val="20"/>
        </w:rPr>
        <w:t xml:space="preserve">Patel AV, </w:t>
      </w:r>
      <w:proofErr w:type="spellStart"/>
      <w:r w:rsidRPr="000B3C46">
        <w:rPr>
          <w:rFonts w:asciiTheme="majorBidi" w:hAnsiTheme="majorBidi" w:cstheme="majorBidi"/>
          <w:sz w:val="20"/>
          <w:szCs w:val="20"/>
        </w:rPr>
        <w:t>Veith</w:t>
      </w:r>
      <w:proofErr w:type="spellEnd"/>
      <w:r w:rsidRPr="000B3C46">
        <w:rPr>
          <w:rFonts w:asciiTheme="majorBidi" w:hAnsiTheme="majorBidi" w:cstheme="majorBidi"/>
          <w:sz w:val="20"/>
          <w:szCs w:val="20"/>
        </w:rPr>
        <w:t xml:space="preserve"> FJ, Kerr A, Sanchez LA. Endovascular graft repair of penetrating subclavian artery injuries. J </w:t>
      </w:r>
      <w:proofErr w:type="spellStart"/>
      <w:r w:rsidRPr="000B3C46">
        <w:rPr>
          <w:rFonts w:asciiTheme="majorBidi" w:hAnsiTheme="majorBidi" w:cstheme="majorBidi"/>
          <w:sz w:val="20"/>
          <w:szCs w:val="20"/>
        </w:rPr>
        <w:t>Endovasc</w:t>
      </w:r>
      <w:proofErr w:type="spellEnd"/>
      <w:r w:rsidRPr="000B3C46">
        <w:rPr>
          <w:rFonts w:asciiTheme="majorBidi" w:hAnsiTheme="majorBidi" w:cstheme="majorBidi"/>
          <w:sz w:val="20"/>
          <w:szCs w:val="20"/>
        </w:rPr>
        <w:t xml:space="preserve"> </w:t>
      </w:r>
      <w:proofErr w:type="spellStart"/>
      <w:r w:rsidRPr="000B3C46">
        <w:rPr>
          <w:rFonts w:asciiTheme="majorBidi" w:hAnsiTheme="majorBidi" w:cstheme="majorBidi"/>
          <w:sz w:val="20"/>
          <w:szCs w:val="20"/>
        </w:rPr>
        <w:t>Surg</w:t>
      </w:r>
      <w:proofErr w:type="spellEnd"/>
      <w:r w:rsidRPr="000B3C46">
        <w:rPr>
          <w:rFonts w:asciiTheme="majorBidi" w:hAnsiTheme="majorBidi" w:cstheme="majorBidi"/>
          <w:sz w:val="20"/>
          <w:szCs w:val="20"/>
        </w:rPr>
        <w:t xml:space="preserve"> 1996; 3:382-8.</w:t>
      </w:r>
    </w:p>
    <w:p w:rsidR="003002D5" w:rsidRPr="000B3C46" w:rsidRDefault="003002D5" w:rsidP="003002D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0B3C46">
        <w:rPr>
          <w:rFonts w:asciiTheme="majorBidi" w:hAnsiTheme="majorBidi" w:cstheme="majorBidi"/>
          <w:sz w:val="20"/>
          <w:szCs w:val="20"/>
        </w:rPr>
        <w:t xml:space="preserve">Du </w:t>
      </w:r>
      <w:proofErr w:type="spellStart"/>
      <w:r w:rsidRPr="000B3C46">
        <w:rPr>
          <w:rFonts w:asciiTheme="majorBidi" w:hAnsiTheme="majorBidi" w:cstheme="majorBidi"/>
          <w:sz w:val="20"/>
          <w:szCs w:val="20"/>
        </w:rPr>
        <w:t>Toit</w:t>
      </w:r>
      <w:proofErr w:type="spellEnd"/>
      <w:r w:rsidRPr="000B3C46">
        <w:rPr>
          <w:rFonts w:asciiTheme="majorBidi" w:hAnsiTheme="majorBidi" w:cstheme="majorBidi"/>
          <w:sz w:val="20"/>
          <w:szCs w:val="20"/>
        </w:rPr>
        <w:t xml:space="preserve"> DF, Strauss DC, </w:t>
      </w:r>
      <w:proofErr w:type="spellStart"/>
      <w:r w:rsidRPr="000B3C46">
        <w:rPr>
          <w:rFonts w:asciiTheme="majorBidi" w:hAnsiTheme="majorBidi" w:cstheme="majorBidi"/>
          <w:sz w:val="20"/>
          <w:szCs w:val="20"/>
        </w:rPr>
        <w:t>Blaszzyk</w:t>
      </w:r>
      <w:proofErr w:type="spellEnd"/>
      <w:r w:rsidRPr="000B3C46">
        <w:rPr>
          <w:rFonts w:asciiTheme="majorBidi" w:hAnsiTheme="majorBidi" w:cstheme="majorBidi"/>
          <w:sz w:val="20"/>
          <w:szCs w:val="20"/>
        </w:rPr>
        <w:t xml:space="preserve"> M, de </w:t>
      </w:r>
      <w:proofErr w:type="spellStart"/>
      <w:r w:rsidRPr="000B3C46">
        <w:rPr>
          <w:rFonts w:asciiTheme="majorBidi" w:hAnsiTheme="majorBidi" w:cstheme="majorBidi"/>
          <w:sz w:val="20"/>
          <w:szCs w:val="20"/>
        </w:rPr>
        <w:t>Villers</w:t>
      </w:r>
      <w:proofErr w:type="spellEnd"/>
      <w:r w:rsidRPr="000B3C46">
        <w:rPr>
          <w:rFonts w:asciiTheme="majorBidi" w:hAnsiTheme="majorBidi" w:cstheme="majorBidi"/>
          <w:sz w:val="20"/>
          <w:szCs w:val="20"/>
        </w:rPr>
        <w:t xml:space="preserve"> R, Warren BL. Endovascular treatment of penetrating thoracic outlet arterial injuries. </w:t>
      </w:r>
      <w:proofErr w:type="spellStart"/>
      <w:r w:rsidRPr="000B3C46">
        <w:rPr>
          <w:rFonts w:asciiTheme="majorBidi" w:hAnsiTheme="majorBidi" w:cstheme="majorBidi"/>
          <w:sz w:val="20"/>
          <w:szCs w:val="20"/>
        </w:rPr>
        <w:t>Eur</w:t>
      </w:r>
      <w:proofErr w:type="spellEnd"/>
      <w:r w:rsidRPr="000B3C46">
        <w:rPr>
          <w:rFonts w:asciiTheme="majorBidi" w:hAnsiTheme="majorBidi" w:cstheme="majorBidi"/>
          <w:sz w:val="20"/>
          <w:szCs w:val="20"/>
        </w:rPr>
        <w:t xml:space="preserve"> J </w:t>
      </w:r>
      <w:proofErr w:type="spellStart"/>
      <w:r w:rsidRPr="000B3C46">
        <w:rPr>
          <w:rFonts w:asciiTheme="majorBidi" w:hAnsiTheme="majorBidi" w:cstheme="majorBidi"/>
          <w:sz w:val="20"/>
          <w:szCs w:val="20"/>
        </w:rPr>
        <w:t>Vasc</w:t>
      </w:r>
      <w:proofErr w:type="spellEnd"/>
      <w:r w:rsidRPr="000B3C46">
        <w:rPr>
          <w:rFonts w:asciiTheme="majorBidi" w:hAnsiTheme="majorBidi" w:cstheme="majorBidi"/>
          <w:sz w:val="20"/>
          <w:szCs w:val="20"/>
        </w:rPr>
        <w:t xml:space="preserve"> </w:t>
      </w:r>
      <w:proofErr w:type="spellStart"/>
      <w:r w:rsidRPr="000B3C46">
        <w:rPr>
          <w:rFonts w:asciiTheme="majorBidi" w:hAnsiTheme="majorBidi" w:cstheme="majorBidi"/>
          <w:sz w:val="20"/>
          <w:szCs w:val="20"/>
        </w:rPr>
        <w:t>Endovasc</w:t>
      </w:r>
      <w:proofErr w:type="spellEnd"/>
      <w:r w:rsidRPr="000B3C46">
        <w:rPr>
          <w:rFonts w:asciiTheme="majorBidi" w:hAnsiTheme="majorBidi" w:cstheme="majorBidi"/>
          <w:sz w:val="20"/>
          <w:szCs w:val="20"/>
        </w:rPr>
        <w:t xml:space="preserve"> </w:t>
      </w:r>
      <w:proofErr w:type="spellStart"/>
      <w:r w:rsidRPr="000B3C46">
        <w:rPr>
          <w:rFonts w:asciiTheme="majorBidi" w:hAnsiTheme="majorBidi" w:cstheme="majorBidi"/>
          <w:sz w:val="20"/>
          <w:szCs w:val="20"/>
        </w:rPr>
        <w:t>Surg</w:t>
      </w:r>
      <w:proofErr w:type="spellEnd"/>
      <w:r w:rsidRPr="000B3C46">
        <w:rPr>
          <w:rFonts w:asciiTheme="majorBidi" w:hAnsiTheme="majorBidi" w:cstheme="majorBidi"/>
          <w:sz w:val="20"/>
          <w:szCs w:val="20"/>
        </w:rPr>
        <w:t xml:space="preserve"> 2000; 19:489-95.</w:t>
      </w:r>
    </w:p>
    <w:p w:rsidR="003002D5" w:rsidRPr="000B3C46" w:rsidRDefault="003002D5" w:rsidP="003002D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proofErr w:type="spellStart"/>
      <w:r w:rsidRPr="000B3C46">
        <w:rPr>
          <w:rFonts w:asciiTheme="majorBidi" w:hAnsiTheme="majorBidi" w:cstheme="majorBidi"/>
          <w:sz w:val="20"/>
          <w:szCs w:val="20"/>
        </w:rPr>
        <w:t>Demetriades</w:t>
      </w:r>
      <w:proofErr w:type="spellEnd"/>
      <w:r w:rsidRPr="000B3C46">
        <w:rPr>
          <w:rFonts w:asciiTheme="majorBidi" w:hAnsiTheme="majorBidi" w:cstheme="majorBidi"/>
          <w:sz w:val="20"/>
          <w:szCs w:val="20"/>
        </w:rPr>
        <w:t xml:space="preserve"> D, </w:t>
      </w:r>
      <w:proofErr w:type="spellStart"/>
      <w:r w:rsidRPr="000B3C46">
        <w:rPr>
          <w:rFonts w:asciiTheme="majorBidi" w:hAnsiTheme="majorBidi" w:cstheme="majorBidi"/>
          <w:sz w:val="20"/>
          <w:szCs w:val="20"/>
        </w:rPr>
        <w:t>Chahwan</w:t>
      </w:r>
      <w:proofErr w:type="spellEnd"/>
      <w:r w:rsidRPr="000B3C46">
        <w:rPr>
          <w:rFonts w:asciiTheme="majorBidi" w:hAnsiTheme="majorBidi" w:cstheme="majorBidi"/>
          <w:sz w:val="20"/>
          <w:szCs w:val="20"/>
        </w:rPr>
        <w:t xml:space="preserve"> S, Gomez H, </w:t>
      </w:r>
      <w:proofErr w:type="spellStart"/>
      <w:r w:rsidRPr="000B3C46">
        <w:rPr>
          <w:rFonts w:asciiTheme="majorBidi" w:hAnsiTheme="majorBidi" w:cstheme="majorBidi"/>
          <w:sz w:val="20"/>
          <w:szCs w:val="20"/>
        </w:rPr>
        <w:t>Peng</w:t>
      </w:r>
      <w:proofErr w:type="spellEnd"/>
      <w:r w:rsidRPr="000B3C46">
        <w:rPr>
          <w:rFonts w:asciiTheme="majorBidi" w:hAnsiTheme="majorBidi" w:cstheme="majorBidi"/>
          <w:sz w:val="20"/>
          <w:szCs w:val="20"/>
        </w:rPr>
        <w:t xml:space="preserve"> R, </w:t>
      </w:r>
      <w:proofErr w:type="spellStart"/>
      <w:r w:rsidRPr="000B3C46">
        <w:rPr>
          <w:rFonts w:asciiTheme="majorBidi" w:hAnsiTheme="majorBidi" w:cstheme="majorBidi"/>
          <w:sz w:val="20"/>
          <w:szCs w:val="20"/>
        </w:rPr>
        <w:t>Velmahos</w:t>
      </w:r>
      <w:proofErr w:type="spellEnd"/>
      <w:r w:rsidRPr="000B3C46">
        <w:rPr>
          <w:rFonts w:asciiTheme="majorBidi" w:hAnsiTheme="majorBidi" w:cstheme="majorBidi"/>
          <w:sz w:val="20"/>
          <w:szCs w:val="20"/>
        </w:rPr>
        <w:t xml:space="preserve"> G, Murray J, et al. Penetrating injuries to the subclavian and axillary vessels. J Am </w:t>
      </w:r>
      <w:proofErr w:type="spellStart"/>
      <w:r w:rsidRPr="000B3C46">
        <w:rPr>
          <w:rFonts w:asciiTheme="majorBidi" w:hAnsiTheme="majorBidi" w:cstheme="majorBidi"/>
          <w:sz w:val="20"/>
          <w:szCs w:val="20"/>
        </w:rPr>
        <w:t>Coll</w:t>
      </w:r>
      <w:proofErr w:type="spellEnd"/>
      <w:r w:rsidRPr="000B3C46">
        <w:rPr>
          <w:rFonts w:asciiTheme="majorBidi" w:hAnsiTheme="majorBidi" w:cstheme="majorBidi"/>
          <w:sz w:val="20"/>
          <w:szCs w:val="20"/>
        </w:rPr>
        <w:t xml:space="preserve"> </w:t>
      </w:r>
      <w:proofErr w:type="spellStart"/>
      <w:r w:rsidRPr="000B3C46">
        <w:rPr>
          <w:rFonts w:asciiTheme="majorBidi" w:hAnsiTheme="majorBidi" w:cstheme="majorBidi"/>
          <w:sz w:val="20"/>
          <w:szCs w:val="20"/>
        </w:rPr>
        <w:t>Surg</w:t>
      </w:r>
      <w:proofErr w:type="spellEnd"/>
      <w:r w:rsidRPr="000B3C46">
        <w:rPr>
          <w:rFonts w:asciiTheme="majorBidi" w:hAnsiTheme="majorBidi" w:cstheme="majorBidi"/>
          <w:sz w:val="20"/>
          <w:szCs w:val="20"/>
        </w:rPr>
        <w:t xml:space="preserve"> 1999; 188:290-5.</w:t>
      </w:r>
    </w:p>
    <w:p w:rsidR="003002D5" w:rsidRPr="000B3C46" w:rsidRDefault="003002D5" w:rsidP="003002D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0B3C46">
        <w:rPr>
          <w:rFonts w:asciiTheme="majorBidi" w:hAnsiTheme="majorBidi" w:cstheme="majorBidi"/>
          <w:sz w:val="20"/>
          <w:szCs w:val="20"/>
        </w:rPr>
        <w:t xml:space="preserve">Sullivan MT, Bacharach MJ, Perl MD, Gray B. Endovascular management of unusual aneurysms of the axillary and subclavian arteries. J </w:t>
      </w:r>
      <w:proofErr w:type="spellStart"/>
      <w:r w:rsidRPr="000B3C46">
        <w:rPr>
          <w:rFonts w:asciiTheme="majorBidi" w:hAnsiTheme="majorBidi" w:cstheme="majorBidi"/>
          <w:sz w:val="20"/>
          <w:szCs w:val="20"/>
        </w:rPr>
        <w:t>Endovasc</w:t>
      </w:r>
      <w:proofErr w:type="spellEnd"/>
      <w:r w:rsidRPr="000B3C46">
        <w:rPr>
          <w:rFonts w:asciiTheme="majorBidi" w:hAnsiTheme="majorBidi" w:cstheme="majorBidi"/>
          <w:sz w:val="20"/>
          <w:szCs w:val="20"/>
        </w:rPr>
        <w:t xml:space="preserve"> </w:t>
      </w:r>
      <w:proofErr w:type="spellStart"/>
      <w:r w:rsidRPr="000B3C46">
        <w:rPr>
          <w:rFonts w:asciiTheme="majorBidi" w:hAnsiTheme="majorBidi" w:cstheme="majorBidi"/>
          <w:sz w:val="20"/>
          <w:szCs w:val="20"/>
        </w:rPr>
        <w:t>Surg</w:t>
      </w:r>
      <w:proofErr w:type="spellEnd"/>
      <w:r w:rsidRPr="000B3C46">
        <w:rPr>
          <w:rFonts w:asciiTheme="majorBidi" w:hAnsiTheme="majorBidi" w:cstheme="majorBidi"/>
          <w:sz w:val="20"/>
          <w:szCs w:val="20"/>
        </w:rPr>
        <w:t xml:space="preserve"> 1996</w:t>
      </w:r>
      <w:proofErr w:type="gramStart"/>
      <w:r w:rsidRPr="000B3C46">
        <w:rPr>
          <w:rFonts w:asciiTheme="majorBidi" w:hAnsiTheme="majorBidi" w:cstheme="majorBidi"/>
          <w:sz w:val="20"/>
          <w:szCs w:val="20"/>
        </w:rPr>
        <w:t>;3:389</w:t>
      </w:r>
      <w:proofErr w:type="gramEnd"/>
      <w:r w:rsidRPr="000B3C46">
        <w:rPr>
          <w:rFonts w:asciiTheme="majorBidi" w:hAnsiTheme="majorBidi" w:cstheme="majorBidi"/>
          <w:sz w:val="20"/>
          <w:szCs w:val="20"/>
        </w:rPr>
        <w:t xml:space="preserve">-95.  </w:t>
      </w:r>
    </w:p>
    <w:p w:rsidR="003002D5" w:rsidRPr="000B3C46" w:rsidRDefault="003002D5" w:rsidP="003002D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0B3C46">
        <w:rPr>
          <w:rFonts w:asciiTheme="majorBidi" w:hAnsiTheme="majorBidi" w:cstheme="majorBidi"/>
          <w:sz w:val="20"/>
          <w:szCs w:val="20"/>
        </w:rPr>
        <w:t xml:space="preserve">Hoff SJ, Reilly MK, Merrill WH, Stewart J, Frist WH, Morris JM. Analysis of blunt and penetrating injury of the innominate and subclavian arteries. Am </w:t>
      </w:r>
      <w:proofErr w:type="spellStart"/>
      <w:r w:rsidRPr="000B3C46">
        <w:rPr>
          <w:rFonts w:asciiTheme="majorBidi" w:hAnsiTheme="majorBidi" w:cstheme="majorBidi"/>
          <w:sz w:val="20"/>
          <w:szCs w:val="20"/>
        </w:rPr>
        <w:t>Surg</w:t>
      </w:r>
      <w:proofErr w:type="spellEnd"/>
      <w:r w:rsidRPr="000B3C46">
        <w:rPr>
          <w:rFonts w:asciiTheme="majorBidi" w:hAnsiTheme="majorBidi" w:cstheme="majorBidi"/>
          <w:sz w:val="20"/>
          <w:szCs w:val="20"/>
        </w:rPr>
        <w:t xml:space="preserve"> 1994; 60:151-</w:t>
      </w:r>
      <w:proofErr w:type="gramStart"/>
      <w:r w:rsidRPr="000B3C46">
        <w:rPr>
          <w:rFonts w:asciiTheme="majorBidi" w:hAnsiTheme="majorBidi" w:cstheme="majorBidi"/>
          <w:sz w:val="20"/>
          <w:szCs w:val="20"/>
        </w:rPr>
        <w:t>4.</w:t>
      </w:r>
      <w:proofErr w:type="gramEnd"/>
    </w:p>
    <w:p w:rsidR="003002D5" w:rsidRPr="000B3C46" w:rsidRDefault="003002D5" w:rsidP="003002D5">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proofErr w:type="spellStart"/>
      <w:r w:rsidRPr="000B3C46">
        <w:rPr>
          <w:rFonts w:asciiTheme="majorBidi" w:hAnsiTheme="majorBidi" w:cstheme="majorBidi"/>
          <w:sz w:val="20"/>
          <w:szCs w:val="20"/>
        </w:rPr>
        <w:t>Kalakuntla</w:t>
      </w:r>
      <w:proofErr w:type="spellEnd"/>
      <w:r w:rsidRPr="000B3C46">
        <w:rPr>
          <w:rFonts w:asciiTheme="majorBidi" w:hAnsiTheme="majorBidi" w:cstheme="majorBidi"/>
          <w:sz w:val="20"/>
          <w:szCs w:val="20"/>
        </w:rPr>
        <w:t xml:space="preserve"> V, </w:t>
      </w:r>
      <w:proofErr w:type="spellStart"/>
      <w:r w:rsidRPr="000B3C46">
        <w:rPr>
          <w:rFonts w:asciiTheme="majorBidi" w:hAnsiTheme="majorBidi" w:cstheme="majorBidi"/>
          <w:sz w:val="20"/>
          <w:szCs w:val="20"/>
        </w:rPr>
        <w:t>Vijaykumar</w:t>
      </w:r>
      <w:proofErr w:type="spellEnd"/>
      <w:r w:rsidRPr="000B3C46">
        <w:rPr>
          <w:rFonts w:asciiTheme="majorBidi" w:hAnsiTheme="majorBidi" w:cstheme="majorBidi"/>
          <w:sz w:val="20"/>
          <w:szCs w:val="20"/>
        </w:rPr>
        <w:t xml:space="preserve"> P, </w:t>
      </w:r>
      <w:proofErr w:type="spellStart"/>
      <w:r w:rsidRPr="000B3C46">
        <w:rPr>
          <w:rFonts w:asciiTheme="majorBidi" w:hAnsiTheme="majorBidi" w:cstheme="majorBidi"/>
          <w:sz w:val="20"/>
          <w:szCs w:val="20"/>
        </w:rPr>
        <w:t>Tagoe</w:t>
      </w:r>
      <w:proofErr w:type="spellEnd"/>
      <w:r w:rsidRPr="000B3C46">
        <w:rPr>
          <w:rFonts w:asciiTheme="majorBidi" w:hAnsiTheme="majorBidi" w:cstheme="majorBidi"/>
          <w:sz w:val="20"/>
          <w:szCs w:val="20"/>
        </w:rPr>
        <w:t xml:space="preserve"> A, Weaver W. Six-year experience with management of subclavian artery injuries. Am </w:t>
      </w:r>
      <w:proofErr w:type="spellStart"/>
      <w:r w:rsidRPr="000B3C46">
        <w:rPr>
          <w:rFonts w:asciiTheme="majorBidi" w:hAnsiTheme="majorBidi" w:cstheme="majorBidi"/>
          <w:sz w:val="20"/>
          <w:szCs w:val="20"/>
        </w:rPr>
        <w:t>Surg</w:t>
      </w:r>
      <w:proofErr w:type="spellEnd"/>
      <w:r w:rsidRPr="000B3C46">
        <w:rPr>
          <w:rFonts w:asciiTheme="majorBidi" w:hAnsiTheme="majorBidi" w:cstheme="majorBidi"/>
          <w:sz w:val="20"/>
          <w:szCs w:val="20"/>
        </w:rPr>
        <w:t xml:space="preserve"> 2000</w:t>
      </w:r>
      <w:proofErr w:type="gramStart"/>
      <w:r w:rsidRPr="000B3C46">
        <w:rPr>
          <w:rFonts w:asciiTheme="majorBidi" w:hAnsiTheme="majorBidi" w:cstheme="majorBidi"/>
          <w:sz w:val="20"/>
          <w:szCs w:val="20"/>
        </w:rPr>
        <w:t>;65:927</w:t>
      </w:r>
      <w:proofErr w:type="gramEnd"/>
      <w:r w:rsidRPr="000B3C46">
        <w:rPr>
          <w:rFonts w:asciiTheme="majorBidi" w:hAnsiTheme="majorBidi" w:cstheme="majorBidi"/>
          <w:sz w:val="20"/>
          <w:szCs w:val="20"/>
        </w:rPr>
        <w:t>-31.</w:t>
      </w:r>
    </w:p>
    <w:p w:rsidR="003002D5" w:rsidRDefault="003002D5" w:rsidP="003002D5">
      <w:pPr>
        <w:pStyle w:val="ListParagraph"/>
        <w:autoSpaceDE w:val="0"/>
        <w:autoSpaceDN w:val="0"/>
        <w:adjustRightInd w:val="0"/>
        <w:spacing w:after="0" w:line="240" w:lineRule="auto"/>
        <w:jc w:val="both"/>
        <w:rPr>
          <w:rFonts w:asciiTheme="majorBidi" w:hAnsiTheme="majorBidi" w:cstheme="majorBidi"/>
          <w:sz w:val="20"/>
          <w:szCs w:val="20"/>
        </w:rPr>
        <w:sectPr w:rsidR="003002D5" w:rsidSect="003002D5">
          <w:type w:val="continuous"/>
          <w:pgSz w:w="12240" w:h="15840"/>
          <w:pgMar w:top="1440" w:right="1440" w:bottom="1440" w:left="1440" w:header="720" w:footer="720" w:gutter="0"/>
          <w:cols w:num="2" w:space="720"/>
          <w:docGrid w:linePitch="360"/>
        </w:sectPr>
      </w:pPr>
    </w:p>
    <w:p w:rsidR="003002D5" w:rsidRPr="000B3C46" w:rsidRDefault="003002D5" w:rsidP="003002D5">
      <w:pPr>
        <w:pStyle w:val="ListParagraph"/>
        <w:autoSpaceDE w:val="0"/>
        <w:autoSpaceDN w:val="0"/>
        <w:adjustRightInd w:val="0"/>
        <w:spacing w:after="0" w:line="240" w:lineRule="auto"/>
        <w:jc w:val="both"/>
        <w:rPr>
          <w:rFonts w:asciiTheme="majorBidi" w:hAnsiTheme="majorBidi" w:cstheme="majorBidi"/>
          <w:sz w:val="20"/>
          <w:szCs w:val="20"/>
        </w:rPr>
      </w:pPr>
    </w:p>
    <w:p w:rsidR="003002D5" w:rsidRPr="00C07E1B" w:rsidRDefault="003002D5" w:rsidP="003002D5">
      <w:pPr>
        <w:jc w:val="both"/>
        <w:rPr>
          <w:rFonts w:asciiTheme="majorBidi" w:hAnsiTheme="majorBidi" w:cstheme="majorBidi"/>
        </w:rPr>
      </w:pPr>
    </w:p>
    <w:p w:rsidR="003002D5" w:rsidRPr="00C07E1B" w:rsidRDefault="003002D5" w:rsidP="003002D5">
      <w:pPr>
        <w:shd w:val="clear" w:color="auto" w:fill="FFFFFF"/>
        <w:spacing w:after="0"/>
        <w:jc w:val="both"/>
        <w:rPr>
          <w:rFonts w:asciiTheme="majorBidi" w:eastAsia="Times New Roman" w:hAnsiTheme="majorBidi" w:cstheme="majorBidi"/>
          <w:color w:val="333333"/>
        </w:rPr>
      </w:pPr>
    </w:p>
    <w:p w:rsidR="003002D5" w:rsidRPr="00C07E1B" w:rsidRDefault="003002D5" w:rsidP="003002D5">
      <w:pPr>
        <w:shd w:val="clear" w:color="auto" w:fill="FFFFFF"/>
        <w:spacing w:after="0"/>
        <w:jc w:val="both"/>
        <w:rPr>
          <w:rFonts w:asciiTheme="majorBidi" w:eastAsia="Times New Roman" w:hAnsiTheme="majorBidi" w:cstheme="majorBidi"/>
          <w:color w:val="333333"/>
        </w:rPr>
      </w:pPr>
    </w:p>
    <w:p w:rsidR="003002D5" w:rsidRPr="00C07E1B" w:rsidRDefault="003002D5" w:rsidP="003002D5">
      <w:pPr>
        <w:shd w:val="clear" w:color="auto" w:fill="FFFFFF"/>
        <w:spacing w:after="0"/>
        <w:jc w:val="both"/>
        <w:textAlignment w:val="baseline"/>
        <w:rPr>
          <w:rFonts w:asciiTheme="majorBidi" w:eastAsia="Times New Roman" w:hAnsiTheme="majorBidi" w:cstheme="majorBidi"/>
          <w:color w:val="000000"/>
        </w:rPr>
      </w:pPr>
    </w:p>
    <w:p w:rsidR="003002D5" w:rsidRPr="00C07E1B" w:rsidRDefault="003002D5" w:rsidP="003002D5">
      <w:pPr>
        <w:shd w:val="clear" w:color="auto" w:fill="FFFFFF"/>
        <w:spacing w:after="0"/>
        <w:ind w:right="60"/>
        <w:jc w:val="both"/>
        <w:outlineLvl w:val="3"/>
        <w:rPr>
          <w:rFonts w:asciiTheme="majorBidi" w:eastAsia="Times New Roman" w:hAnsiTheme="majorBidi" w:cstheme="majorBidi"/>
          <w:b/>
          <w:bCs/>
          <w:caps/>
          <w:color w:val="000000"/>
        </w:rPr>
      </w:pPr>
    </w:p>
    <w:p w:rsidR="003002D5" w:rsidRPr="00C07E1B" w:rsidRDefault="003002D5" w:rsidP="003002D5">
      <w:pPr>
        <w:shd w:val="clear" w:color="auto" w:fill="FFFFFF"/>
        <w:spacing w:after="0"/>
        <w:ind w:right="60"/>
        <w:jc w:val="both"/>
        <w:outlineLvl w:val="3"/>
        <w:rPr>
          <w:rFonts w:asciiTheme="majorBidi" w:eastAsia="Times New Roman" w:hAnsiTheme="majorBidi" w:cstheme="majorBidi"/>
          <w:b/>
          <w:bCs/>
          <w:caps/>
          <w:color w:val="000000"/>
        </w:rPr>
      </w:pPr>
    </w:p>
    <w:p w:rsidR="00395B2F" w:rsidRPr="00395B2F" w:rsidRDefault="00395B2F" w:rsidP="008A7DF1">
      <w:pPr>
        <w:jc w:val="both"/>
        <w:rPr>
          <w:rFonts w:asciiTheme="majorBidi" w:hAnsiTheme="majorBidi" w:cstheme="majorBidi"/>
        </w:rPr>
      </w:pPr>
    </w:p>
    <w:p w:rsidR="00395B2F" w:rsidRDefault="00395B2F" w:rsidP="00395B2F">
      <w:pPr>
        <w:rPr>
          <w:rFonts w:asciiTheme="majorBidi" w:hAnsiTheme="majorBidi" w:cstheme="majorBidi"/>
        </w:rPr>
      </w:pPr>
    </w:p>
    <w:p w:rsidR="004B79E3" w:rsidRPr="00395B2F" w:rsidRDefault="004B79E3" w:rsidP="00395B2F">
      <w:pPr>
        <w:rPr>
          <w:rFonts w:asciiTheme="majorBidi" w:hAnsiTheme="majorBidi" w:cstheme="majorBidi"/>
        </w:rPr>
      </w:pPr>
    </w:p>
    <w:sectPr w:rsidR="004B79E3" w:rsidRPr="00395B2F" w:rsidSect="003002D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5CD" w:rsidRDefault="00DE65CD" w:rsidP="003002D5">
      <w:pPr>
        <w:spacing w:after="0" w:line="240" w:lineRule="auto"/>
      </w:pPr>
      <w:r>
        <w:separator/>
      </w:r>
    </w:p>
  </w:endnote>
  <w:endnote w:type="continuationSeparator" w:id="0">
    <w:p w:rsidR="00DE65CD" w:rsidRDefault="00DE65CD" w:rsidP="00300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3002D5">
      <w:tc>
        <w:tcPr>
          <w:tcW w:w="918" w:type="dxa"/>
        </w:tcPr>
        <w:p w:rsidR="003002D5" w:rsidRDefault="00D07AA1">
          <w:pPr>
            <w:pStyle w:val="Footer"/>
            <w:jc w:val="right"/>
            <w:rPr>
              <w:b/>
              <w:bCs/>
              <w:color w:val="4F81BD" w:themeColor="accent1"/>
              <w:sz w:val="32"/>
              <w:szCs w:val="32"/>
            </w:rPr>
          </w:pPr>
          <w:r w:rsidRPr="00D07AA1">
            <w:fldChar w:fldCharType="begin"/>
          </w:r>
          <w:r w:rsidR="003002D5">
            <w:instrText xml:space="preserve"> PAGE   \* MERGEFORMAT </w:instrText>
          </w:r>
          <w:r w:rsidRPr="00D07AA1">
            <w:fldChar w:fldCharType="separate"/>
          </w:r>
          <w:r w:rsidR="008478B3" w:rsidRPr="008478B3">
            <w:rPr>
              <w:b/>
              <w:bCs/>
              <w:noProof/>
              <w:color w:val="4F81BD" w:themeColor="accent1"/>
              <w:sz w:val="32"/>
              <w:szCs w:val="32"/>
            </w:rPr>
            <w:t>1</w:t>
          </w:r>
          <w:r>
            <w:rPr>
              <w:b/>
              <w:bCs/>
              <w:noProof/>
              <w:color w:val="4F81BD" w:themeColor="accent1"/>
              <w:sz w:val="32"/>
              <w:szCs w:val="32"/>
            </w:rPr>
            <w:fldChar w:fldCharType="end"/>
          </w:r>
        </w:p>
      </w:tc>
      <w:tc>
        <w:tcPr>
          <w:tcW w:w="7938" w:type="dxa"/>
        </w:tcPr>
        <w:p w:rsidR="003002D5" w:rsidRDefault="003002D5">
          <w:pPr>
            <w:pStyle w:val="Footer"/>
          </w:pPr>
        </w:p>
      </w:tc>
    </w:tr>
  </w:tbl>
  <w:p w:rsidR="003002D5" w:rsidRDefault="00300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5CD" w:rsidRDefault="00DE65CD" w:rsidP="003002D5">
      <w:pPr>
        <w:spacing w:after="0" w:line="240" w:lineRule="auto"/>
      </w:pPr>
      <w:r>
        <w:separator/>
      </w:r>
    </w:p>
  </w:footnote>
  <w:footnote w:type="continuationSeparator" w:id="0">
    <w:p w:rsidR="00DE65CD" w:rsidRDefault="00DE65CD" w:rsidP="00300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2DFE8A9349B4A45BCA51ECB45AAF9E4"/>
      </w:placeholder>
      <w:dataBinding w:prefixMappings="xmlns:ns0='http://schemas.openxmlformats.org/package/2006/metadata/core-properties' xmlns:ns1='http://purl.org/dc/elements/1.1/'" w:xpath="/ns0:coreProperties[1]/ns1:title[1]" w:storeItemID="{6C3C8BC8-F283-45AE-878A-BAB7291924A1}"/>
      <w:text/>
    </w:sdtPr>
    <w:sdtContent>
      <w:p w:rsidR="00875D31" w:rsidRDefault="00875D3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El </w:t>
        </w:r>
        <w:proofErr w:type="spellStart"/>
        <w:r>
          <w:rPr>
            <w:rFonts w:asciiTheme="majorHAnsi" w:eastAsiaTheme="majorEastAsia" w:hAnsiTheme="majorHAnsi" w:cstheme="majorBidi"/>
            <w:sz w:val="32"/>
            <w:szCs w:val="32"/>
          </w:rPr>
          <w:t>Dmarany</w:t>
        </w:r>
        <w:proofErr w:type="spellEnd"/>
        <w:r>
          <w:rPr>
            <w:rFonts w:asciiTheme="majorHAnsi" w:eastAsiaTheme="majorEastAsia" w:hAnsiTheme="majorHAnsi" w:cstheme="majorBidi"/>
            <w:sz w:val="32"/>
            <w:szCs w:val="32"/>
          </w:rPr>
          <w:t xml:space="preserve"> &amp; </w:t>
        </w:r>
        <w:proofErr w:type="spellStart"/>
        <w:r>
          <w:rPr>
            <w:rFonts w:asciiTheme="majorHAnsi" w:eastAsiaTheme="majorEastAsia" w:hAnsiTheme="majorHAnsi" w:cstheme="majorBidi"/>
            <w:sz w:val="32"/>
            <w:szCs w:val="32"/>
          </w:rPr>
          <w:t>Bahaey</w:t>
        </w:r>
        <w:proofErr w:type="spellEnd"/>
        <w:r>
          <w:rPr>
            <w:rFonts w:asciiTheme="majorHAnsi" w:eastAsiaTheme="majorEastAsia" w:hAnsiTheme="majorHAnsi" w:cstheme="majorBidi"/>
            <w:sz w:val="32"/>
            <w:szCs w:val="32"/>
          </w:rPr>
          <w:t xml:space="preserve"> et. </w:t>
        </w:r>
        <w:proofErr w:type="gramStart"/>
        <w:r>
          <w:rPr>
            <w:rFonts w:asciiTheme="majorHAnsi" w:eastAsiaTheme="majorEastAsia" w:hAnsiTheme="majorHAnsi" w:cstheme="majorBidi"/>
            <w:sz w:val="32"/>
            <w:szCs w:val="32"/>
          </w:rPr>
          <w:t>al</w:t>
        </w:r>
        <w:proofErr w:type="gramEnd"/>
        <w:r>
          <w:rPr>
            <w:rFonts w:asciiTheme="majorHAnsi" w:eastAsiaTheme="majorEastAsia" w:hAnsiTheme="majorHAnsi" w:cstheme="majorBidi"/>
            <w:sz w:val="32"/>
            <w:szCs w:val="32"/>
          </w:rPr>
          <w:t>.</w:t>
        </w:r>
      </w:p>
    </w:sdtContent>
  </w:sdt>
  <w:p w:rsidR="003002D5" w:rsidRPr="00875D31" w:rsidRDefault="003002D5" w:rsidP="00875D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D6833"/>
    <w:multiLevelType w:val="hybridMultilevel"/>
    <w:tmpl w:val="B92E9DD8"/>
    <w:lvl w:ilvl="0" w:tplc="3CC01D4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A75F7E"/>
    <w:multiLevelType w:val="hybridMultilevel"/>
    <w:tmpl w:val="5B680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23483"/>
    <w:multiLevelType w:val="hybridMultilevel"/>
    <w:tmpl w:val="8EE4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D76C23"/>
    <w:multiLevelType w:val="hybridMultilevel"/>
    <w:tmpl w:val="582AA01C"/>
    <w:lvl w:ilvl="0" w:tplc="04090015">
      <w:start w:val="1"/>
      <w:numFmt w:val="upperLetter"/>
      <w:lvlText w:val="%1."/>
      <w:lvlJc w:val="left"/>
      <w:pPr>
        <w:ind w:left="4770" w:hanging="360"/>
      </w:pPr>
      <w:rPr>
        <w:rFonts w:hint="default"/>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
    <w:nsid w:val="6DD84DBD"/>
    <w:multiLevelType w:val="hybridMultilevel"/>
    <w:tmpl w:val="03B4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800716"/>
    <w:multiLevelType w:val="hybridMultilevel"/>
    <w:tmpl w:val="1190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975CDA"/>
    <w:rsid w:val="0001215E"/>
    <w:rsid w:val="00013DDA"/>
    <w:rsid w:val="00014857"/>
    <w:rsid w:val="00017363"/>
    <w:rsid w:val="00021E84"/>
    <w:rsid w:val="00037A92"/>
    <w:rsid w:val="00063777"/>
    <w:rsid w:val="000640FC"/>
    <w:rsid w:val="0009254D"/>
    <w:rsid w:val="000B51C7"/>
    <w:rsid w:val="000C0996"/>
    <w:rsid w:val="000C1A36"/>
    <w:rsid w:val="000C31AD"/>
    <w:rsid w:val="000D04A0"/>
    <w:rsid w:val="0010604E"/>
    <w:rsid w:val="001654FD"/>
    <w:rsid w:val="001813A8"/>
    <w:rsid w:val="00182262"/>
    <w:rsid w:val="001F42BA"/>
    <w:rsid w:val="00214429"/>
    <w:rsid w:val="002357FA"/>
    <w:rsid w:val="00241083"/>
    <w:rsid w:val="0028257F"/>
    <w:rsid w:val="002A32CE"/>
    <w:rsid w:val="002D5942"/>
    <w:rsid w:val="002E74FE"/>
    <w:rsid w:val="002F6FAC"/>
    <w:rsid w:val="003002D5"/>
    <w:rsid w:val="00300F63"/>
    <w:rsid w:val="003042F8"/>
    <w:rsid w:val="00357E3E"/>
    <w:rsid w:val="00361794"/>
    <w:rsid w:val="00371037"/>
    <w:rsid w:val="003756E8"/>
    <w:rsid w:val="00395B2F"/>
    <w:rsid w:val="003B036D"/>
    <w:rsid w:val="003B0AD2"/>
    <w:rsid w:val="0046181C"/>
    <w:rsid w:val="0046406F"/>
    <w:rsid w:val="004A6552"/>
    <w:rsid w:val="004B79E3"/>
    <w:rsid w:val="004D07EC"/>
    <w:rsid w:val="005067A1"/>
    <w:rsid w:val="0051335C"/>
    <w:rsid w:val="00557C9B"/>
    <w:rsid w:val="005D25D1"/>
    <w:rsid w:val="006236AF"/>
    <w:rsid w:val="00641E71"/>
    <w:rsid w:val="0069032E"/>
    <w:rsid w:val="006A1166"/>
    <w:rsid w:val="006A2AA0"/>
    <w:rsid w:val="006A5D02"/>
    <w:rsid w:val="006A6602"/>
    <w:rsid w:val="006C39B6"/>
    <w:rsid w:val="00706CA3"/>
    <w:rsid w:val="00714433"/>
    <w:rsid w:val="00716069"/>
    <w:rsid w:val="00741952"/>
    <w:rsid w:val="00776483"/>
    <w:rsid w:val="00782220"/>
    <w:rsid w:val="0078688C"/>
    <w:rsid w:val="00795506"/>
    <w:rsid w:val="0079789E"/>
    <w:rsid w:val="007A3820"/>
    <w:rsid w:val="007B22AC"/>
    <w:rsid w:val="007C4C07"/>
    <w:rsid w:val="007C5095"/>
    <w:rsid w:val="007E7D2B"/>
    <w:rsid w:val="008010B6"/>
    <w:rsid w:val="008236C0"/>
    <w:rsid w:val="008478B3"/>
    <w:rsid w:val="00875D31"/>
    <w:rsid w:val="008A7DF1"/>
    <w:rsid w:val="008D5F47"/>
    <w:rsid w:val="008E2FAE"/>
    <w:rsid w:val="008E404C"/>
    <w:rsid w:val="008F117E"/>
    <w:rsid w:val="009154C3"/>
    <w:rsid w:val="00924996"/>
    <w:rsid w:val="00937333"/>
    <w:rsid w:val="00975CDA"/>
    <w:rsid w:val="00986F10"/>
    <w:rsid w:val="009A7FA7"/>
    <w:rsid w:val="009B010A"/>
    <w:rsid w:val="009C6EB3"/>
    <w:rsid w:val="00A03DF0"/>
    <w:rsid w:val="00A05F7A"/>
    <w:rsid w:val="00A76DB6"/>
    <w:rsid w:val="00A9197A"/>
    <w:rsid w:val="00A967B2"/>
    <w:rsid w:val="00A97244"/>
    <w:rsid w:val="00AC2052"/>
    <w:rsid w:val="00AC2921"/>
    <w:rsid w:val="00AD074C"/>
    <w:rsid w:val="00B122EC"/>
    <w:rsid w:val="00B2448A"/>
    <w:rsid w:val="00B25E7E"/>
    <w:rsid w:val="00B365AD"/>
    <w:rsid w:val="00B7613A"/>
    <w:rsid w:val="00B93905"/>
    <w:rsid w:val="00BE0F69"/>
    <w:rsid w:val="00C2296E"/>
    <w:rsid w:val="00C35598"/>
    <w:rsid w:val="00CA1660"/>
    <w:rsid w:val="00CA1FCC"/>
    <w:rsid w:val="00CB4D87"/>
    <w:rsid w:val="00CD1823"/>
    <w:rsid w:val="00CE23A3"/>
    <w:rsid w:val="00D06D07"/>
    <w:rsid w:val="00D07AA1"/>
    <w:rsid w:val="00D20AC1"/>
    <w:rsid w:val="00D26443"/>
    <w:rsid w:val="00D30BBF"/>
    <w:rsid w:val="00D6076B"/>
    <w:rsid w:val="00D67F0D"/>
    <w:rsid w:val="00D965FF"/>
    <w:rsid w:val="00DA5049"/>
    <w:rsid w:val="00DA794F"/>
    <w:rsid w:val="00DD41D0"/>
    <w:rsid w:val="00DE65CD"/>
    <w:rsid w:val="00DF042B"/>
    <w:rsid w:val="00E0645A"/>
    <w:rsid w:val="00E149C0"/>
    <w:rsid w:val="00E53FE9"/>
    <w:rsid w:val="00EC7793"/>
    <w:rsid w:val="00ED35D2"/>
    <w:rsid w:val="00F23CC1"/>
    <w:rsid w:val="00F62D1F"/>
    <w:rsid w:val="00F768B9"/>
    <w:rsid w:val="00F774C9"/>
    <w:rsid w:val="00F9493E"/>
    <w:rsid w:val="00FA51EA"/>
    <w:rsid w:val="00FA563F"/>
    <w:rsid w:val="00FC7DE7"/>
    <w:rsid w:val="00FE2C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E3"/>
  </w:style>
  <w:style w:type="paragraph" w:styleId="Heading1">
    <w:name w:val="heading 1"/>
    <w:basedOn w:val="Normal"/>
    <w:next w:val="Normal"/>
    <w:link w:val="Heading1Char"/>
    <w:uiPriority w:val="9"/>
    <w:qFormat/>
    <w:rsid w:val="00300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61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5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06D07"/>
    <w:pPr>
      <w:ind w:left="720"/>
      <w:contextualSpacing/>
    </w:pPr>
  </w:style>
  <w:style w:type="character" w:customStyle="1" w:styleId="apple-converted-space">
    <w:name w:val="apple-converted-space"/>
    <w:basedOn w:val="DefaultParagraphFont"/>
    <w:rsid w:val="00F62D1F"/>
  </w:style>
  <w:style w:type="character" w:customStyle="1" w:styleId="Heading1Char">
    <w:name w:val="Heading 1 Char"/>
    <w:basedOn w:val="DefaultParagraphFont"/>
    <w:link w:val="Heading1"/>
    <w:uiPriority w:val="9"/>
    <w:rsid w:val="003002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00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2D5"/>
  </w:style>
  <w:style w:type="paragraph" w:styleId="Footer">
    <w:name w:val="footer"/>
    <w:basedOn w:val="Normal"/>
    <w:link w:val="FooterChar"/>
    <w:uiPriority w:val="99"/>
    <w:unhideWhenUsed/>
    <w:rsid w:val="00300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2D5"/>
  </w:style>
  <w:style w:type="paragraph" w:styleId="BalloonText">
    <w:name w:val="Balloon Text"/>
    <w:basedOn w:val="Normal"/>
    <w:link w:val="BalloonTextChar"/>
    <w:uiPriority w:val="99"/>
    <w:semiHidden/>
    <w:unhideWhenUsed/>
    <w:rsid w:val="003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D5"/>
    <w:rPr>
      <w:rFonts w:ascii="Tahoma" w:hAnsi="Tahoma" w:cs="Tahoma"/>
      <w:sz w:val="16"/>
      <w:szCs w:val="16"/>
    </w:rPr>
  </w:style>
  <w:style w:type="table" w:styleId="TableGrid">
    <w:name w:val="Table Grid"/>
    <w:basedOn w:val="TableNormal"/>
    <w:uiPriority w:val="59"/>
    <w:rsid w:val="00AC2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7613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E3"/>
  </w:style>
  <w:style w:type="paragraph" w:styleId="Heading1">
    <w:name w:val="heading 1"/>
    <w:basedOn w:val="Normal"/>
    <w:next w:val="Normal"/>
    <w:link w:val="Heading1Char"/>
    <w:uiPriority w:val="9"/>
    <w:qFormat/>
    <w:rsid w:val="003002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55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06D07"/>
    <w:pPr>
      <w:ind w:left="720"/>
      <w:contextualSpacing/>
    </w:pPr>
  </w:style>
  <w:style w:type="character" w:customStyle="1" w:styleId="apple-converted-space">
    <w:name w:val="apple-converted-space"/>
    <w:basedOn w:val="DefaultParagraphFont"/>
    <w:rsid w:val="00F62D1F"/>
  </w:style>
  <w:style w:type="character" w:customStyle="1" w:styleId="Heading1Char">
    <w:name w:val="Heading 1 Char"/>
    <w:basedOn w:val="DefaultParagraphFont"/>
    <w:link w:val="Heading1"/>
    <w:uiPriority w:val="9"/>
    <w:rsid w:val="003002D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00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2D5"/>
  </w:style>
  <w:style w:type="paragraph" w:styleId="Footer">
    <w:name w:val="footer"/>
    <w:basedOn w:val="Normal"/>
    <w:link w:val="FooterChar"/>
    <w:uiPriority w:val="99"/>
    <w:unhideWhenUsed/>
    <w:rsid w:val="00300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2D5"/>
  </w:style>
  <w:style w:type="paragraph" w:styleId="BalloonText">
    <w:name w:val="Balloon Text"/>
    <w:basedOn w:val="Normal"/>
    <w:link w:val="BalloonTextChar"/>
    <w:uiPriority w:val="99"/>
    <w:semiHidden/>
    <w:unhideWhenUsed/>
    <w:rsid w:val="0030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D5"/>
    <w:rPr>
      <w:rFonts w:ascii="Tahoma" w:hAnsi="Tahoma" w:cs="Tahoma"/>
      <w:sz w:val="16"/>
      <w:szCs w:val="16"/>
    </w:rPr>
  </w:style>
  <w:style w:type="table" w:styleId="TableGrid">
    <w:name w:val="Table Grid"/>
    <w:basedOn w:val="TableNormal"/>
    <w:uiPriority w:val="59"/>
    <w:rsid w:val="00AC2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DFE8A9349B4A45BCA51ECB45AAF9E4"/>
        <w:category>
          <w:name w:val="General"/>
          <w:gallery w:val="placeholder"/>
        </w:category>
        <w:types>
          <w:type w:val="bbPlcHdr"/>
        </w:types>
        <w:behaviors>
          <w:behavior w:val="content"/>
        </w:behaviors>
        <w:guid w:val="{8B759728-52F8-498D-925E-64D7D05A4FC1}"/>
      </w:docPartPr>
      <w:docPartBody>
        <w:p w:rsidR="0018308C" w:rsidRDefault="00F4334A" w:rsidP="00F4334A">
          <w:pPr>
            <w:pStyle w:val="12DFE8A9349B4A45BCA51ECB45AAF9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C137A"/>
    <w:rsid w:val="000A4FA2"/>
    <w:rsid w:val="00181125"/>
    <w:rsid w:val="0018308C"/>
    <w:rsid w:val="002C137A"/>
    <w:rsid w:val="00432998"/>
    <w:rsid w:val="005A1045"/>
    <w:rsid w:val="00833FAC"/>
    <w:rsid w:val="00DB3795"/>
    <w:rsid w:val="00F433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A0AC8D4DF9422EAD3A47EDA255219F">
    <w:name w:val="B3A0AC8D4DF9422EAD3A47EDA255219F"/>
    <w:rsid w:val="002C137A"/>
  </w:style>
  <w:style w:type="paragraph" w:customStyle="1" w:styleId="12DFE8A9349B4A45BCA51ECB45AAF9E4">
    <w:name w:val="12DFE8A9349B4A45BCA51ECB45AAF9E4"/>
    <w:rsid w:val="00F4334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9D6E28-759D-4970-BDE5-E9150BB2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2707</TotalTime>
  <Pages>7</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Bahaey &amp; El Dmarany et. al.</vt:lpstr>
    </vt:vector>
  </TitlesOfParts>
  <Company>ASEER</Company>
  <LinksUpToDate>false</LinksUpToDate>
  <CharactersWithSpaces>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Dmarany &amp; Bahaey et. al.</dc:title>
  <dc:creator>Surgery6.Asr</dc:creator>
  <cp:lastModifiedBy>Surgery6.Asr</cp:lastModifiedBy>
  <cp:revision>56</cp:revision>
  <dcterms:created xsi:type="dcterms:W3CDTF">2016-08-31T18:22:00Z</dcterms:created>
  <dcterms:modified xsi:type="dcterms:W3CDTF">2016-12-31T18:02:00Z</dcterms:modified>
</cp:coreProperties>
</file>