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A2" w:rsidRPr="006A7CD4" w:rsidRDefault="00A929A2" w:rsidP="006A7CD4">
      <w:pPr>
        <w:autoSpaceDE w:val="0"/>
        <w:autoSpaceDN w:val="0"/>
        <w:adjustRightInd w:val="0"/>
        <w:spacing w:after="0" w:line="360" w:lineRule="auto"/>
        <w:jc w:val="center"/>
        <w:rPr>
          <w:rFonts w:asciiTheme="majorBidi" w:hAnsiTheme="majorBidi" w:cstheme="majorBidi"/>
          <w:b/>
          <w:bCs/>
          <w:sz w:val="28"/>
          <w:szCs w:val="28"/>
        </w:rPr>
      </w:pPr>
      <w:r w:rsidRPr="006A7CD4">
        <w:rPr>
          <w:rFonts w:asciiTheme="majorBidi" w:hAnsiTheme="majorBidi" w:cstheme="majorBidi"/>
          <w:b/>
          <w:bCs/>
          <w:sz w:val="28"/>
          <w:szCs w:val="28"/>
        </w:rPr>
        <w:t>Predictive Factors Influencing Conversion to Open</w:t>
      </w:r>
      <w:r w:rsidR="00E6079E" w:rsidRPr="006A7CD4">
        <w:rPr>
          <w:rFonts w:asciiTheme="majorBidi" w:hAnsiTheme="majorBidi" w:cstheme="majorBidi"/>
          <w:b/>
          <w:bCs/>
          <w:sz w:val="28"/>
          <w:szCs w:val="28"/>
        </w:rPr>
        <w:t xml:space="preserve"> </w:t>
      </w:r>
      <w:r w:rsidRPr="006A7CD4">
        <w:rPr>
          <w:rFonts w:asciiTheme="majorBidi" w:hAnsiTheme="majorBidi" w:cstheme="majorBidi"/>
          <w:b/>
          <w:bCs/>
          <w:sz w:val="28"/>
          <w:szCs w:val="28"/>
        </w:rPr>
        <w:t>Surgery in Patients Undergoing</w:t>
      </w:r>
      <w:r w:rsidR="00E6079E" w:rsidRPr="006A7CD4">
        <w:rPr>
          <w:rFonts w:asciiTheme="majorBidi" w:hAnsiTheme="majorBidi" w:cstheme="majorBidi"/>
          <w:b/>
          <w:bCs/>
          <w:sz w:val="28"/>
          <w:szCs w:val="28"/>
        </w:rPr>
        <w:t xml:space="preserve"> </w:t>
      </w:r>
      <w:r w:rsidRPr="006A7CD4">
        <w:rPr>
          <w:rFonts w:asciiTheme="majorBidi" w:hAnsiTheme="majorBidi" w:cstheme="majorBidi"/>
          <w:b/>
          <w:bCs/>
          <w:sz w:val="28"/>
          <w:szCs w:val="28"/>
        </w:rPr>
        <w:t xml:space="preserve">Laparoscopic </w:t>
      </w:r>
      <w:proofErr w:type="spellStart"/>
      <w:r w:rsidRPr="006A7CD4">
        <w:rPr>
          <w:rFonts w:asciiTheme="majorBidi" w:hAnsiTheme="majorBidi" w:cstheme="majorBidi"/>
          <w:b/>
          <w:bCs/>
          <w:sz w:val="28"/>
          <w:szCs w:val="28"/>
        </w:rPr>
        <w:t>Cholecystectomy</w:t>
      </w:r>
      <w:proofErr w:type="spellEnd"/>
      <w:r w:rsidR="00A21956">
        <w:rPr>
          <w:rFonts w:asciiTheme="majorBidi" w:hAnsiTheme="majorBidi" w:cstheme="majorBidi"/>
          <w:b/>
          <w:bCs/>
          <w:sz w:val="28"/>
          <w:szCs w:val="28"/>
        </w:rPr>
        <w:t xml:space="preserve"> </w:t>
      </w:r>
      <w:proofErr w:type="gramStart"/>
      <w:r w:rsidR="00A21956">
        <w:rPr>
          <w:rFonts w:asciiTheme="majorBidi" w:hAnsiTheme="majorBidi" w:cstheme="majorBidi"/>
          <w:b/>
          <w:bCs/>
          <w:sz w:val="28"/>
          <w:szCs w:val="28"/>
        </w:rPr>
        <w:t>For</w:t>
      </w:r>
      <w:proofErr w:type="gramEnd"/>
      <w:r w:rsidR="00A21956">
        <w:rPr>
          <w:rFonts w:asciiTheme="majorBidi" w:hAnsiTheme="majorBidi" w:cstheme="majorBidi"/>
          <w:b/>
          <w:bCs/>
          <w:sz w:val="28"/>
          <w:szCs w:val="28"/>
        </w:rPr>
        <w:t xml:space="preserve"> Chronic </w:t>
      </w:r>
      <w:proofErr w:type="spellStart"/>
      <w:r w:rsidR="00A21956">
        <w:rPr>
          <w:rFonts w:asciiTheme="majorBidi" w:hAnsiTheme="majorBidi" w:cstheme="majorBidi"/>
          <w:b/>
          <w:bCs/>
          <w:sz w:val="28"/>
          <w:szCs w:val="28"/>
        </w:rPr>
        <w:t>Calcular</w:t>
      </w:r>
      <w:proofErr w:type="spellEnd"/>
      <w:r w:rsidR="00A21956">
        <w:rPr>
          <w:rFonts w:asciiTheme="majorBidi" w:hAnsiTheme="majorBidi" w:cstheme="majorBidi"/>
          <w:b/>
          <w:bCs/>
          <w:sz w:val="28"/>
          <w:szCs w:val="28"/>
        </w:rPr>
        <w:t xml:space="preserve"> </w:t>
      </w:r>
      <w:proofErr w:type="spellStart"/>
      <w:r w:rsidR="00A21956">
        <w:rPr>
          <w:rFonts w:asciiTheme="majorBidi" w:hAnsiTheme="majorBidi" w:cstheme="majorBidi"/>
          <w:b/>
          <w:bCs/>
          <w:sz w:val="28"/>
          <w:szCs w:val="28"/>
        </w:rPr>
        <w:t>Cholecycystitis</w:t>
      </w:r>
      <w:proofErr w:type="spellEnd"/>
    </w:p>
    <w:p w:rsidR="00E6079E" w:rsidRPr="006A7CD4" w:rsidRDefault="00E6079E" w:rsidP="006A7CD4">
      <w:pPr>
        <w:spacing w:after="0" w:line="360" w:lineRule="auto"/>
        <w:jc w:val="both"/>
        <w:rPr>
          <w:rFonts w:asciiTheme="majorBidi" w:hAnsiTheme="majorBidi" w:cstheme="majorBidi"/>
          <w:b/>
          <w:bCs/>
          <w:sz w:val="28"/>
          <w:szCs w:val="28"/>
        </w:rPr>
      </w:pPr>
    </w:p>
    <w:p w:rsidR="00B9537B" w:rsidRPr="00A21956" w:rsidRDefault="00E6079E" w:rsidP="00A21956">
      <w:pPr>
        <w:spacing w:after="0" w:line="360" w:lineRule="auto"/>
        <w:jc w:val="center"/>
        <w:rPr>
          <w:rFonts w:asciiTheme="majorBidi" w:hAnsiTheme="majorBidi" w:cstheme="majorBidi"/>
          <w:b/>
          <w:bCs/>
          <w:sz w:val="20"/>
          <w:szCs w:val="20"/>
        </w:rPr>
      </w:pPr>
      <w:proofErr w:type="spellStart"/>
      <w:r w:rsidRPr="00A21956">
        <w:rPr>
          <w:rFonts w:asciiTheme="majorBidi" w:hAnsiTheme="majorBidi" w:cstheme="majorBidi"/>
          <w:b/>
          <w:bCs/>
          <w:sz w:val="20"/>
          <w:szCs w:val="20"/>
        </w:rPr>
        <w:t>Tar</w:t>
      </w:r>
      <w:r w:rsidR="00EC4833" w:rsidRPr="00A21956">
        <w:rPr>
          <w:rFonts w:asciiTheme="majorBidi" w:hAnsiTheme="majorBidi" w:cstheme="majorBidi"/>
          <w:b/>
          <w:bCs/>
          <w:sz w:val="20"/>
          <w:szCs w:val="20"/>
        </w:rPr>
        <w:t>e</w:t>
      </w:r>
      <w:r w:rsidRPr="00A21956">
        <w:rPr>
          <w:rFonts w:asciiTheme="majorBidi" w:hAnsiTheme="majorBidi" w:cstheme="majorBidi"/>
          <w:b/>
          <w:bCs/>
          <w:sz w:val="20"/>
          <w:szCs w:val="20"/>
        </w:rPr>
        <w:t>k</w:t>
      </w:r>
      <w:proofErr w:type="spellEnd"/>
      <w:r w:rsidRPr="00A21956">
        <w:rPr>
          <w:rFonts w:asciiTheme="majorBidi" w:hAnsiTheme="majorBidi" w:cstheme="majorBidi"/>
          <w:b/>
          <w:bCs/>
          <w:sz w:val="20"/>
          <w:szCs w:val="20"/>
        </w:rPr>
        <w:t xml:space="preserve"> </w:t>
      </w:r>
      <w:proofErr w:type="spellStart"/>
      <w:r w:rsidRPr="00A21956">
        <w:rPr>
          <w:rFonts w:asciiTheme="majorBidi" w:hAnsiTheme="majorBidi" w:cstheme="majorBidi"/>
          <w:b/>
          <w:bCs/>
          <w:sz w:val="20"/>
          <w:szCs w:val="20"/>
        </w:rPr>
        <w:t>Hegazy</w:t>
      </w:r>
      <w:proofErr w:type="spellEnd"/>
      <w:r w:rsidRPr="00A21956">
        <w:rPr>
          <w:rFonts w:asciiTheme="majorBidi" w:hAnsiTheme="majorBidi" w:cstheme="majorBidi"/>
          <w:b/>
          <w:bCs/>
          <w:sz w:val="20"/>
          <w:szCs w:val="20"/>
        </w:rPr>
        <w:t xml:space="preserve"> MD</w:t>
      </w:r>
      <w:proofErr w:type="gramStart"/>
      <w:r w:rsidRPr="00A21956">
        <w:rPr>
          <w:rFonts w:asciiTheme="majorBidi" w:hAnsiTheme="majorBidi" w:cstheme="majorBidi"/>
          <w:b/>
          <w:bCs/>
          <w:sz w:val="20"/>
          <w:szCs w:val="20"/>
        </w:rPr>
        <w:t>,</w:t>
      </w:r>
      <w:r w:rsidR="00A21956" w:rsidRPr="00A21956">
        <w:rPr>
          <w:rFonts w:asciiTheme="majorBidi" w:hAnsiTheme="majorBidi" w:cstheme="majorBidi"/>
          <w:b/>
          <w:bCs/>
          <w:sz w:val="20"/>
          <w:szCs w:val="20"/>
        </w:rPr>
        <w:t>MRCS</w:t>
      </w:r>
      <w:proofErr w:type="gramEnd"/>
      <w:r w:rsidR="00A21956" w:rsidRPr="00A21956">
        <w:rPr>
          <w:rFonts w:asciiTheme="majorBidi" w:hAnsiTheme="majorBidi" w:cstheme="majorBidi"/>
          <w:b/>
          <w:bCs/>
          <w:sz w:val="20"/>
          <w:szCs w:val="20"/>
        </w:rPr>
        <w:t>,</w:t>
      </w:r>
      <w:r w:rsidRPr="00A21956">
        <w:rPr>
          <w:rFonts w:asciiTheme="majorBidi" w:hAnsiTheme="majorBidi" w:cstheme="majorBidi"/>
          <w:b/>
          <w:bCs/>
          <w:sz w:val="20"/>
          <w:szCs w:val="20"/>
        </w:rPr>
        <w:t xml:space="preserve"> </w:t>
      </w:r>
      <w:proofErr w:type="spellStart"/>
      <w:r w:rsidRPr="00A21956">
        <w:rPr>
          <w:rFonts w:asciiTheme="majorBidi" w:hAnsiTheme="majorBidi" w:cstheme="majorBidi"/>
          <w:b/>
          <w:bCs/>
          <w:sz w:val="20"/>
          <w:szCs w:val="20"/>
        </w:rPr>
        <w:t>Mahmoud</w:t>
      </w:r>
      <w:proofErr w:type="spellEnd"/>
      <w:r w:rsidRPr="00A21956">
        <w:rPr>
          <w:rFonts w:asciiTheme="majorBidi" w:hAnsiTheme="majorBidi" w:cstheme="majorBidi"/>
          <w:b/>
          <w:bCs/>
          <w:sz w:val="20"/>
          <w:szCs w:val="20"/>
        </w:rPr>
        <w:t xml:space="preserve"> Saber MD</w:t>
      </w:r>
      <w:r w:rsidR="00A21956" w:rsidRPr="00A21956">
        <w:rPr>
          <w:rFonts w:asciiTheme="majorBidi" w:hAnsiTheme="majorBidi" w:cstheme="majorBidi"/>
          <w:b/>
          <w:bCs/>
          <w:sz w:val="20"/>
          <w:szCs w:val="20"/>
        </w:rPr>
        <w:t>,</w:t>
      </w:r>
      <w:r w:rsidRPr="00A21956">
        <w:rPr>
          <w:rFonts w:asciiTheme="majorBidi" w:hAnsiTheme="majorBidi" w:cstheme="majorBidi"/>
          <w:b/>
          <w:bCs/>
          <w:sz w:val="20"/>
          <w:szCs w:val="20"/>
        </w:rPr>
        <w:t xml:space="preserve"> PhD</w:t>
      </w:r>
    </w:p>
    <w:p w:rsidR="00A21956" w:rsidRPr="00A21956" w:rsidRDefault="00E6079E" w:rsidP="00A21956">
      <w:pPr>
        <w:pStyle w:val="stitle"/>
        <w:spacing w:before="0" w:beforeAutospacing="0" w:line="360" w:lineRule="auto"/>
        <w:jc w:val="center"/>
        <w:rPr>
          <w:rFonts w:asciiTheme="minorBidi" w:hAnsiTheme="minorBidi" w:cstheme="minorBidi"/>
          <w:b/>
          <w:sz w:val="20"/>
          <w:szCs w:val="20"/>
        </w:rPr>
      </w:pPr>
      <w:r w:rsidRPr="00A21956">
        <w:rPr>
          <w:rFonts w:asciiTheme="majorBidi" w:hAnsiTheme="majorBidi" w:cstheme="majorBidi"/>
          <w:sz w:val="20"/>
          <w:szCs w:val="20"/>
        </w:rPr>
        <w:t xml:space="preserve"> </w:t>
      </w:r>
      <w:r w:rsidR="00A21956" w:rsidRPr="00A21956">
        <w:rPr>
          <w:rFonts w:asciiTheme="minorBidi" w:hAnsiTheme="minorBidi" w:cstheme="minorBidi"/>
          <w:b/>
          <w:sz w:val="20"/>
          <w:szCs w:val="20"/>
        </w:rPr>
        <w:t>Department of General Surgery, Faculty of Medicine, Cairo University</w:t>
      </w:r>
    </w:p>
    <w:p w:rsidR="00AC4A26" w:rsidRPr="006A7CD4" w:rsidRDefault="00E6079E" w:rsidP="006A7CD4">
      <w:pPr>
        <w:tabs>
          <w:tab w:val="left" w:pos="5374"/>
        </w:tabs>
        <w:spacing w:after="0" w:line="360" w:lineRule="auto"/>
        <w:jc w:val="both"/>
        <w:rPr>
          <w:rFonts w:asciiTheme="majorBidi" w:hAnsiTheme="majorBidi" w:cstheme="majorBidi"/>
          <w:b/>
          <w:bCs/>
          <w:i/>
          <w:iCs/>
          <w:sz w:val="28"/>
          <w:szCs w:val="28"/>
        </w:rPr>
      </w:pPr>
      <w:r w:rsidRPr="006A7CD4">
        <w:rPr>
          <w:rFonts w:asciiTheme="majorBidi" w:hAnsiTheme="majorBidi" w:cstheme="majorBidi"/>
          <w:b/>
          <w:bCs/>
          <w:sz w:val="28"/>
          <w:szCs w:val="28"/>
        </w:rPr>
        <w:t>Abstract:</w:t>
      </w:r>
      <w:r w:rsidR="00AC4A26" w:rsidRPr="006A7CD4">
        <w:rPr>
          <w:rFonts w:asciiTheme="majorBidi" w:hAnsiTheme="majorBidi" w:cstheme="majorBidi"/>
          <w:b/>
          <w:bCs/>
          <w:i/>
          <w:iCs/>
          <w:sz w:val="28"/>
          <w:szCs w:val="28"/>
        </w:rPr>
        <w:t xml:space="preserve"> </w:t>
      </w:r>
    </w:p>
    <w:p w:rsidR="00AC4A26" w:rsidRPr="006A7CD4" w:rsidRDefault="00AC4A26" w:rsidP="00A21956">
      <w:pPr>
        <w:autoSpaceDE w:val="0"/>
        <w:autoSpaceDN w:val="0"/>
        <w:adjustRightInd w:val="0"/>
        <w:spacing w:after="0" w:line="360" w:lineRule="auto"/>
        <w:ind w:firstLine="720"/>
        <w:jc w:val="both"/>
        <w:rPr>
          <w:rFonts w:asciiTheme="majorBidi" w:hAnsiTheme="majorBidi" w:cstheme="majorBidi"/>
          <w:sz w:val="28"/>
          <w:szCs w:val="28"/>
        </w:rPr>
      </w:pPr>
      <w:r w:rsidRPr="006A7CD4">
        <w:rPr>
          <w:rFonts w:asciiTheme="majorBidi" w:hAnsiTheme="majorBidi" w:cstheme="majorBidi"/>
          <w:sz w:val="28"/>
          <w:szCs w:val="28"/>
        </w:rPr>
        <w:t xml:space="preserve">With decreased postoperative pain, earlier oral intake, shorter hospital stay, early resumption of normal activity and improved </w:t>
      </w:r>
      <w:proofErr w:type="spellStart"/>
      <w:r w:rsidRPr="006A7CD4">
        <w:rPr>
          <w:rFonts w:asciiTheme="majorBidi" w:hAnsiTheme="majorBidi" w:cstheme="majorBidi"/>
          <w:sz w:val="28"/>
          <w:szCs w:val="28"/>
        </w:rPr>
        <w:t>cosmesis</w:t>
      </w:r>
      <w:proofErr w:type="spellEnd"/>
      <w:r w:rsidRPr="006A7CD4">
        <w:rPr>
          <w:rFonts w:asciiTheme="majorBidi" w:hAnsiTheme="majorBidi" w:cstheme="majorBidi"/>
          <w:sz w:val="28"/>
          <w:szCs w:val="28"/>
        </w:rPr>
        <w:t xml:space="preserve">, 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(LC) has become a routine surgical procedure in general surgical units for </w:t>
      </w:r>
      <w:proofErr w:type="spellStart"/>
      <w:r w:rsidRPr="006A7CD4">
        <w:rPr>
          <w:rFonts w:asciiTheme="majorBidi" w:hAnsiTheme="majorBidi" w:cstheme="majorBidi"/>
          <w:sz w:val="28"/>
          <w:szCs w:val="28"/>
        </w:rPr>
        <w:t>cholelithiasis</w:t>
      </w:r>
      <w:proofErr w:type="spellEnd"/>
      <w:r w:rsidRPr="006A7CD4">
        <w:rPr>
          <w:rFonts w:asciiTheme="majorBidi" w:hAnsiTheme="majorBidi" w:cstheme="majorBidi"/>
          <w:sz w:val="28"/>
          <w:szCs w:val="28"/>
        </w:rPr>
        <w:t xml:space="preserve"> all over the world. But, substantial proportions of patients in whom LC cannot be successfully carried out are converted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(OC) because of technical difficulty or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complications. The </w:t>
      </w:r>
      <w:r w:rsidR="00A21956">
        <w:rPr>
          <w:rFonts w:asciiTheme="majorBidi" w:hAnsiTheme="majorBidi" w:cstheme="majorBidi"/>
          <w:sz w:val="28"/>
          <w:szCs w:val="28"/>
        </w:rPr>
        <w:t>aim</w:t>
      </w:r>
      <w:r w:rsidRPr="006A7CD4">
        <w:rPr>
          <w:rFonts w:asciiTheme="majorBidi" w:hAnsiTheme="majorBidi" w:cstheme="majorBidi"/>
          <w:sz w:val="28"/>
          <w:szCs w:val="28"/>
        </w:rPr>
        <w:t xml:space="preserve"> of this study was to define the incidence &amp; predictive factors of conversion to open surgery in patients who will undergo a 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w:t>
      </w:r>
    </w:p>
    <w:p w:rsidR="00AC4A26" w:rsidRPr="006A7CD4" w:rsidRDefault="00AC4A26" w:rsidP="00A21956">
      <w:pPr>
        <w:autoSpaceDE w:val="0"/>
        <w:autoSpaceDN w:val="0"/>
        <w:adjustRightInd w:val="0"/>
        <w:spacing w:after="0" w:line="360" w:lineRule="auto"/>
        <w:jc w:val="both"/>
        <w:rPr>
          <w:rFonts w:asciiTheme="majorBidi" w:hAnsiTheme="majorBidi" w:cstheme="majorBidi"/>
          <w:sz w:val="28"/>
          <w:szCs w:val="28"/>
        </w:rPr>
      </w:pPr>
      <w:r w:rsidRPr="006A7CD4">
        <w:rPr>
          <w:rFonts w:asciiTheme="majorBidi" w:hAnsiTheme="majorBidi" w:cstheme="majorBidi"/>
          <w:sz w:val="28"/>
          <w:szCs w:val="28"/>
        </w:rPr>
        <w:t xml:space="preserve">          In the period of January 2011 to October 2011 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was attempted in 150 patients suffering from symptomatic </w:t>
      </w:r>
      <w:proofErr w:type="spellStart"/>
      <w:r w:rsidRPr="006A7CD4">
        <w:rPr>
          <w:rFonts w:asciiTheme="majorBidi" w:hAnsiTheme="majorBidi" w:cstheme="majorBidi"/>
          <w:sz w:val="28"/>
          <w:szCs w:val="28"/>
        </w:rPr>
        <w:t>cholelithiasis</w:t>
      </w:r>
      <w:proofErr w:type="spellEnd"/>
      <w:r w:rsidRPr="006A7CD4">
        <w:rPr>
          <w:rFonts w:asciiTheme="majorBidi" w:hAnsiTheme="majorBidi" w:cstheme="majorBidi"/>
          <w:sz w:val="28"/>
          <w:szCs w:val="28"/>
        </w:rPr>
        <w:t xml:space="preserve">. A retrospective analysis of parameters, including patient demographics, laboratory values, radiologic data, and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findings, was performed. </w:t>
      </w:r>
      <w:proofErr w:type="spellStart"/>
      <w:r w:rsidRPr="006A7CD4">
        <w:rPr>
          <w:rFonts w:asciiTheme="majorBidi" w:hAnsiTheme="majorBidi" w:cstheme="majorBidi"/>
          <w:sz w:val="28"/>
          <w:szCs w:val="28"/>
        </w:rPr>
        <w:t>Univariate</w:t>
      </w:r>
      <w:proofErr w:type="spellEnd"/>
      <w:r w:rsidRPr="006A7CD4">
        <w:rPr>
          <w:rFonts w:asciiTheme="majorBidi" w:hAnsiTheme="majorBidi" w:cstheme="majorBidi"/>
          <w:sz w:val="28"/>
          <w:szCs w:val="28"/>
        </w:rPr>
        <w:t xml:space="preserve"> and multivariate analysis was done to determine those variables predicting conversion.</w:t>
      </w:r>
      <w:r w:rsidR="00DD735E" w:rsidRPr="006A7CD4">
        <w:rPr>
          <w:rFonts w:asciiTheme="majorBidi" w:hAnsiTheme="majorBidi" w:cstheme="majorBidi"/>
          <w:sz w:val="28"/>
          <w:szCs w:val="28"/>
        </w:rPr>
        <w:t xml:space="preserve"> </w:t>
      </w:r>
      <w:r w:rsidRPr="006A7CD4">
        <w:rPr>
          <w:rFonts w:asciiTheme="majorBidi" w:hAnsiTheme="majorBidi" w:cstheme="majorBidi"/>
          <w:sz w:val="28"/>
          <w:szCs w:val="28"/>
        </w:rPr>
        <w:t xml:space="preserve">Twelve (8.0%) patients required a conversion. Significant predictors of conversion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in </w:t>
      </w:r>
      <w:proofErr w:type="spellStart"/>
      <w:r w:rsidRPr="006A7CD4">
        <w:rPr>
          <w:rFonts w:asciiTheme="majorBidi" w:hAnsiTheme="majorBidi" w:cstheme="majorBidi"/>
          <w:sz w:val="28"/>
          <w:szCs w:val="28"/>
        </w:rPr>
        <w:t>univariate</w:t>
      </w:r>
      <w:proofErr w:type="spellEnd"/>
      <w:r w:rsidRPr="006A7CD4">
        <w:rPr>
          <w:rFonts w:asciiTheme="majorBidi" w:hAnsiTheme="majorBidi" w:cstheme="majorBidi"/>
          <w:sz w:val="28"/>
          <w:szCs w:val="28"/>
        </w:rPr>
        <w:t xml:space="preserve"> analysis were increasing age, male gender, previous upper abdominal or upper </w:t>
      </w:r>
      <w:r w:rsidR="00A21956">
        <w:rPr>
          <w:rFonts w:asciiTheme="majorBidi" w:hAnsiTheme="majorBidi" w:cstheme="majorBidi"/>
          <w:sz w:val="28"/>
          <w:szCs w:val="28"/>
        </w:rPr>
        <w:t xml:space="preserve">and </w:t>
      </w:r>
      <w:r w:rsidRPr="006A7CD4">
        <w:rPr>
          <w:rFonts w:asciiTheme="majorBidi" w:hAnsiTheme="majorBidi" w:cstheme="majorBidi"/>
          <w:sz w:val="28"/>
          <w:szCs w:val="28"/>
        </w:rPr>
        <w:t xml:space="preserve">lower abdominal incisions, an elevated white blood cell count, preoperative ultrasound findings of a thickened gallbladder wall &gt;4mm, preoperative endoscopic retrograde </w:t>
      </w:r>
      <w:proofErr w:type="spellStart"/>
      <w:r w:rsidRPr="006A7CD4">
        <w:rPr>
          <w:rFonts w:asciiTheme="majorBidi" w:hAnsiTheme="majorBidi" w:cstheme="majorBidi"/>
          <w:sz w:val="28"/>
          <w:szCs w:val="28"/>
        </w:rPr>
        <w:lastRenderedPageBreak/>
        <w:t>cholangiopancreatography</w:t>
      </w:r>
      <w:proofErr w:type="spellEnd"/>
      <w:r w:rsidRPr="006A7CD4">
        <w:rPr>
          <w:rFonts w:asciiTheme="majorBidi" w:hAnsiTheme="majorBidi" w:cstheme="majorBidi"/>
          <w:sz w:val="28"/>
          <w:szCs w:val="28"/>
        </w:rPr>
        <w:t xml:space="preserve"> (ERCP), high-grade adhesion, and thickened wall of the gallbladder </w:t>
      </w:r>
      <w:proofErr w:type="spellStart"/>
      <w:r w:rsidRPr="006A7CD4">
        <w:rPr>
          <w:rFonts w:asciiTheme="majorBidi" w:hAnsiTheme="majorBidi" w:cstheme="majorBidi"/>
          <w:sz w:val="28"/>
          <w:szCs w:val="28"/>
        </w:rPr>
        <w:t>intraoperatively</w:t>
      </w:r>
      <w:proofErr w:type="spellEnd"/>
      <w:r w:rsidRPr="006A7CD4">
        <w:rPr>
          <w:rFonts w:asciiTheme="majorBidi" w:hAnsiTheme="majorBidi" w:cstheme="majorBidi"/>
          <w:sz w:val="28"/>
          <w:szCs w:val="28"/>
        </w:rPr>
        <w:t xml:space="preserve">. Multivariate analysis revealed that </w:t>
      </w:r>
      <w:r w:rsidRPr="006A7CD4">
        <w:rPr>
          <w:rFonts w:asciiTheme="majorBidi" w:hAnsiTheme="majorBidi" w:cstheme="majorBidi"/>
          <w:color w:val="000000" w:themeColor="text1"/>
          <w:sz w:val="28"/>
          <w:szCs w:val="28"/>
        </w:rPr>
        <w:t xml:space="preserve">the significantly independent predictive factors for conversion were age, male gender, total </w:t>
      </w:r>
      <w:proofErr w:type="spellStart"/>
      <w:r w:rsidRPr="006A7CD4">
        <w:rPr>
          <w:rFonts w:asciiTheme="majorBidi" w:hAnsiTheme="majorBidi" w:cstheme="majorBidi"/>
          <w:color w:val="000000" w:themeColor="text1"/>
          <w:sz w:val="28"/>
          <w:szCs w:val="28"/>
        </w:rPr>
        <w:t>leucocytic</w:t>
      </w:r>
      <w:proofErr w:type="spellEnd"/>
      <w:r w:rsidRPr="006A7CD4">
        <w:rPr>
          <w:rFonts w:asciiTheme="majorBidi" w:hAnsiTheme="majorBidi" w:cstheme="majorBidi"/>
          <w:color w:val="000000" w:themeColor="text1"/>
          <w:sz w:val="28"/>
          <w:szCs w:val="28"/>
        </w:rPr>
        <w:t xml:space="preserve"> count, </w:t>
      </w:r>
      <w:r w:rsidRPr="006A7CD4">
        <w:rPr>
          <w:rFonts w:asciiTheme="majorBidi" w:hAnsiTheme="majorBidi" w:cstheme="majorBidi"/>
          <w:sz w:val="28"/>
          <w:szCs w:val="28"/>
        </w:rPr>
        <w:t>gallbladder wall thickening</w:t>
      </w:r>
      <w:r w:rsidRPr="006A7CD4">
        <w:rPr>
          <w:rFonts w:asciiTheme="majorBidi" w:hAnsiTheme="majorBidi" w:cstheme="majorBidi"/>
          <w:color w:val="000000" w:themeColor="text1"/>
          <w:sz w:val="28"/>
          <w:szCs w:val="28"/>
        </w:rPr>
        <w:t xml:space="preserve"> reported by the radiologist and adhesion score.</w:t>
      </w:r>
    </w:p>
    <w:p w:rsidR="00E6079E" w:rsidRPr="006A7CD4" w:rsidRDefault="00E6079E" w:rsidP="006A7CD4">
      <w:pPr>
        <w:spacing w:after="0" w:line="360" w:lineRule="auto"/>
        <w:jc w:val="both"/>
        <w:rPr>
          <w:rFonts w:asciiTheme="majorBidi" w:hAnsiTheme="majorBidi" w:cstheme="majorBidi"/>
          <w:b/>
          <w:bCs/>
          <w:sz w:val="28"/>
          <w:szCs w:val="28"/>
        </w:rPr>
      </w:pPr>
    </w:p>
    <w:p w:rsidR="00E6079E" w:rsidRPr="006A7CD4" w:rsidRDefault="00E6079E" w:rsidP="006A7CD4">
      <w:pPr>
        <w:spacing w:after="0" w:line="360" w:lineRule="auto"/>
        <w:jc w:val="both"/>
        <w:rPr>
          <w:rFonts w:asciiTheme="majorBidi" w:hAnsiTheme="majorBidi" w:cstheme="majorBidi"/>
          <w:sz w:val="24"/>
          <w:szCs w:val="24"/>
        </w:rPr>
      </w:pPr>
      <w:r w:rsidRPr="006A7CD4">
        <w:rPr>
          <w:rFonts w:asciiTheme="majorBidi" w:hAnsiTheme="majorBidi" w:cstheme="majorBidi"/>
          <w:b/>
          <w:bCs/>
          <w:sz w:val="28"/>
          <w:szCs w:val="28"/>
        </w:rPr>
        <w:t>KEY WORDS:</w:t>
      </w:r>
      <w:r w:rsidR="00AC4A26" w:rsidRPr="006A7CD4">
        <w:rPr>
          <w:rFonts w:asciiTheme="majorBidi" w:hAnsiTheme="majorBidi" w:cstheme="majorBidi"/>
          <w:b/>
          <w:bCs/>
          <w:sz w:val="28"/>
          <w:szCs w:val="28"/>
        </w:rPr>
        <w:t xml:space="preserve"> </w:t>
      </w:r>
      <w:r w:rsidR="00AC4A26" w:rsidRPr="006A7CD4">
        <w:rPr>
          <w:rFonts w:asciiTheme="majorBidi" w:hAnsiTheme="majorBidi" w:cstheme="majorBidi"/>
          <w:sz w:val="24"/>
          <w:szCs w:val="24"/>
        </w:rPr>
        <w:t xml:space="preserve">predictive factors, laparoscopic </w:t>
      </w:r>
      <w:proofErr w:type="spellStart"/>
      <w:r w:rsidR="00AC4A26" w:rsidRPr="006A7CD4">
        <w:rPr>
          <w:rFonts w:asciiTheme="majorBidi" w:hAnsiTheme="majorBidi" w:cstheme="majorBidi"/>
          <w:sz w:val="24"/>
          <w:szCs w:val="24"/>
        </w:rPr>
        <w:t>Cholecystectomy</w:t>
      </w:r>
      <w:proofErr w:type="spellEnd"/>
      <w:r w:rsidR="00AC4A26" w:rsidRPr="006A7CD4">
        <w:rPr>
          <w:rFonts w:asciiTheme="majorBidi" w:hAnsiTheme="majorBidi" w:cstheme="majorBidi"/>
          <w:sz w:val="24"/>
          <w:szCs w:val="24"/>
        </w:rPr>
        <w:t xml:space="preserve">, conversion  </w:t>
      </w:r>
    </w:p>
    <w:p w:rsidR="001A25AE" w:rsidRPr="006A7CD4" w:rsidRDefault="001A25AE" w:rsidP="006A7CD4">
      <w:pPr>
        <w:spacing w:after="0" w:line="360" w:lineRule="auto"/>
        <w:jc w:val="both"/>
        <w:rPr>
          <w:rFonts w:asciiTheme="majorBidi" w:hAnsiTheme="majorBidi" w:cstheme="majorBidi"/>
          <w:b/>
          <w:bCs/>
          <w:sz w:val="28"/>
          <w:szCs w:val="28"/>
        </w:rPr>
      </w:pPr>
    </w:p>
    <w:p w:rsidR="00A929A2" w:rsidRPr="006A7CD4" w:rsidRDefault="0084546E" w:rsidP="006A7CD4">
      <w:pPr>
        <w:spacing w:after="0" w:line="360" w:lineRule="auto"/>
        <w:jc w:val="both"/>
        <w:rPr>
          <w:rFonts w:asciiTheme="majorBidi" w:hAnsiTheme="majorBidi" w:cstheme="majorBidi"/>
          <w:b/>
          <w:bCs/>
          <w:sz w:val="28"/>
          <w:szCs w:val="28"/>
        </w:rPr>
      </w:pPr>
      <w:r w:rsidRPr="006A7CD4">
        <w:rPr>
          <w:rFonts w:asciiTheme="majorBidi" w:hAnsiTheme="majorBidi" w:cstheme="majorBidi"/>
          <w:b/>
          <w:bCs/>
          <w:sz w:val="28"/>
          <w:szCs w:val="28"/>
        </w:rPr>
        <w:t>Introduction</w:t>
      </w:r>
    </w:p>
    <w:p w:rsidR="00A929A2" w:rsidRPr="007B4519" w:rsidRDefault="006A7CD4" w:rsidP="00A21956">
      <w:pPr>
        <w:autoSpaceDE w:val="0"/>
        <w:autoSpaceDN w:val="0"/>
        <w:adjustRightInd w:val="0"/>
        <w:spacing w:after="0" w:line="360" w:lineRule="auto"/>
        <w:ind w:firstLine="720"/>
        <w:jc w:val="both"/>
        <w:rPr>
          <w:rFonts w:asciiTheme="majorBidi" w:hAnsiTheme="majorBidi" w:cstheme="majorBidi"/>
          <w:b/>
          <w:bCs/>
          <w:i/>
          <w:iCs/>
          <w:sz w:val="28"/>
          <w:szCs w:val="28"/>
        </w:rPr>
      </w:pPr>
      <w:r w:rsidRPr="006A7CD4">
        <w:rPr>
          <w:rFonts w:asciiTheme="majorBidi" w:hAnsiTheme="majorBidi" w:cstheme="majorBidi"/>
          <w:sz w:val="28"/>
          <w:szCs w:val="28"/>
        </w:rPr>
        <w:t>Laparoscopic</w:t>
      </w:r>
      <w:r w:rsidR="001726EB" w:rsidRPr="006A7CD4">
        <w:rPr>
          <w:rFonts w:asciiTheme="majorBidi" w:hAnsiTheme="majorBidi" w:cstheme="majorBidi"/>
          <w:sz w:val="28"/>
          <w:szCs w:val="28"/>
        </w:rPr>
        <w:t xml:space="preserve"> </w:t>
      </w:r>
      <w:proofErr w:type="spellStart"/>
      <w:r w:rsidR="001726EB" w:rsidRPr="006A7CD4">
        <w:rPr>
          <w:rFonts w:asciiTheme="majorBidi" w:hAnsiTheme="majorBidi" w:cstheme="majorBidi"/>
          <w:sz w:val="28"/>
          <w:szCs w:val="28"/>
        </w:rPr>
        <w:t>cholecystectomy</w:t>
      </w:r>
      <w:proofErr w:type="spellEnd"/>
      <w:r w:rsidR="001726EB" w:rsidRPr="006A7CD4">
        <w:rPr>
          <w:rFonts w:asciiTheme="majorBidi" w:hAnsiTheme="majorBidi" w:cstheme="majorBidi"/>
          <w:sz w:val="28"/>
          <w:szCs w:val="28"/>
        </w:rPr>
        <w:t xml:space="preserve"> has become a routine surgical </w:t>
      </w:r>
      <w:r w:rsidR="00A21956">
        <w:rPr>
          <w:rFonts w:asciiTheme="majorBidi" w:hAnsiTheme="majorBidi" w:cstheme="majorBidi"/>
          <w:sz w:val="28"/>
          <w:szCs w:val="28"/>
        </w:rPr>
        <w:t xml:space="preserve">approach </w:t>
      </w:r>
      <w:r w:rsidR="001726EB" w:rsidRPr="006A7CD4">
        <w:rPr>
          <w:rFonts w:asciiTheme="majorBidi" w:hAnsiTheme="majorBidi" w:cstheme="majorBidi"/>
          <w:sz w:val="28"/>
          <w:szCs w:val="28"/>
        </w:rPr>
        <w:t>due to</w:t>
      </w:r>
      <w:r w:rsidR="00A929A2" w:rsidRPr="006A7CD4">
        <w:rPr>
          <w:rFonts w:asciiTheme="majorBidi" w:hAnsiTheme="majorBidi" w:cstheme="majorBidi"/>
          <w:sz w:val="28"/>
          <w:szCs w:val="28"/>
        </w:rPr>
        <w:t xml:space="preserve"> decreased postoperative pain, earlier oral intake, shorter hospital stay, early resumption of normal activity and improved </w:t>
      </w:r>
      <w:proofErr w:type="spellStart"/>
      <w:r w:rsidR="00A929A2" w:rsidRPr="006A7CD4">
        <w:rPr>
          <w:rFonts w:asciiTheme="majorBidi" w:hAnsiTheme="majorBidi" w:cstheme="majorBidi"/>
          <w:sz w:val="28"/>
          <w:szCs w:val="28"/>
        </w:rPr>
        <w:t>cosmesis</w:t>
      </w:r>
      <w:proofErr w:type="spellEnd"/>
      <w:r w:rsidR="00A929A2" w:rsidRPr="006A7CD4">
        <w:rPr>
          <w:rFonts w:asciiTheme="majorBidi" w:hAnsiTheme="majorBidi" w:cstheme="majorBidi"/>
          <w:sz w:val="28"/>
          <w:szCs w:val="28"/>
        </w:rPr>
        <w:t xml:space="preserve">, (LC). </w:t>
      </w:r>
      <w:r w:rsidRPr="006A7CD4">
        <w:rPr>
          <w:rFonts w:asciiTheme="majorBidi" w:hAnsiTheme="majorBidi" w:cstheme="majorBidi"/>
          <w:sz w:val="28"/>
          <w:szCs w:val="28"/>
        </w:rPr>
        <w:t>Substantial</w:t>
      </w:r>
      <w:r w:rsidR="00A929A2" w:rsidRPr="006A7CD4">
        <w:rPr>
          <w:rFonts w:asciiTheme="majorBidi" w:hAnsiTheme="majorBidi" w:cstheme="majorBidi"/>
          <w:sz w:val="28"/>
          <w:szCs w:val="28"/>
        </w:rPr>
        <w:t xml:space="preserve"> proportions of patients in whom LC cannot be successfully carried out are converted to open </w:t>
      </w:r>
      <w:proofErr w:type="spellStart"/>
      <w:r w:rsidR="00A929A2" w:rsidRPr="006A7CD4">
        <w:rPr>
          <w:rFonts w:asciiTheme="majorBidi" w:hAnsiTheme="majorBidi" w:cstheme="majorBidi"/>
          <w:sz w:val="28"/>
          <w:szCs w:val="28"/>
        </w:rPr>
        <w:t>cholecystectomy</w:t>
      </w:r>
      <w:proofErr w:type="spellEnd"/>
      <w:r w:rsidR="00A929A2" w:rsidRPr="006A7CD4">
        <w:rPr>
          <w:rFonts w:asciiTheme="majorBidi" w:hAnsiTheme="majorBidi" w:cstheme="majorBidi"/>
          <w:sz w:val="28"/>
          <w:szCs w:val="28"/>
        </w:rPr>
        <w:t xml:space="preserve"> (OC) because of technical difficulty or </w:t>
      </w:r>
      <w:proofErr w:type="spellStart"/>
      <w:r w:rsidR="00A929A2" w:rsidRPr="006A7CD4">
        <w:rPr>
          <w:rFonts w:asciiTheme="majorBidi" w:hAnsiTheme="majorBidi" w:cstheme="majorBidi"/>
          <w:sz w:val="28"/>
          <w:szCs w:val="28"/>
        </w:rPr>
        <w:t>intraoperative</w:t>
      </w:r>
      <w:proofErr w:type="spellEnd"/>
      <w:r w:rsidR="00A929A2" w:rsidRPr="006A7CD4">
        <w:rPr>
          <w:rFonts w:asciiTheme="majorBidi" w:hAnsiTheme="majorBidi" w:cstheme="majorBidi"/>
          <w:sz w:val="28"/>
          <w:szCs w:val="28"/>
        </w:rPr>
        <w:t xml:space="preserve"> complications</w:t>
      </w:r>
      <w:r w:rsidR="00A21956">
        <w:rPr>
          <w:rFonts w:asciiTheme="majorBidi" w:hAnsiTheme="majorBidi" w:cstheme="majorBidi"/>
          <w:sz w:val="28"/>
          <w:szCs w:val="28"/>
        </w:rPr>
        <w:t>.</w:t>
      </w:r>
      <w:r w:rsidR="00A929A2" w:rsidRPr="007B4519">
        <w:rPr>
          <w:rFonts w:asciiTheme="majorBidi" w:hAnsiTheme="majorBidi" w:cstheme="majorBidi"/>
          <w:b/>
          <w:bCs/>
          <w:i/>
          <w:iCs/>
          <w:sz w:val="28"/>
          <w:szCs w:val="28"/>
        </w:rPr>
        <w:t xml:space="preserve"> </w:t>
      </w:r>
      <w:r w:rsidR="00A21956">
        <w:rPr>
          <w:rFonts w:asciiTheme="majorBidi" w:hAnsiTheme="majorBidi" w:cstheme="majorBidi"/>
          <w:b/>
          <w:bCs/>
          <w:i/>
          <w:iCs/>
          <w:sz w:val="28"/>
          <w:szCs w:val="28"/>
        </w:rPr>
        <w:t>[1]</w:t>
      </w:r>
    </w:p>
    <w:p w:rsidR="00A929A2" w:rsidRPr="006A7CD4" w:rsidRDefault="00A929A2" w:rsidP="006A7CD4">
      <w:pPr>
        <w:autoSpaceDE w:val="0"/>
        <w:autoSpaceDN w:val="0"/>
        <w:adjustRightInd w:val="0"/>
        <w:spacing w:after="0" w:line="360" w:lineRule="auto"/>
        <w:jc w:val="both"/>
        <w:rPr>
          <w:rFonts w:asciiTheme="majorBidi" w:hAnsiTheme="majorBidi" w:cstheme="majorBidi"/>
          <w:b/>
          <w:bCs/>
          <w:sz w:val="28"/>
          <w:szCs w:val="28"/>
        </w:rPr>
      </w:pPr>
    </w:p>
    <w:p w:rsidR="00A929A2" w:rsidRPr="004025C7" w:rsidRDefault="00A929A2" w:rsidP="004025C7">
      <w:pPr>
        <w:autoSpaceDE w:val="0"/>
        <w:autoSpaceDN w:val="0"/>
        <w:adjustRightInd w:val="0"/>
        <w:spacing w:after="0" w:line="360" w:lineRule="auto"/>
        <w:ind w:firstLine="720"/>
        <w:jc w:val="both"/>
        <w:rPr>
          <w:rFonts w:asciiTheme="majorBidi" w:hAnsiTheme="majorBidi" w:cstheme="majorBidi"/>
          <w:i/>
          <w:iCs/>
          <w:sz w:val="28"/>
          <w:szCs w:val="28"/>
        </w:rPr>
      </w:pPr>
      <w:r w:rsidRPr="006A7CD4">
        <w:rPr>
          <w:rFonts w:asciiTheme="majorBidi" w:hAnsiTheme="majorBidi" w:cstheme="majorBidi"/>
          <w:sz w:val="28"/>
          <w:szCs w:val="28"/>
        </w:rPr>
        <w:t xml:space="preserve">Conversion to open surgery may be required during the attempted LC due to inflammation and fibrosis of </w:t>
      </w:r>
      <w:proofErr w:type="spellStart"/>
      <w:r w:rsidRPr="006A7CD4">
        <w:rPr>
          <w:rFonts w:asciiTheme="majorBidi" w:hAnsiTheme="majorBidi" w:cstheme="majorBidi"/>
          <w:sz w:val="28"/>
          <w:szCs w:val="28"/>
        </w:rPr>
        <w:t>Calot’s</w:t>
      </w:r>
      <w:proofErr w:type="spellEnd"/>
      <w:r w:rsidRPr="006A7CD4">
        <w:rPr>
          <w:rFonts w:asciiTheme="majorBidi" w:hAnsiTheme="majorBidi" w:cstheme="majorBidi"/>
          <w:sz w:val="28"/>
          <w:szCs w:val="28"/>
        </w:rPr>
        <w:t xml:space="preserve"> triangle, unclear anatomy, uncontrollable bleeding, and bile duct injury. Conversion is not a complication, but a means of preventing more serious </w:t>
      </w:r>
      <w:proofErr w:type="gramStart"/>
      <w:r w:rsidRPr="006A7CD4">
        <w:rPr>
          <w:rFonts w:asciiTheme="majorBidi" w:hAnsiTheme="majorBidi" w:cstheme="majorBidi"/>
          <w:sz w:val="28"/>
          <w:szCs w:val="28"/>
        </w:rPr>
        <w:t>problems</w:t>
      </w:r>
      <w:r w:rsidRPr="006A7CD4">
        <w:rPr>
          <w:rFonts w:asciiTheme="majorBidi" w:hAnsiTheme="majorBidi" w:cstheme="majorBidi"/>
          <w:b/>
          <w:bCs/>
          <w:sz w:val="28"/>
          <w:szCs w:val="28"/>
        </w:rPr>
        <w:t xml:space="preserve"> </w:t>
      </w:r>
      <w:r w:rsidR="004025C7" w:rsidRPr="004025C7">
        <w:rPr>
          <w:rFonts w:asciiTheme="majorBidi" w:hAnsiTheme="majorBidi" w:cstheme="majorBidi"/>
          <w:b/>
          <w:bCs/>
          <w:i/>
          <w:iCs/>
          <w:sz w:val="28"/>
          <w:szCs w:val="28"/>
        </w:rPr>
        <w:t>.[</w:t>
      </w:r>
      <w:proofErr w:type="gramEnd"/>
      <w:r w:rsidR="004025C7" w:rsidRPr="004025C7">
        <w:rPr>
          <w:rFonts w:asciiTheme="majorBidi" w:hAnsiTheme="majorBidi" w:cstheme="majorBidi"/>
          <w:b/>
          <w:bCs/>
          <w:i/>
          <w:iCs/>
          <w:sz w:val="28"/>
          <w:szCs w:val="28"/>
        </w:rPr>
        <w:t>2]</w:t>
      </w:r>
    </w:p>
    <w:p w:rsidR="00A929A2" w:rsidRPr="006A7CD4" w:rsidRDefault="00A929A2" w:rsidP="007570D6">
      <w:pPr>
        <w:autoSpaceDE w:val="0"/>
        <w:autoSpaceDN w:val="0"/>
        <w:adjustRightInd w:val="0"/>
        <w:spacing w:after="0" w:line="360" w:lineRule="auto"/>
        <w:ind w:firstLine="720"/>
        <w:jc w:val="both"/>
        <w:rPr>
          <w:rFonts w:asciiTheme="majorBidi" w:hAnsiTheme="majorBidi" w:cstheme="majorBidi"/>
          <w:sz w:val="28"/>
          <w:szCs w:val="28"/>
        </w:rPr>
      </w:pPr>
      <w:r w:rsidRPr="006A7CD4">
        <w:rPr>
          <w:rFonts w:asciiTheme="majorBidi" w:hAnsiTheme="majorBidi" w:cstheme="majorBidi"/>
          <w:sz w:val="28"/>
          <w:szCs w:val="28"/>
        </w:rPr>
        <w:t xml:space="preserve">As experience has been accumulated over time, several other reliable risk factors have been identified to increase the likelihood of conversion. These risk factors can predict the possibility of certain difficulties or conversion in a particular patient, thereby allowing for appropriate planning and management. They should not be considered as a contraindication to 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but they should draw the attention and patience of the laparoscopic surgical </w:t>
      </w:r>
      <w:proofErr w:type="gramStart"/>
      <w:r w:rsidRPr="006A7CD4">
        <w:rPr>
          <w:rFonts w:asciiTheme="majorBidi" w:hAnsiTheme="majorBidi" w:cstheme="majorBidi"/>
          <w:sz w:val="28"/>
          <w:szCs w:val="28"/>
        </w:rPr>
        <w:t>team</w:t>
      </w:r>
      <w:r w:rsidR="007570D6">
        <w:rPr>
          <w:rFonts w:asciiTheme="majorBidi" w:hAnsiTheme="majorBidi" w:cstheme="majorBidi"/>
          <w:sz w:val="28"/>
          <w:szCs w:val="28"/>
        </w:rPr>
        <w:t xml:space="preserve"> .</w:t>
      </w:r>
      <w:r w:rsidR="007570D6" w:rsidRPr="007570D6">
        <w:rPr>
          <w:rFonts w:asciiTheme="majorBidi" w:hAnsiTheme="majorBidi" w:cstheme="majorBidi"/>
          <w:b/>
          <w:bCs/>
          <w:i/>
          <w:iCs/>
          <w:sz w:val="28"/>
          <w:szCs w:val="28"/>
        </w:rPr>
        <w:t>[</w:t>
      </w:r>
      <w:proofErr w:type="gramEnd"/>
      <w:r w:rsidR="007570D6" w:rsidRPr="007570D6">
        <w:rPr>
          <w:rFonts w:asciiTheme="majorBidi" w:hAnsiTheme="majorBidi" w:cstheme="majorBidi"/>
          <w:b/>
          <w:bCs/>
          <w:i/>
          <w:iCs/>
          <w:sz w:val="28"/>
          <w:szCs w:val="28"/>
        </w:rPr>
        <w:t>3</w:t>
      </w:r>
      <w:r w:rsidR="007570D6">
        <w:rPr>
          <w:rFonts w:asciiTheme="majorBidi" w:hAnsiTheme="majorBidi" w:cstheme="majorBidi"/>
          <w:b/>
          <w:bCs/>
          <w:i/>
          <w:iCs/>
          <w:sz w:val="28"/>
          <w:szCs w:val="28"/>
        </w:rPr>
        <w:t>]</w:t>
      </w:r>
    </w:p>
    <w:p w:rsidR="00A929A2" w:rsidRPr="006A7CD4" w:rsidRDefault="00A929A2" w:rsidP="006A7CD4">
      <w:pPr>
        <w:autoSpaceDE w:val="0"/>
        <w:autoSpaceDN w:val="0"/>
        <w:adjustRightInd w:val="0"/>
        <w:spacing w:after="0" w:line="360" w:lineRule="auto"/>
        <w:jc w:val="both"/>
        <w:rPr>
          <w:rFonts w:asciiTheme="majorBidi" w:hAnsiTheme="majorBidi" w:cstheme="majorBidi"/>
          <w:sz w:val="28"/>
          <w:szCs w:val="28"/>
        </w:rPr>
      </w:pPr>
    </w:p>
    <w:p w:rsidR="00A929A2" w:rsidRPr="006A7CD4" w:rsidRDefault="00A929A2" w:rsidP="007570D6">
      <w:pPr>
        <w:autoSpaceDE w:val="0"/>
        <w:autoSpaceDN w:val="0"/>
        <w:adjustRightInd w:val="0"/>
        <w:spacing w:after="0" w:line="360" w:lineRule="auto"/>
        <w:ind w:firstLine="720"/>
        <w:jc w:val="both"/>
        <w:rPr>
          <w:rFonts w:asciiTheme="majorBidi" w:hAnsiTheme="majorBidi" w:cstheme="majorBidi"/>
          <w:b/>
          <w:bCs/>
          <w:sz w:val="28"/>
          <w:szCs w:val="28"/>
        </w:rPr>
      </w:pPr>
      <w:r w:rsidRPr="006A7CD4">
        <w:rPr>
          <w:rFonts w:asciiTheme="majorBidi" w:hAnsiTheme="majorBidi" w:cstheme="majorBidi"/>
          <w:sz w:val="28"/>
          <w:szCs w:val="28"/>
        </w:rPr>
        <w:t xml:space="preserve">The importance of factors predisposing to conversion from laparoscopic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has been emphasized in numerous studies, </w:t>
      </w:r>
      <w:proofErr w:type="gramStart"/>
      <w:r w:rsidRPr="006A7CD4">
        <w:rPr>
          <w:rFonts w:asciiTheme="majorBidi" w:hAnsiTheme="majorBidi" w:cstheme="majorBidi"/>
          <w:sz w:val="28"/>
          <w:szCs w:val="28"/>
        </w:rPr>
        <w:t>Many</w:t>
      </w:r>
      <w:proofErr w:type="gramEnd"/>
      <w:r w:rsidRPr="006A7CD4">
        <w:rPr>
          <w:rFonts w:asciiTheme="majorBidi" w:hAnsiTheme="majorBidi" w:cstheme="majorBidi"/>
          <w:sz w:val="28"/>
          <w:szCs w:val="28"/>
        </w:rPr>
        <w:t xml:space="preserve"> of these studies showed that acute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is one of the most important risk factors for conversion. By excluding the patients with acute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w:t>
      </w:r>
      <w:proofErr w:type="spellStart"/>
      <w:r w:rsidRPr="006A7CD4">
        <w:rPr>
          <w:rFonts w:asciiTheme="majorBidi" w:hAnsiTheme="majorBidi" w:cstheme="majorBidi"/>
          <w:sz w:val="28"/>
          <w:szCs w:val="28"/>
        </w:rPr>
        <w:t>perioperative</w:t>
      </w:r>
      <w:proofErr w:type="spellEnd"/>
      <w:r w:rsidRPr="006A7CD4">
        <w:rPr>
          <w:rFonts w:asciiTheme="majorBidi" w:hAnsiTheme="majorBidi" w:cstheme="majorBidi"/>
          <w:sz w:val="28"/>
          <w:szCs w:val="28"/>
        </w:rPr>
        <w:t xml:space="preserve"> factors affecting conversion has not previously been evaluated sufficiently in patients who had undergone elective LC for chronic longstanding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A determination of preoperative factors affecting conversion in patients who undergo elective LC for </w:t>
      </w:r>
      <w:proofErr w:type="spellStart"/>
      <w:r w:rsidRPr="006A7CD4">
        <w:rPr>
          <w:rFonts w:asciiTheme="majorBidi" w:hAnsiTheme="majorBidi" w:cstheme="majorBidi"/>
          <w:sz w:val="28"/>
          <w:szCs w:val="28"/>
        </w:rPr>
        <w:t>cholelithiasis</w:t>
      </w:r>
      <w:proofErr w:type="spellEnd"/>
      <w:r w:rsidRPr="006A7CD4">
        <w:rPr>
          <w:rFonts w:asciiTheme="majorBidi" w:hAnsiTheme="majorBidi" w:cstheme="majorBidi"/>
          <w:sz w:val="28"/>
          <w:szCs w:val="28"/>
        </w:rPr>
        <w:t xml:space="preserve"> may give valuable ideas to operating surgeons about patient selection and, according to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findings, whether the procedure can be completed </w:t>
      </w:r>
      <w:proofErr w:type="spellStart"/>
      <w:r w:rsidRPr="006A7CD4">
        <w:rPr>
          <w:rFonts w:asciiTheme="majorBidi" w:hAnsiTheme="majorBidi" w:cstheme="majorBidi"/>
          <w:sz w:val="28"/>
          <w:szCs w:val="28"/>
        </w:rPr>
        <w:t>laparoscopically</w:t>
      </w:r>
      <w:proofErr w:type="spellEnd"/>
      <w:r w:rsidRPr="006A7CD4">
        <w:rPr>
          <w:rFonts w:asciiTheme="majorBidi" w:hAnsiTheme="majorBidi" w:cstheme="majorBidi"/>
          <w:sz w:val="28"/>
          <w:szCs w:val="28"/>
        </w:rPr>
        <w:t xml:space="preserve"> or not</w:t>
      </w:r>
      <w:proofErr w:type="gramStart"/>
      <w:r w:rsidRPr="007570D6">
        <w:rPr>
          <w:rFonts w:asciiTheme="majorBidi" w:hAnsiTheme="majorBidi" w:cstheme="majorBidi"/>
          <w:b/>
          <w:bCs/>
          <w:i/>
          <w:iCs/>
          <w:sz w:val="28"/>
          <w:szCs w:val="28"/>
        </w:rPr>
        <w:t>.</w:t>
      </w:r>
      <w:r w:rsidR="007570D6" w:rsidRPr="007570D6">
        <w:rPr>
          <w:rFonts w:asciiTheme="majorBidi" w:hAnsiTheme="majorBidi" w:cstheme="majorBidi"/>
          <w:b/>
          <w:bCs/>
          <w:i/>
          <w:iCs/>
          <w:sz w:val="28"/>
          <w:szCs w:val="28"/>
        </w:rPr>
        <w:t>[</w:t>
      </w:r>
      <w:proofErr w:type="gramEnd"/>
      <w:r w:rsidR="007570D6" w:rsidRPr="007570D6">
        <w:rPr>
          <w:rFonts w:asciiTheme="majorBidi" w:hAnsiTheme="majorBidi" w:cstheme="majorBidi"/>
          <w:b/>
          <w:bCs/>
          <w:i/>
          <w:iCs/>
          <w:sz w:val="28"/>
          <w:szCs w:val="28"/>
        </w:rPr>
        <w:t>4]</w:t>
      </w:r>
      <w:r w:rsidRPr="006A7CD4">
        <w:rPr>
          <w:rFonts w:asciiTheme="majorBidi" w:hAnsiTheme="majorBidi" w:cstheme="majorBidi"/>
          <w:sz w:val="28"/>
          <w:szCs w:val="28"/>
        </w:rPr>
        <w:t xml:space="preserve"> </w:t>
      </w:r>
    </w:p>
    <w:p w:rsidR="00A929A2" w:rsidRPr="007B4519" w:rsidRDefault="00A929A2" w:rsidP="007570D6">
      <w:pPr>
        <w:autoSpaceDE w:val="0"/>
        <w:autoSpaceDN w:val="0"/>
        <w:adjustRightInd w:val="0"/>
        <w:spacing w:after="0" w:line="360" w:lineRule="auto"/>
        <w:ind w:firstLine="720"/>
        <w:jc w:val="both"/>
        <w:rPr>
          <w:rFonts w:asciiTheme="majorBidi" w:hAnsiTheme="majorBidi" w:cstheme="majorBidi"/>
          <w:b/>
          <w:bCs/>
          <w:i/>
          <w:iCs/>
          <w:sz w:val="28"/>
          <w:szCs w:val="28"/>
        </w:rPr>
      </w:pPr>
      <w:r w:rsidRPr="006A7CD4">
        <w:rPr>
          <w:rFonts w:asciiTheme="majorBidi" w:hAnsiTheme="majorBidi" w:cstheme="majorBidi"/>
          <w:sz w:val="28"/>
          <w:szCs w:val="28"/>
        </w:rPr>
        <w:t xml:space="preserve">Determining variables associated with the risk of conversion would be useful for evaluating patients preoperatively, thus avoiding wasteful laparoscopic attempts by proceeding directly to an open operation. Unfortunately, the reported factors indicating a risk for conversion from laparoscopic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have been inconsistent. </w:t>
      </w:r>
      <w:r w:rsidR="007570D6" w:rsidRPr="007570D6">
        <w:rPr>
          <w:rFonts w:asciiTheme="majorBidi" w:hAnsiTheme="majorBidi" w:cstheme="majorBidi"/>
          <w:b/>
          <w:bCs/>
          <w:i/>
          <w:iCs/>
          <w:sz w:val="28"/>
          <w:szCs w:val="28"/>
        </w:rPr>
        <w:t>[5]</w:t>
      </w:r>
    </w:p>
    <w:p w:rsidR="00A929A2" w:rsidRPr="006A7CD4" w:rsidRDefault="00A929A2" w:rsidP="006A7CD4">
      <w:pPr>
        <w:autoSpaceDE w:val="0"/>
        <w:autoSpaceDN w:val="0"/>
        <w:adjustRightInd w:val="0"/>
        <w:spacing w:after="0" w:line="360" w:lineRule="auto"/>
        <w:jc w:val="both"/>
        <w:rPr>
          <w:rFonts w:asciiTheme="majorBidi" w:hAnsiTheme="majorBidi" w:cstheme="majorBidi"/>
          <w:b/>
          <w:bCs/>
          <w:sz w:val="28"/>
          <w:szCs w:val="28"/>
        </w:rPr>
      </w:pPr>
    </w:p>
    <w:p w:rsidR="007B4519" w:rsidRDefault="00A929A2" w:rsidP="007570D6">
      <w:pPr>
        <w:spacing w:after="0" w:line="360" w:lineRule="auto"/>
        <w:ind w:firstLine="720"/>
        <w:jc w:val="both"/>
        <w:rPr>
          <w:rFonts w:asciiTheme="majorBidi" w:hAnsiTheme="majorBidi" w:cstheme="majorBidi"/>
          <w:b/>
          <w:bCs/>
          <w:i/>
          <w:iCs/>
          <w:sz w:val="28"/>
          <w:szCs w:val="28"/>
        </w:rPr>
      </w:pPr>
      <w:r w:rsidRPr="006A7CD4">
        <w:rPr>
          <w:rFonts w:asciiTheme="majorBidi" w:hAnsiTheme="majorBidi" w:cstheme="majorBidi"/>
          <w:sz w:val="28"/>
          <w:szCs w:val="28"/>
        </w:rPr>
        <w:t>Identification of the preoperative parameters that are risk factors for possible conversion would be useful for both patients and surgeons. With the availability of such information, patients can be counseled and are able to make the necessary arrangements for their recuperation. The surgeons can better plan their operating schedules</w:t>
      </w:r>
      <w:r w:rsidRPr="007570D6">
        <w:rPr>
          <w:rFonts w:asciiTheme="majorBidi" w:hAnsiTheme="majorBidi" w:cstheme="majorBidi"/>
          <w:b/>
          <w:bCs/>
          <w:i/>
          <w:iCs/>
          <w:sz w:val="28"/>
          <w:szCs w:val="28"/>
        </w:rPr>
        <w:t xml:space="preserve">. </w:t>
      </w:r>
      <w:r w:rsidR="007570D6" w:rsidRPr="007570D6">
        <w:rPr>
          <w:rFonts w:asciiTheme="majorBidi" w:hAnsiTheme="majorBidi" w:cstheme="majorBidi"/>
          <w:b/>
          <w:bCs/>
          <w:i/>
          <w:iCs/>
          <w:sz w:val="28"/>
          <w:szCs w:val="28"/>
        </w:rPr>
        <w:t>[6]</w:t>
      </w:r>
    </w:p>
    <w:p w:rsidR="007570D6" w:rsidRDefault="007570D6" w:rsidP="007570D6">
      <w:pPr>
        <w:spacing w:after="0" w:line="360" w:lineRule="auto"/>
        <w:ind w:firstLine="720"/>
        <w:jc w:val="both"/>
        <w:rPr>
          <w:rFonts w:asciiTheme="majorBidi" w:hAnsiTheme="majorBidi" w:cstheme="majorBidi"/>
          <w:b/>
          <w:bCs/>
          <w:i/>
          <w:iCs/>
          <w:sz w:val="28"/>
          <w:szCs w:val="28"/>
        </w:rPr>
      </w:pPr>
    </w:p>
    <w:p w:rsidR="007570D6" w:rsidRDefault="007570D6" w:rsidP="007570D6">
      <w:pPr>
        <w:spacing w:after="0" w:line="360" w:lineRule="auto"/>
        <w:ind w:firstLine="720"/>
        <w:jc w:val="both"/>
        <w:rPr>
          <w:rFonts w:asciiTheme="majorBidi" w:hAnsiTheme="majorBidi" w:cstheme="majorBidi"/>
          <w:b/>
          <w:bCs/>
          <w:i/>
          <w:iCs/>
          <w:sz w:val="28"/>
          <w:szCs w:val="28"/>
        </w:rPr>
      </w:pPr>
    </w:p>
    <w:p w:rsidR="007570D6" w:rsidRDefault="007570D6" w:rsidP="007570D6">
      <w:pPr>
        <w:spacing w:after="0" w:line="360" w:lineRule="auto"/>
        <w:ind w:firstLine="720"/>
        <w:jc w:val="both"/>
        <w:rPr>
          <w:rFonts w:asciiTheme="majorBidi" w:hAnsiTheme="majorBidi" w:cstheme="majorBidi"/>
          <w:b/>
          <w:bCs/>
          <w:i/>
          <w:iCs/>
          <w:sz w:val="28"/>
          <w:szCs w:val="28"/>
        </w:rPr>
      </w:pPr>
    </w:p>
    <w:p w:rsidR="007570D6" w:rsidRPr="007570D6" w:rsidRDefault="007570D6" w:rsidP="007570D6">
      <w:pPr>
        <w:spacing w:after="0" w:line="360" w:lineRule="auto"/>
        <w:ind w:firstLine="720"/>
        <w:jc w:val="both"/>
        <w:rPr>
          <w:rFonts w:asciiTheme="majorBidi" w:hAnsiTheme="majorBidi" w:cstheme="majorBidi"/>
          <w:b/>
          <w:bCs/>
          <w:i/>
          <w:iCs/>
          <w:sz w:val="28"/>
          <w:szCs w:val="28"/>
        </w:rPr>
      </w:pPr>
    </w:p>
    <w:p w:rsidR="00A929A2" w:rsidRPr="006A7CD4" w:rsidRDefault="00A929A2" w:rsidP="006A7CD4">
      <w:pPr>
        <w:spacing w:after="0" w:line="360" w:lineRule="auto"/>
        <w:jc w:val="both"/>
        <w:rPr>
          <w:rFonts w:asciiTheme="majorBidi" w:hAnsiTheme="majorBidi" w:cstheme="majorBidi"/>
          <w:b/>
          <w:bCs/>
          <w:sz w:val="28"/>
          <w:szCs w:val="28"/>
        </w:rPr>
      </w:pPr>
      <w:r w:rsidRPr="006A7CD4">
        <w:rPr>
          <w:rFonts w:asciiTheme="majorBidi" w:hAnsiTheme="majorBidi" w:cstheme="majorBidi"/>
          <w:b/>
          <w:bCs/>
          <w:sz w:val="28"/>
          <w:szCs w:val="28"/>
        </w:rPr>
        <w:lastRenderedPageBreak/>
        <w:t xml:space="preserve"> Aim of the work</w:t>
      </w:r>
    </w:p>
    <w:p w:rsidR="00E35032" w:rsidRPr="006A7CD4" w:rsidRDefault="00A929A2" w:rsidP="007B4519">
      <w:pPr>
        <w:autoSpaceDE w:val="0"/>
        <w:autoSpaceDN w:val="0"/>
        <w:adjustRightInd w:val="0"/>
        <w:spacing w:after="0" w:line="360" w:lineRule="auto"/>
        <w:ind w:firstLine="720"/>
        <w:jc w:val="both"/>
        <w:rPr>
          <w:rFonts w:asciiTheme="majorBidi" w:hAnsiTheme="majorBidi" w:cstheme="majorBidi"/>
          <w:b/>
          <w:bCs/>
          <w:sz w:val="28"/>
          <w:szCs w:val="28"/>
        </w:rPr>
      </w:pPr>
      <w:r w:rsidRPr="006A7CD4">
        <w:rPr>
          <w:rFonts w:asciiTheme="majorBidi" w:hAnsiTheme="majorBidi" w:cstheme="majorBidi"/>
          <w:sz w:val="28"/>
          <w:szCs w:val="28"/>
        </w:rPr>
        <w:t xml:space="preserve">The objective of this study is to define the incidence &amp; predictive factors of conversion to open surgery in patients who will undergo a laparoscopic </w:t>
      </w:r>
      <w:proofErr w:type="spellStart"/>
      <w:r w:rsidRPr="006A7CD4">
        <w:rPr>
          <w:rFonts w:asciiTheme="majorBidi" w:hAnsiTheme="majorBidi" w:cstheme="majorBidi"/>
          <w:sz w:val="28"/>
          <w:szCs w:val="28"/>
        </w:rPr>
        <w:t>cholecystectomy</w:t>
      </w:r>
      <w:proofErr w:type="spellEnd"/>
      <w:r w:rsidR="007570D6">
        <w:rPr>
          <w:rFonts w:asciiTheme="majorBidi" w:hAnsiTheme="majorBidi" w:cstheme="majorBidi"/>
          <w:sz w:val="28"/>
          <w:szCs w:val="28"/>
        </w:rPr>
        <w:t xml:space="preserve"> for chronic </w:t>
      </w:r>
      <w:proofErr w:type="spellStart"/>
      <w:r w:rsidR="007570D6">
        <w:rPr>
          <w:rFonts w:asciiTheme="majorBidi" w:hAnsiTheme="majorBidi" w:cstheme="majorBidi"/>
          <w:sz w:val="28"/>
          <w:szCs w:val="28"/>
        </w:rPr>
        <w:t>calcular</w:t>
      </w:r>
      <w:proofErr w:type="spellEnd"/>
      <w:r w:rsidR="007570D6">
        <w:rPr>
          <w:rFonts w:asciiTheme="majorBidi" w:hAnsiTheme="majorBidi" w:cstheme="majorBidi"/>
          <w:sz w:val="28"/>
          <w:szCs w:val="28"/>
        </w:rPr>
        <w:t xml:space="preserve"> </w:t>
      </w:r>
      <w:proofErr w:type="spellStart"/>
      <w:r w:rsidR="007570D6">
        <w:rPr>
          <w:rFonts w:asciiTheme="majorBidi" w:hAnsiTheme="majorBidi" w:cstheme="majorBidi"/>
          <w:sz w:val="28"/>
          <w:szCs w:val="28"/>
        </w:rPr>
        <w:t>cholecystitis</w:t>
      </w:r>
      <w:proofErr w:type="spellEnd"/>
      <w:r w:rsidRPr="006A7CD4">
        <w:rPr>
          <w:rFonts w:asciiTheme="majorBidi" w:hAnsiTheme="majorBidi" w:cstheme="majorBidi"/>
          <w:sz w:val="28"/>
          <w:szCs w:val="28"/>
        </w:rPr>
        <w:t>.</w:t>
      </w:r>
    </w:p>
    <w:p w:rsidR="00E35032" w:rsidRPr="006A7CD4" w:rsidRDefault="00E35032" w:rsidP="006A7CD4">
      <w:pPr>
        <w:spacing w:after="0" w:line="360" w:lineRule="auto"/>
        <w:jc w:val="both"/>
        <w:rPr>
          <w:rFonts w:asciiTheme="majorBidi" w:hAnsiTheme="majorBidi" w:cstheme="majorBidi"/>
          <w:b/>
          <w:bCs/>
          <w:sz w:val="28"/>
          <w:szCs w:val="28"/>
        </w:rPr>
      </w:pPr>
    </w:p>
    <w:p w:rsidR="00A929A2" w:rsidRPr="006A7CD4" w:rsidRDefault="00A929A2" w:rsidP="006A7CD4">
      <w:pPr>
        <w:spacing w:after="0" w:line="360" w:lineRule="auto"/>
        <w:jc w:val="both"/>
        <w:rPr>
          <w:rFonts w:asciiTheme="majorBidi" w:hAnsiTheme="majorBidi" w:cstheme="majorBidi"/>
          <w:b/>
          <w:bCs/>
          <w:sz w:val="28"/>
          <w:szCs w:val="28"/>
        </w:rPr>
      </w:pPr>
      <w:r w:rsidRPr="006A7CD4">
        <w:rPr>
          <w:rFonts w:asciiTheme="majorBidi" w:hAnsiTheme="majorBidi" w:cstheme="majorBidi"/>
          <w:b/>
          <w:bCs/>
          <w:sz w:val="28"/>
          <w:szCs w:val="28"/>
        </w:rPr>
        <w:t>Patients and methods</w:t>
      </w:r>
    </w:p>
    <w:p w:rsidR="00A929A2" w:rsidRPr="006A7CD4" w:rsidRDefault="00A929A2" w:rsidP="006A7CD4">
      <w:pPr>
        <w:spacing w:after="0" w:line="360" w:lineRule="auto"/>
        <w:jc w:val="both"/>
        <w:rPr>
          <w:rFonts w:asciiTheme="majorBidi" w:hAnsiTheme="majorBidi" w:cstheme="majorBidi"/>
          <w:b/>
          <w:bCs/>
          <w:i/>
          <w:iCs/>
          <w:sz w:val="28"/>
          <w:szCs w:val="28"/>
        </w:rPr>
      </w:pPr>
      <w:r w:rsidRPr="006A7CD4">
        <w:rPr>
          <w:rFonts w:asciiTheme="majorBidi" w:hAnsiTheme="majorBidi" w:cstheme="majorBidi"/>
          <w:b/>
          <w:bCs/>
          <w:i/>
          <w:iCs/>
          <w:sz w:val="28"/>
          <w:szCs w:val="28"/>
        </w:rPr>
        <w:t>Patients and data collection</w:t>
      </w:r>
    </w:p>
    <w:p w:rsidR="00A929A2" w:rsidRPr="006A7CD4" w:rsidRDefault="00A929A2" w:rsidP="001E738C">
      <w:pPr>
        <w:autoSpaceDE w:val="0"/>
        <w:autoSpaceDN w:val="0"/>
        <w:adjustRightInd w:val="0"/>
        <w:spacing w:after="0" w:line="360" w:lineRule="auto"/>
        <w:ind w:firstLine="720"/>
        <w:jc w:val="both"/>
        <w:rPr>
          <w:rFonts w:asciiTheme="majorBidi" w:hAnsiTheme="majorBidi" w:cstheme="majorBidi"/>
          <w:sz w:val="28"/>
          <w:szCs w:val="28"/>
        </w:rPr>
      </w:pPr>
      <w:r w:rsidRPr="006A7CD4">
        <w:rPr>
          <w:rFonts w:asciiTheme="majorBidi" w:hAnsiTheme="majorBidi" w:cstheme="majorBidi"/>
          <w:sz w:val="28"/>
          <w:szCs w:val="28"/>
        </w:rPr>
        <w:t xml:space="preserve">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attempted in 1</w:t>
      </w:r>
      <w:r w:rsidR="00A569BB" w:rsidRPr="006A7CD4">
        <w:rPr>
          <w:rFonts w:asciiTheme="majorBidi" w:hAnsiTheme="majorBidi" w:cstheme="majorBidi"/>
          <w:sz w:val="28"/>
          <w:szCs w:val="28"/>
        </w:rPr>
        <w:t>5</w:t>
      </w:r>
      <w:r w:rsidRPr="006A7CD4">
        <w:rPr>
          <w:rFonts w:asciiTheme="majorBidi" w:hAnsiTheme="majorBidi" w:cstheme="majorBidi"/>
          <w:sz w:val="28"/>
          <w:szCs w:val="28"/>
        </w:rPr>
        <w:t xml:space="preserve">0 patients suffering from symptomatic </w:t>
      </w:r>
      <w:proofErr w:type="spellStart"/>
      <w:r w:rsidRPr="006A7CD4">
        <w:rPr>
          <w:rFonts w:asciiTheme="majorBidi" w:hAnsiTheme="majorBidi" w:cstheme="majorBidi"/>
          <w:sz w:val="28"/>
          <w:szCs w:val="28"/>
        </w:rPr>
        <w:t>cholelithiasis</w:t>
      </w:r>
      <w:proofErr w:type="spellEnd"/>
      <w:r w:rsidRPr="006A7CD4">
        <w:rPr>
          <w:rFonts w:asciiTheme="majorBidi" w:hAnsiTheme="majorBidi" w:cstheme="majorBidi"/>
          <w:sz w:val="28"/>
          <w:szCs w:val="28"/>
        </w:rPr>
        <w:t xml:space="preserve"> (e.g., one or more</w:t>
      </w:r>
      <w:r w:rsidRPr="006A7CD4">
        <w:rPr>
          <w:rFonts w:asciiTheme="majorBidi" w:hAnsiTheme="majorBidi" w:cstheme="majorBidi"/>
          <w:b/>
          <w:bCs/>
          <w:sz w:val="28"/>
          <w:szCs w:val="28"/>
        </w:rPr>
        <w:t xml:space="preserve"> </w:t>
      </w:r>
      <w:r w:rsidRPr="006A7CD4">
        <w:rPr>
          <w:rFonts w:asciiTheme="majorBidi" w:hAnsiTheme="majorBidi" w:cstheme="majorBidi"/>
          <w:sz w:val="28"/>
          <w:szCs w:val="28"/>
        </w:rPr>
        <w:t xml:space="preserve">episodes of colicky pain, </w:t>
      </w:r>
      <w:proofErr w:type="spellStart"/>
      <w:r w:rsidRPr="006A7CD4">
        <w:rPr>
          <w:rFonts w:asciiTheme="majorBidi" w:hAnsiTheme="majorBidi" w:cstheme="majorBidi"/>
          <w:sz w:val="28"/>
          <w:szCs w:val="28"/>
        </w:rPr>
        <w:t>epigastric</w:t>
      </w:r>
      <w:proofErr w:type="spellEnd"/>
      <w:r w:rsidRPr="006A7CD4">
        <w:rPr>
          <w:rFonts w:asciiTheme="majorBidi" w:hAnsiTheme="majorBidi" w:cstheme="majorBidi"/>
          <w:sz w:val="28"/>
          <w:szCs w:val="28"/>
        </w:rPr>
        <w:t xml:space="preserve"> discomfort, nausea, vomiting), </w:t>
      </w:r>
      <w:r w:rsidR="0076672B" w:rsidRPr="006A7CD4">
        <w:rPr>
          <w:rFonts w:asciiTheme="majorBidi" w:hAnsiTheme="majorBidi" w:cstheme="majorBidi"/>
          <w:sz w:val="28"/>
          <w:szCs w:val="28"/>
        </w:rPr>
        <w:t>done in the period between Jan 2011 to Oct 2011.</w:t>
      </w:r>
      <w:r w:rsidR="001E738C">
        <w:rPr>
          <w:rFonts w:asciiTheme="majorBidi" w:hAnsiTheme="majorBidi" w:cstheme="majorBidi"/>
          <w:sz w:val="28"/>
          <w:szCs w:val="28"/>
        </w:rPr>
        <w:t xml:space="preserve">Exclusion criteria included </w:t>
      </w:r>
      <w:r w:rsidRPr="006A7CD4">
        <w:rPr>
          <w:rFonts w:asciiTheme="majorBidi" w:hAnsiTheme="majorBidi" w:cstheme="majorBidi"/>
          <w:sz w:val="28"/>
          <w:szCs w:val="28"/>
        </w:rPr>
        <w:t>Patients hav</w:t>
      </w:r>
      <w:r w:rsidR="001E738C">
        <w:rPr>
          <w:rFonts w:asciiTheme="majorBidi" w:hAnsiTheme="majorBidi" w:cstheme="majorBidi"/>
          <w:sz w:val="28"/>
          <w:szCs w:val="28"/>
        </w:rPr>
        <w:t>ing</w:t>
      </w:r>
      <w:r w:rsidRPr="006A7CD4">
        <w:rPr>
          <w:rFonts w:asciiTheme="majorBidi" w:hAnsiTheme="majorBidi" w:cstheme="majorBidi"/>
          <w:sz w:val="28"/>
          <w:szCs w:val="28"/>
        </w:rPr>
        <w:t xml:space="preserve"> acute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(if seen 48 hours after the onset of symptoms), gallbladder cancer, or lost data for multivariate analysis.</w:t>
      </w:r>
    </w:p>
    <w:p w:rsidR="00A929A2" w:rsidRPr="006A7CD4" w:rsidRDefault="00A929A2" w:rsidP="006A7CD4">
      <w:pPr>
        <w:autoSpaceDE w:val="0"/>
        <w:autoSpaceDN w:val="0"/>
        <w:adjustRightInd w:val="0"/>
        <w:spacing w:after="0" w:line="360" w:lineRule="auto"/>
        <w:jc w:val="both"/>
        <w:rPr>
          <w:rFonts w:asciiTheme="majorBidi" w:hAnsiTheme="majorBidi" w:cstheme="majorBidi"/>
          <w:sz w:val="28"/>
          <w:szCs w:val="28"/>
        </w:rPr>
      </w:pPr>
    </w:p>
    <w:p w:rsidR="00A929A2" w:rsidRPr="006A7CD4" w:rsidRDefault="00A929A2" w:rsidP="006A7CD4">
      <w:pPr>
        <w:autoSpaceDE w:val="0"/>
        <w:autoSpaceDN w:val="0"/>
        <w:adjustRightInd w:val="0"/>
        <w:spacing w:after="0" w:line="360" w:lineRule="auto"/>
        <w:ind w:firstLine="720"/>
        <w:jc w:val="both"/>
        <w:rPr>
          <w:rFonts w:asciiTheme="majorBidi" w:hAnsiTheme="majorBidi" w:cstheme="majorBidi"/>
          <w:sz w:val="28"/>
          <w:szCs w:val="28"/>
        </w:rPr>
      </w:pPr>
      <w:r w:rsidRPr="006A7CD4">
        <w:rPr>
          <w:rFonts w:asciiTheme="majorBidi" w:hAnsiTheme="majorBidi" w:cstheme="majorBidi"/>
          <w:sz w:val="28"/>
          <w:szCs w:val="28"/>
        </w:rPr>
        <w:t xml:space="preserve">The incidence of conversion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recorded. Patients who </w:t>
      </w:r>
      <w:r w:rsidR="0076672B" w:rsidRPr="006A7CD4">
        <w:rPr>
          <w:rFonts w:asciiTheme="majorBidi" w:hAnsiTheme="majorBidi" w:cstheme="majorBidi"/>
          <w:sz w:val="28"/>
          <w:szCs w:val="28"/>
        </w:rPr>
        <w:t>were</w:t>
      </w:r>
      <w:r w:rsidRPr="006A7CD4">
        <w:rPr>
          <w:rFonts w:asciiTheme="majorBidi" w:hAnsiTheme="majorBidi" w:cstheme="majorBidi"/>
          <w:sz w:val="28"/>
          <w:szCs w:val="28"/>
        </w:rPr>
        <w:t xml:space="preserve"> subjected to conversion </w:t>
      </w:r>
      <w:r w:rsidR="0076672B" w:rsidRPr="006A7CD4">
        <w:rPr>
          <w:rFonts w:asciiTheme="majorBidi" w:hAnsiTheme="majorBidi" w:cstheme="majorBidi"/>
          <w:sz w:val="28"/>
          <w:szCs w:val="28"/>
        </w:rPr>
        <w:t>were</w:t>
      </w:r>
      <w:r w:rsidRPr="006A7CD4">
        <w:rPr>
          <w:rFonts w:asciiTheme="majorBidi" w:hAnsiTheme="majorBidi" w:cstheme="majorBidi"/>
          <w:sz w:val="28"/>
          <w:szCs w:val="28"/>
        </w:rPr>
        <w:t xml:space="preserve"> </w:t>
      </w:r>
      <w:proofErr w:type="spellStart"/>
      <w:r w:rsidRPr="006A7CD4">
        <w:rPr>
          <w:rFonts w:asciiTheme="majorBidi" w:hAnsiTheme="majorBidi" w:cstheme="majorBidi"/>
          <w:sz w:val="28"/>
          <w:szCs w:val="28"/>
        </w:rPr>
        <w:t>analysed</w:t>
      </w:r>
      <w:proofErr w:type="spellEnd"/>
      <w:r w:rsidRPr="006A7CD4">
        <w:rPr>
          <w:rFonts w:asciiTheme="majorBidi" w:hAnsiTheme="majorBidi" w:cstheme="majorBidi"/>
          <w:sz w:val="28"/>
          <w:szCs w:val="28"/>
        </w:rPr>
        <w:t xml:space="preserve"> according to the data which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collected prospectively &amp; a detailed tabulation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developed to record information on pre- and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factors.</w:t>
      </w:r>
    </w:p>
    <w:p w:rsidR="00A929A2" w:rsidRPr="006A7CD4" w:rsidRDefault="00A929A2" w:rsidP="006A7CD4">
      <w:pPr>
        <w:autoSpaceDE w:val="0"/>
        <w:autoSpaceDN w:val="0"/>
        <w:adjustRightInd w:val="0"/>
        <w:spacing w:after="0" w:line="360" w:lineRule="auto"/>
        <w:jc w:val="both"/>
        <w:rPr>
          <w:rFonts w:asciiTheme="majorBidi" w:hAnsiTheme="majorBidi" w:cstheme="majorBidi"/>
          <w:sz w:val="28"/>
          <w:szCs w:val="28"/>
        </w:rPr>
      </w:pPr>
    </w:p>
    <w:p w:rsidR="00A929A2" w:rsidRPr="006A7CD4" w:rsidRDefault="00A929A2" w:rsidP="006A7CD4">
      <w:pPr>
        <w:autoSpaceDE w:val="0"/>
        <w:autoSpaceDN w:val="0"/>
        <w:adjustRightInd w:val="0"/>
        <w:spacing w:after="0" w:line="360" w:lineRule="auto"/>
        <w:ind w:firstLine="720"/>
        <w:jc w:val="both"/>
        <w:rPr>
          <w:rFonts w:asciiTheme="majorBidi" w:hAnsiTheme="majorBidi" w:cstheme="majorBidi"/>
          <w:sz w:val="28"/>
          <w:szCs w:val="28"/>
        </w:rPr>
      </w:pPr>
      <w:r w:rsidRPr="006A7CD4">
        <w:rPr>
          <w:rFonts w:asciiTheme="majorBidi" w:hAnsiTheme="majorBidi" w:cstheme="majorBidi"/>
          <w:sz w:val="28"/>
          <w:szCs w:val="28"/>
        </w:rPr>
        <w:t>Preoperative factors include</w:t>
      </w:r>
      <w:r w:rsidR="0076672B" w:rsidRPr="006A7CD4">
        <w:rPr>
          <w:rFonts w:asciiTheme="majorBidi" w:hAnsiTheme="majorBidi" w:cstheme="majorBidi"/>
          <w:sz w:val="28"/>
          <w:szCs w:val="28"/>
        </w:rPr>
        <w:t>d</w:t>
      </w:r>
      <w:r w:rsidRPr="006A7CD4">
        <w:rPr>
          <w:rFonts w:asciiTheme="majorBidi" w:hAnsiTheme="majorBidi" w:cstheme="majorBidi"/>
          <w:sz w:val="28"/>
          <w:szCs w:val="28"/>
        </w:rPr>
        <w:t xml:space="preserve">  age, gender, body mass index (BMI), previous abdominal surgery, history of  acute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associated medical risk factors (i.e., diabetes mellitus, hypertension, cardiovascular disease, etc.), preoperative measurement of white blood cell (WBC) count and liver function tests, preoperative ultrasound evidence of gallbladder wall thickening, number of gallstones, and preoperative endoscopic retrograde </w:t>
      </w:r>
      <w:proofErr w:type="spellStart"/>
      <w:r w:rsidRPr="006A7CD4">
        <w:rPr>
          <w:rFonts w:asciiTheme="majorBidi" w:hAnsiTheme="majorBidi" w:cstheme="majorBidi"/>
          <w:sz w:val="28"/>
          <w:szCs w:val="28"/>
        </w:rPr>
        <w:t>cholangiopancreatography</w:t>
      </w:r>
      <w:proofErr w:type="spellEnd"/>
      <w:r w:rsidRPr="006A7CD4">
        <w:rPr>
          <w:rFonts w:asciiTheme="majorBidi" w:hAnsiTheme="majorBidi" w:cstheme="majorBidi"/>
          <w:sz w:val="28"/>
          <w:szCs w:val="28"/>
        </w:rPr>
        <w:t xml:space="preserve"> (ERCP).</w:t>
      </w:r>
    </w:p>
    <w:p w:rsidR="00A929A2" w:rsidRPr="006A7CD4" w:rsidRDefault="00A929A2" w:rsidP="006A7CD4">
      <w:pPr>
        <w:autoSpaceDE w:val="0"/>
        <w:autoSpaceDN w:val="0"/>
        <w:adjustRightInd w:val="0"/>
        <w:spacing w:after="0" w:line="360" w:lineRule="auto"/>
        <w:jc w:val="both"/>
        <w:rPr>
          <w:rFonts w:asciiTheme="majorBidi" w:hAnsiTheme="majorBidi" w:cstheme="majorBidi"/>
          <w:sz w:val="28"/>
          <w:szCs w:val="28"/>
        </w:rPr>
      </w:pPr>
    </w:p>
    <w:p w:rsidR="00A929A2" w:rsidRPr="006A7CD4" w:rsidRDefault="00A929A2" w:rsidP="001E738C">
      <w:pPr>
        <w:autoSpaceDE w:val="0"/>
        <w:autoSpaceDN w:val="0"/>
        <w:adjustRightInd w:val="0"/>
        <w:spacing w:after="0" w:line="360" w:lineRule="auto"/>
        <w:ind w:firstLine="720"/>
        <w:jc w:val="both"/>
        <w:rPr>
          <w:rFonts w:asciiTheme="majorBidi" w:hAnsiTheme="majorBidi" w:cstheme="majorBidi"/>
          <w:sz w:val="28"/>
          <w:szCs w:val="28"/>
        </w:rPr>
      </w:pPr>
      <w:r w:rsidRPr="006A7CD4">
        <w:rPr>
          <w:rFonts w:asciiTheme="majorBidi" w:hAnsiTheme="majorBidi" w:cstheme="majorBidi"/>
          <w:sz w:val="28"/>
          <w:szCs w:val="28"/>
        </w:rPr>
        <w:lastRenderedPageBreak/>
        <w:t xml:space="preserve">Data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collected on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variables include adhesion score of the gallbladder and time of conversion (early or late conversion). Reasons for conversions and any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complications </w:t>
      </w:r>
      <w:r w:rsidR="001E738C">
        <w:rPr>
          <w:rFonts w:asciiTheme="majorBidi" w:hAnsiTheme="majorBidi" w:cstheme="majorBidi"/>
          <w:sz w:val="28"/>
          <w:szCs w:val="28"/>
        </w:rPr>
        <w:t>were</w:t>
      </w:r>
      <w:r w:rsidRPr="006A7CD4">
        <w:rPr>
          <w:rFonts w:asciiTheme="majorBidi" w:hAnsiTheme="majorBidi" w:cstheme="majorBidi"/>
          <w:sz w:val="28"/>
          <w:szCs w:val="28"/>
        </w:rPr>
        <w:t xml:space="preserve"> recorded for each patient during the procedure. All data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w:t>
      </w:r>
      <w:r w:rsidR="001E738C">
        <w:rPr>
          <w:rFonts w:asciiTheme="majorBidi" w:hAnsiTheme="majorBidi" w:cstheme="majorBidi"/>
          <w:sz w:val="28"/>
          <w:szCs w:val="28"/>
        </w:rPr>
        <w:t>collected</w:t>
      </w:r>
      <w:r w:rsidRPr="006A7CD4">
        <w:rPr>
          <w:rFonts w:asciiTheme="majorBidi" w:hAnsiTheme="majorBidi" w:cstheme="majorBidi"/>
          <w:sz w:val="28"/>
          <w:szCs w:val="28"/>
        </w:rPr>
        <w:t xml:space="preserve"> prospectively and </w:t>
      </w:r>
      <w:r w:rsidR="0076672B" w:rsidRPr="006A7CD4">
        <w:rPr>
          <w:rFonts w:asciiTheme="majorBidi" w:hAnsiTheme="majorBidi" w:cstheme="majorBidi"/>
          <w:sz w:val="28"/>
          <w:szCs w:val="28"/>
        </w:rPr>
        <w:t>was</w:t>
      </w:r>
      <w:r w:rsidRPr="006A7CD4">
        <w:rPr>
          <w:rFonts w:asciiTheme="majorBidi" w:hAnsiTheme="majorBidi" w:cstheme="majorBidi"/>
          <w:sz w:val="28"/>
          <w:szCs w:val="28"/>
        </w:rPr>
        <w:t xml:space="preserve"> </w:t>
      </w:r>
      <w:proofErr w:type="spellStart"/>
      <w:r w:rsidRPr="006A7CD4">
        <w:rPr>
          <w:rFonts w:asciiTheme="majorBidi" w:hAnsiTheme="majorBidi" w:cstheme="majorBidi"/>
          <w:sz w:val="28"/>
          <w:szCs w:val="28"/>
        </w:rPr>
        <w:t>analysed</w:t>
      </w:r>
      <w:proofErr w:type="spellEnd"/>
      <w:r w:rsidRPr="006A7CD4">
        <w:rPr>
          <w:rFonts w:asciiTheme="majorBidi" w:hAnsiTheme="majorBidi" w:cstheme="majorBidi"/>
          <w:sz w:val="28"/>
          <w:szCs w:val="28"/>
        </w:rPr>
        <w:t xml:space="preserve"> retrospectively.</w:t>
      </w:r>
    </w:p>
    <w:p w:rsidR="00E6079E" w:rsidRPr="006A7CD4" w:rsidRDefault="00E6079E" w:rsidP="006A7CD4">
      <w:pPr>
        <w:autoSpaceDE w:val="0"/>
        <w:autoSpaceDN w:val="0"/>
        <w:adjustRightInd w:val="0"/>
        <w:spacing w:after="0" w:line="360" w:lineRule="auto"/>
        <w:jc w:val="both"/>
        <w:rPr>
          <w:rFonts w:asciiTheme="majorBidi" w:hAnsiTheme="majorBidi" w:cstheme="majorBidi"/>
          <w:b/>
          <w:bCs/>
          <w:sz w:val="28"/>
          <w:szCs w:val="28"/>
        </w:rPr>
      </w:pPr>
      <w:r w:rsidRPr="006A7CD4">
        <w:rPr>
          <w:rFonts w:asciiTheme="majorBidi" w:hAnsiTheme="majorBidi" w:cstheme="majorBidi"/>
          <w:b/>
          <w:bCs/>
          <w:sz w:val="28"/>
          <w:szCs w:val="28"/>
        </w:rPr>
        <w:t>Results</w:t>
      </w:r>
    </w:p>
    <w:p w:rsidR="00DD4BA0" w:rsidRPr="006A7CD4" w:rsidRDefault="00E6079E" w:rsidP="001E738C">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r w:rsidRPr="006A7CD4">
        <w:rPr>
          <w:rFonts w:asciiTheme="majorBidi" w:hAnsiTheme="majorBidi" w:cstheme="majorBidi"/>
          <w:sz w:val="28"/>
          <w:szCs w:val="28"/>
        </w:rPr>
        <w:t xml:space="preserve"> </w:t>
      </w:r>
      <w:r w:rsidRPr="006A7CD4">
        <w:rPr>
          <w:rFonts w:asciiTheme="majorBidi" w:hAnsiTheme="majorBidi" w:cstheme="majorBidi"/>
          <w:color w:val="000000" w:themeColor="text1"/>
          <w:sz w:val="28"/>
          <w:szCs w:val="28"/>
        </w:rPr>
        <w:t>In the period f</w:t>
      </w:r>
      <w:r w:rsidR="001E738C">
        <w:rPr>
          <w:rFonts w:asciiTheme="majorBidi" w:hAnsiTheme="majorBidi" w:cstheme="majorBidi"/>
          <w:color w:val="000000" w:themeColor="text1"/>
          <w:sz w:val="28"/>
          <w:szCs w:val="28"/>
        </w:rPr>
        <w:t>rom</w:t>
      </w:r>
      <w:r w:rsidRPr="006A7CD4">
        <w:rPr>
          <w:rFonts w:asciiTheme="majorBidi" w:hAnsiTheme="majorBidi" w:cstheme="majorBidi"/>
          <w:color w:val="000000" w:themeColor="text1"/>
          <w:sz w:val="28"/>
          <w:szCs w:val="28"/>
        </w:rPr>
        <w:t xml:space="preserve"> January 2011 to October 2011 Laparoscopic </w:t>
      </w:r>
      <w:proofErr w:type="spellStart"/>
      <w:r w:rsidRPr="006A7CD4">
        <w:rPr>
          <w:rFonts w:asciiTheme="majorBidi" w:hAnsiTheme="majorBidi" w:cstheme="majorBidi"/>
          <w:color w:val="000000" w:themeColor="text1"/>
          <w:sz w:val="28"/>
          <w:szCs w:val="28"/>
        </w:rPr>
        <w:t>cholecystectomy</w:t>
      </w:r>
      <w:proofErr w:type="spellEnd"/>
      <w:r w:rsidRPr="006A7CD4">
        <w:rPr>
          <w:rFonts w:asciiTheme="majorBidi" w:hAnsiTheme="majorBidi" w:cstheme="majorBidi"/>
          <w:color w:val="000000" w:themeColor="text1"/>
          <w:sz w:val="28"/>
          <w:szCs w:val="28"/>
        </w:rPr>
        <w:t xml:space="preserve"> was attempted in 150 patients suffering from symptomatic </w:t>
      </w:r>
      <w:proofErr w:type="spellStart"/>
      <w:r w:rsidRPr="006A7CD4">
        <w:rPr>
          <w:rFonts w:asciiTheme="majorBidi" w:hAnsiTheme="majorBidi" w:cstheme="majorBidi"/>
          <w:color w:val="000000" w:themeColor="text1"/>
          <w:sz w:val="28"/>
          <w:szCs w:val="28"/>
        </w:rPr>
        <w:t>cholelithiasis</w:t>
      </w:r>
      <w:proofErr w:type="spellEnd"/>
      <w:r w:rsidRPr="006A7CD4">
        <w:rPr>
          <w:rFonts w:asciiTheme="majorBidi" w:hAnsiTheme="majorBidi" w:cstheme="majorBidi"/>
          <w:color w:val="000000" w:themeColor="text1"/>
          <w:sz w:val="28"/>
          <w:szCs w:val="28"/>
        </w:rPr>
        <w:t xml:space="preserve">. Of the 150 patients in this series, 105 were women (70%) and 45 were men (30 %); the mean age of the patients who had successful LC </w:t>
      </w:r>
      <w:proofErr w:type="gramStart"/>
      <w:r w:rsidRPr="006A7CD4">
        <w:rPr>
          <w:rFonts w:asciiTheme="majorBidi" w:hAnsiTheme="majorBidi" w:cstheme="majorBidi"/>
          <w:color w:val="000000" w:themeColor="text1"/>
          <w:sz w:val="28"/>
          <w:szCs w:val="28"/>
        </w:rPr>
        <w:t>was</w:t>
      </w:r>
      <w:proofErr w:type="gramEnd"/>
      <w:r w:rsidRPr="006A7CD4">
        <w:rPr>
          <w:rFonts w:asciiTheme="majorBidi" w:hAnsiTheme="majorBidi" w:cstheme="majorBidi"/>
          <w:color w:val="000000" w:themeColor="text1"/>
          <w:sz w:val="28"/>
          <w:szCs w:val="28"/>
        </w:rPr>
        <w:t xml:space="preserve"> 53±9.7 years. The mean age of the patients who needed conversion was 62.5±6.8 years; those who needed a conversion were significantly older (</w:t>
      </w:r>
      <w:r w:rsidRPr="006A7CD4">
        <w:rPr>
          <w:rFonts w:asciiTheme="majorBidi" w:hAnsiTheme="majorBidi" w:cstheme="majorBidi"/>
          <w:b/>
          <w:bCs/>
          <w:color w:val="000000" w:themeColor="text1"/>
          <w:sz w:val="28"/>
          <w:szCs w:val="28"/>
        </w:rPr>
        <w:t>P&lt;0.01</w:t>
      </w:r>
      <w:r w:rsidRPr="006A7CD4">
        <w:rPr>
          <w:rFonts w:asciiTheme="majorBidi" w:hAnsiTheme="majorBidi" w:cstheme="majorBidi"/>
          <w:color w:val="000000" w:themeColor="text1"/>
          <w:sz w:val="28"/>
          <w:szCs w:val="28"/>
        </w:rPr>
        <w:t xml:space="preserve">). </w:t>
      </w:r>
    </w:p>
    <w:p w:rsidR="00E6079E" w:rsidRPr="006A7CD4" w:rsidRDefault="00DD4BA0" w:rsidP="001E738C">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Of the 150 included patients, 128 (85.3%) were operated on electively while 22 patients (14.6%) had emergency surgery.  Of the elective cases the number of converted patients was 5/128(4%), meanwhile the number of converted case</w:t>
      </w:r>
      <w:r w:rsidR="001E738C">
        <w:rPr>
          <w:rFonts w:asciiTheme="majorBidi" w:hAnsiTheme="majorBidi" w:cstheme="majorBidi"/>
          <w:color w:val="000000" w:themeColor="text1"/>
          <w:sz w:val="28"/>
          <w:szCs w:val="28"/>
        </w:rPr>
        <w:t>s</w:t>
      </w:r>
      <w:r w:rsidRPr="006A7CD4">
        <w:rPr>
          <w:rFonts w:asciiTheme="majorBidi" w:hAnsiTheme="majorBidi" w:cstheme="majorBidi"/>
          <w:color w:val="000000" w:themeColor="text1"/>
          <w:sz w:val="28"/>
          <w:szCs w:val="28"/>
        </w:rPr>
        <w:t xml:space="preserve"> from patients underwent emergency </w:t>
      </w:r>
      <w:proofErr w:type="spellStart"/>
      <w:r w:rsidRPr="006A7CD4">
        <w:rPr>
          <w:rFonts w:asciiTheme="majorBidi" w:hAnsiTheme="majorBidi" w:cstheme="majorBidi"/>
          <w:color w:val="000000" w:themeColor="text1"/>
          <w:sz w:val="28"/>
          <w:szCs w:val="28"/>
        </w:rPr>
        <w:t>cholecystectomy</w:t>
      </w:r>
      <w:proofErr w:type="spellEnd"/>
      <w:r w:rsidRPr="006A7CD4">
        <w:rPr>
          <w:rFonts w:asciiTheme="majorBidi" w:hAnsiTheme="majorBidi" w:cstheme="majorBidi"/>
          <w:color w:val="000000" w:themeColor="text1"/>
          <w:sz w:val="28"/>
          <w:szCs w:val="28"/>
        </w:rPr>
        <w:t xml:space="preserve"> was 7/22(31.8%), 5 of which had acute </w:t>
      </w:r>
      <w:proofErr w:type="spellStart"/>
      <w:r w:rsidRPr="006A7CD4">
        <w:rPr>
          <w:rFonts w:asciiTheme="majorBidi" w:hAnsiTheme="majorBidi" w:cstheme="majorBidi"/>
          <w:color w:val="000000" w:themeColor="text1"/>
          <w:sz w:val="28"/>
          <w:szCs w:val="28"/>
        </w:rPr>
        <w:t>cholecystitis</w:t>
      </w:r>
      <w:proofErr w:type="spellEnd"/>
      <w:r w:rsidRPr="006A7CD4">
        <w:rPr>
          <w:rFonts w:asciiTheme="majorBidi" w:hAnsiTheme="majorBidi" w:cstheme="majorBidi"/>
          <w:color w:val="000000" w:themeColor="text1"/>
          <w:sz w:val="28"/>
          <w:szCs w:val="28"/>
        </w:rPr>
        <w:t xml:space="preserve"> &amp; the remaining 2 patients underwent early LC who had </w:t>
      </w:r>
      <w:proofErr w:type="spellStart"/>
      <w:r w:rsidRPr="006A7CD4">
        <w:rPr>
          <w:rFonts w:asciiTheme="majorBidi" w:hAnsiTheme="majorBidi" w:cstheme="majorBidi"/>
          <w:color w:val="000000" w:themeColor="text1"/>
          <w:sz w:val="28"/>
          <w:szCs w:val="28"/>
        </w:rPr>
        <w:t>choledocholithiasis</w:t>
      </w:r>
      <w:proofErr w:type="spellEnd"/>
      <w:r w:rsidRPr="006A7CD4">
        <w:rPr>
          <w:rFonts w:asciiTheme="majorBidi" w:hAnsiTheme="majorBidi" w:cstheme="majorBidi"/>
          <w:color w:val="000000" w:themeColor="text1"/>
          <w:sz w:val="28"/>
          <w:szCs w:val="28"/>
        </w:rPr>
        <w:t xml:space="preserve"> and had stones removed during ERCP again it’s statistically significant </w:t>
      </w:r>
      <w:r w:rsidRPr="006A7CD4">
        <w:rPr>
          <w:rFonts w:asciiTheme="majorBidi" w:hAnsiTheme="majorBidi" w:cstheme="majorBidi"/>
          <w:b/>
          <w:bCs/>
          <w:color w:val="000000" w:themeColor="text1"/>
          <w:sz w:val="28"/>
          <w:szCs w:val="28"/>
        </w:rPr>
        <w:t>p&lt;0.01</w:t>
      </w:r>
      <w:r w:rsidRPr="006A7CD4">
        <w:rPr>
          <w:rFonts w:asciiTheme="majorBidi" w:hAnsiTheme="majorBidi" w:cstheme="majorBidi"/>
          <w:color w:val="000000" w:themeColor="text1"/>
          <w:sz w:val="28"/>
          <w:szCs w:val="28"/>
        </w:rPr>
        <w:t>.</w:t>
      </w:r>
    </w:p>
    <w:p w:rsidR="00D94912" w:rsidRDefault="00D94912" w:rsidP="006A7CD4">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 xml:space="preserve">LC was successfully completed in 138 patients (92%), whereas a conversion to open surgery was required in 12 patients (8.0%). This was more common with advanced age and in males. The reasons for a conversion to open </w:t>
      </w:r>
      <w:proofErr w:type="spellStart"/>
      <w:r w:rsidRPr="006A7CD4">
        <w:rPr>
          <w:rFonts w:asciiTheme="majorBidi" w:hAnsiTheme="majorBidi" w:cstheme="majorBidi"/>
          <w:color w:val="000000" w:themeColor="text1"/>
          <w:sz w:val="28"/>
          <w:szCs w:val="28"/>
        </w:rPr>
        <w:t>cholecystectomy</w:t>
      </w:r>
      <w:proofErr w:type="spellEnd"/>
      <w:r w:rsidRPr="006A7CD4">
        <w:rPr>
          <w:rFonts w:asciiTheme="majorBidi" w:hAnsiTheme="majorBidi" w:cstheme="majorBidi"/>
          <w:color w:val="000000" w:themeColor="text1"/>
          <w:sz w:val="28"/>
          <w:szCs w:val="28"/>
        </w:rPr>
        <w:t xml:space="preserve"> are summarized in Table 1.</w:t>
      </w:r>
    </w:p>
    <w:p w:rsidR="007B4519" w:rsidRDefault="007B4519" w:rsidP="006A7CD4">
      <w:pPr>
        <w:autoSpaceDE w:val="0"/>
        <w:autoSpaceDN w:val="0"/>
        <w:adjustRightInd w:val="0"/>
        <w:spacing w:after="0" w:line="360" w:lineRule="auto"/>
        <w:jc w:val="both"/>
        <w:rPr>
          <w:rFonts w:asciiTheme="majorBidi" w:hAnsiTheme="majorBidi" w:cstheme="majorBidi"/>
          <w:color w:val="000000" w:themeColor="text1"/>
          <w:sz w:val="28"/>
          <w:szCs w:val="28"/>
        </w:rPr>
      </w:pPr>
    </w:p>
    <w:p w:rsidR="007B4519" w:rsidRPr="006A7CD4" w:rsidRDefault="007B4519" w:rsidP="006A7CD4">
      <w:pPr>
        <w:autoSpaceDE w:val="0"/>
        <w:autoSpaceDN w:val="0"/>
        <w:adjustRightInd w:val="0"/>
        <w:spacing w:after="0" w:line="360" w:lineRule="auto"/>
        <w:jc w:val="both"/>
        <w:rPr>
          <w:rFonts w:asciiTheme="majorBidi" w:hAnsiTheme="majorBidi" w:cstheme="majorBidi"/>
          <w:color w:val="000000" w:themeColor="text1"/>
          <w:sz w:val="28"/>
          <w:szCs w:val="28"/>
        </w:rPr>
      </w:pPr>
    </w:p>
    <w:p w:rsidR="00D94912" w:rsidRPr="006A7CD4" w:rsidRDefault="00D94912" w:rsidP="006A7CD4">
      <w:pPr>
        <w:autoSpaceDE w:val="0"/>
        <w:autoSpaceDN w:val="0"/>
        <w:adjustRightInd w:val="0"/>
        <w:spacing w:after="0" w:line="360" w:lineRule="auto"/>
        <w:jc w:val="both"/>
        <w:rPr>
          <w:rFonts w:asciiTheme="majorBidi" w:hAnsiTheme="majorBidi" w:cstheme="majorBidi"/>
          <w:b/>
          <w:bCs/>
          <w:color w:val="000000" w:themeColor="text1"/>
          <w:sz w:val="28"/>
          <w:szCs w:val="28"/>
        </w:rPr>
      </w:pPr>
    </w:p>
    <w:p w:rsidR="00D94912" w:rsidRPr="006A7CD4" w:rsidRDefault="00D94912" w:rsidP="006A7CD4">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b/>
          <w:bCs/>
          <w:color w:val="000000" w:themeColor="text1"/>
          <w:sz w:val="28"/>
          <w:szCs w:val="28"/>
        </w:rPr>
        <w:lastRenderedPageBreak/>
        <w:t>Table1</w:t>
      </w:r>
      <w:r w:rsidRPr="006A7CD4">
        <w:rPr>
          <w:rFonts w:asciiTheme="majorBidi" w:hAnsiTheme="majorBidi" w:cstheme="majorBidi"/>
          <w:color w:val="000000" w:themeColor="text1"/>
          <w:sz w:val="28"/>
          <w:szCs w:val="28"/>
        </w:rPr>
        <w:t xml:space="preserve">.  Reasons for Conversion to Open </w:t>
      </w:r>
      <w:proofErr w:type="spellStart"/>
      <w:r w:rsidRPr="006A7CD4">
        <w:rPr>
          <w:rFonts w:asciiTheme="majorBidi" w:hAnsiTheme="majorBidi" w:cstheme="majorBidi"/>
          <w:color w:val="000000" w:themeColor="text1"/>
          <w:sz w:val="28"/>
          <w:szCs w:val="28"/>
        </w:rPr>
        <w:t>Cholecystectomy</w:t>
      </w:r>
      <w:proofErr w:type="spellEnd"/>
    </w:p>
    <w:p w:rsidR="00D94912" w:rsidRPr="006A7CD4" w:rsidRDefault="00D94912" w:rsidP="006A7CD4">
      <w:pPr>
        <w:autoSpaceDE w:val="0"/>
        <w:autoSpaceDN w:val="0"/>
        <w:adjustRightInd w:val="0"/>
        <w:spacing w:after="0" w:line="360" w:lineRule="auto"/>
        <w:jc w:val="both"/>
        <w:rPr>
          <w:rFonts w:asciiTheme="majorBidi" w:hAnsiTheme="majorBidi" w:cstheme="majorBidi"/>
          <w:color w:val="000000" w:themeColor="text1"/>
          <w:sz w:val="28"/>
          <w:szCs w:val="28"/>
        </w:rPr>
      </w:pPr>
    </w:p>
    <w:tbl>
      <w:tblPr>
        <w:tblStyle w:val="LightShading1"/>
        <w:tblW w:w="0" w:type="auto"/>
        <w:tblLook w:val="0620"/>
      </w:tblPr>
      <w:tblGrid>
        <w:gridCol w:w="7142"/>
        <w:gridCol w:w="1714"/>
      </w:tblGrid>
      <w:tr w:rsidR="00D94912" w:rsidRPr="006A7CD4" w:rsidTr="007A797F">
        <w:trPr>
          <w:cnfStyle w:val="100000000000"/>
        </w:trPr>
        <w:tc>
          <w:tcPr>
            <w:tcW w:w="784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Reasons for Conversion</w:t>
            </w: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Conversion</w:t>
            </w:r>
          </w:p>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(n=12)(8%)</w:t>
            </w:r>
          </w:p>
        </w:tc>
      </w:tr>
      <w:tr w:rsidR="00D94912" w:rsidRPr="006A7CD4" w:rsidTr="007A797F">
        <w:tc>
          <w:tcPr>
            <w:tcW w:w="7848" w:type="dxa"/>
          </w:tcPr>
          <w:p w:rsidR="00D94912" w:rsidRPr="006A7CD4" w:rsidRDefault="00D94912" w:rsidP="006A7CD4">
            <w:pPr>
              <w:pStyle w:val="ListParagraph"/>
              <w:numPr>
                <w:ilvl w:val="0"/>
                <w:numId w:val="1"/>
              </w:numPr>
              <w:autoSpaceDE w:val="0"/>
              <w:autoSpaceDN w:val="0"/>
              <w:adjustRightInd w:val="0"/>
              <w:spacing w:line="360" w:lineRule="auto"/>
              <w:ind w:left="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 xml:space="preserve">Intra-abdominal or </w:t>
            </w:r>
            <w:proofErr w:type="spellStart"/>
            <w:r w:rsidRPr="006A7CD4">
              <w:rPr>
                <w:rFonts w:asciiTheme="majorBidi" w:hAnsiTheme="majorBidi" w:cstheme="majorBidi"/>
                <w:color w:val="000000" w:themeColor="text1"/>
                <w:sz w:val="28"/>
                <w:szCs w:val="28"/>
              </w:rPr>
              <w:t>perihepatic</w:t>
            </w:r>
            <w:proofErr w:type="spellEnd"/>
            <w:r w:rsidRPr="006A7CD4">
              <w:rPr>
                <w:rFonts w:asciiTheme="majorBidi" w:hAnsiTheme="majorBidi" w:cstheme="majorBidi"/>
                <w:color w:val="000000" w:themeColor="text1"/>
                <w:sz w:val="28"/>
                <w:szCs w:val="28"/>
              </w:rPr>
              <w:t xml:space="preserve"> dense adhesions</w:t>
            </w: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5(41.6%)</w:t>
            </w:r>
          </w:p>
        </w:tc>
      </w:tr>
      <w:tr w:rsidR="00D94912" w:rsidRPr="006A7CD4" w:rsidTr="007A797F">
        <w:tc>
          <w:tcPr>
            <w:tcW w:w="7848" w:type="dxa"/>
          </w:tcPr>
          <w:p w:rsidR="00D94912" w:rsidRPr="006A7CD4" w:rsidRDefault="00D94912" w:rsidP="006A7CD4">
            <w:pPr>
              <w:pStyle w:val="ListParagraph"/>
              <w:numPr>
                <w:ilvl w:val="0"/>
                <w:numId w:val="1"/>
              </w:numPr>
              <w:autoSpaceDE w:val="0"/>
              <w:autoSpaceDN w:val="0"/>
              <w:adjustRightInd w:val="0"/>
              <w:spacing w:line="360" w:lineRule="auto"/>
              <w:ind w:left="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 xml:space="preserve">Inability to define anatomy of </w:t>
            </w:r>
            <w:proofErr w:type="spellStart"/>
            <w:r w:rsidRPr="006A7CD4">
              <w:rPr>
                <w:rFonts w:asciiTheme="majorBidi" w:hAnsiTheme="majorBidi" w:cstheme="majorBidi"/>
                <w:color w:val="000000" w:themeColor="text1"/>
                <w:sz w:val="28"/>
                <w:szCs w:val="28"/>
              </w:rPr>
              <w:t>Calot’s</w:t>
            </w:r>
            <w:proofErr w:type="spellEnd"/>
            <w:r w:rsidRPr="006A7CD4">
              <w:rPr>
                <w:rFonts w:asciiTheme="majorBidi" w:hAnsiTheme="majorBidi" w:cstheme="majorBidi"/>
                <w:color w:val="000000" w:themeColor="text1"/>
                <w:sz w:val="28"/>
                <w:szCs w:val="28"/>
              </w:rPr>
              <w:t xml:space="preserve"> triangle</w:t>
            </w: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3(25%)</w:t>
            </w:r>
          </w:p>
        </w:tc>
      </w:tr>
      <w:tr w:rsidR="00D94912" w:rsidRPr="006A7CD4" w:rsidTr="007A797F">
        <w:tc>
          <w:tcPr>
            <w:tcW w:w="7848" w:type="dxa"/>
          </w:tcPr>
          <w:p w:rsidR="00D94912" w:rsidRPr="006A7CD4" w:rsidRDefault="00D94912" w:rsidP="006A7CD4">
            <w:pPr>
              <w:pStyle w:val="ListParagraph"/>
              <w:numPr>
                <w:ilvl w:val="0"/>
                <w:numId w:val="1"/>
              </w:numPr>
              <w:autoSpaceDE w:val="0"/>
              <w:autoSpaceDN w:val="0"/>
              <w:adjustRightInd w:val="0"/>
              <w:spacing w:line="360" w:lineRule="auto"/>
              <w:ind w:left="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Bleeding</w:t>
            </w: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2(16.6%)</w:t>
            </w:r>
          </w:p>
        </w:tc>
      </w:tr>
      <w:tr w:rsidR="00D94912" w:rsidRPr="006A7CD4" w:rsidTr="007A797F">
        <w:tc>
          <w:tcPr>
            <w:tcW w:w="7848" w:type="dxa"/>
          </w:tcPr>
          <w:p w:rsidR="00D94912" w:rsidRPr="006A7CD4" w:rsidRDefault="00D94912" w:rsidP="006A7CD4">
            <w:pPr>
              <w:pStyle w:val="ListParagraph"/>
              <w:numPr>
                <w:ilvl w:val="0"/>
                <w:numId w:val="1"/>
              </w:numPr>
              <w:autoSpaceDE w:val="0"/>
              <w:autoSpaceDN w:val="0"/>
              <w:adjustRightInd w:val="0"/>
              <w:spacing w:line="360" w:lineRule="auto"/>
              <w:ind w:left="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 xml:space="preserve">Injury to the </w:t>
            </w:r>
            <w:proofErr w:type="spellStart"/>
            <w:r w:rsidRPr="006A7CD4">
              <w:rPr>
                <w:rFonts w:asciiTheme="majorBidi" w:hAnsiTheme="majorBidi" w:cstheme="majorBidi"/>
                <w:color w:val="000000" w:themeColor="text1"/>
                <w:sz w:val="28"/>
                <w:szCs w:val="28"/>
              </w:rPr>
              <w:t>biliary</w:t>
            </w:r>
            <w:proofErr w:type="spellEnd"/>
            <w:r w:rsidRPr="006A7CD4">
              <w:rPr>
                <w:rFonts w:asciiTheme="majorBidi" w:hAnsiTheme="majorBidi" w:cstheme="majorBidi"/>
                <w:color w:val="000000" w:themeColor="text1"/>
                <w:sz w:val="28"/>
                <w:szCs w:val="28"/>
              </w:rPr>
              <w:t xml:space="preserve"> tract</w:t>
            </w: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1(8.3%)</w:t>
            </w:r>
          </w:p>
        </w:tc>
      </w:tr>
      <w:tr w:rsidR="00D94912" w:rsidRPr="006A7CD4" w:rsidTr="007A797F">
        <w:tc>
          <w:tcPr>
            <w:tcW w:w="7848" w:type="dxa"/>
          </w:tcPr>
          <w:p w:rsidR="00D94912" w:rsidRPr="006A7CD4" w:rsidRDefault="00D94912" w:rsidP="006A7CD4">
            <w:pPr>
              <w:pStyle w:val="ListParagraph"/>
              <w:numPr>
                <w:ilvl w:val="0"/>
                <w:numId w:val="1"/>
              </w:numPr>
              <w:autoSpaceDE w:val="0"/>
              <w:autoSpaceDN w:val="0"/>
              <w:adjustRightInd w:val="0"/>
              <w:spacing w:line="360" w:lineRule="auto"/>
              <w:ind w:left="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Bowel injury</w:t>
            </w: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1(8.3%)</w:t>
            </w:r>
          </w:p>
        </w:tc>
      </w:tr>
      <w:tr w:rsidR="00D94912" w:rsidRPr="006A7CD4" w:rsidTr="007A797F">
        <w:tc>
          <w:tcPr>
            <w:tcW w:w="784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p>
        </w:tc>
        <w:tc>
          <w:tcPr>
            <w:tcW w:w="1728" w:type="dxa"/>
          </w:tcPr>
          <w:p w:rsidR="00D94912" w:rsidRPr="006A7CD4" w:rsidRDefault="00D94912" w:rsidP="006A7CD4">
            <w:pPr>
              <w:autoSpaceDE w:val="0"/>
              <w:autoSpaceDN w:val="0"/>
              <w:adjustRightInd w:val="0"/>
              <w:spacing w:line="360" w:lineRule="auto"/>
              <w:jc w:val="both"/>
              <w:rPr>
                <w:rFonts w:asciiTheme="majorBidi" w:hAnsiTheme="majorBidi" w:cstheme="majorBidi"/>
                <w:color w:val="000000" w:themeColor="text1"/>
                <w:sz w:val="28"/>
                <w:szCs w:val="28"/>
              </w:rPr>
            </w:pPr>
          </w:p>
        </w:tc>
      </w:tr>
    </w:tbl>
    <w:p w:rsidR="00D94912" w:rsidRPr="006A7CD4" w:rsidRDefault="00D94912" w:rsidP="006A7CD4">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p>
    <w:p w:rsidR="00DE3196" w:rsidRPr="006A7CD4" w:rsidRDefault="00DE3196" w:rsidP="007B4519">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 xml:space="preserve">Early conversion to open procedure was adopted in “difficult” cases to prevent severe complications. Median length of time for taking this decision was 15 (10–20) min. The mean duration of operation for patients who had successful LC was 50.9±9.1 minutes and that for those who had a conversion to open </w:t>
      </w:r>
      <w:proofErr w:type="spellStart"/>
      <w:r w:rsidRPr="006A7CD4">
        <w:rPr>
          <w:rFonts w:asciiTheme="majorBidi" w:hAnsiTheme="majorBidi" w:cstheme="majorBidi"/>
          <w:color w:val="000000" w:themeColor="text1"/>
          <w:sz w:val="28"/>
          <w:szCs w:val="28"/>
        </w:rPr>
        <w:t>cholecystectomy</w:t>
      </w:r>
      <w:proofErr w:type="spellEnd"/>
      <w:r w:rsidRPr="006A7CD4">
        <w:rPr>
          <w:rFonts w:asciiTheme="majorBidi" w:hAnsiTheme="majorBidi" w:cstheme="majorBidi"/>
          <w:color w:val="000000" w:themeColor="text1"/>
          <w:sz w:val="28"/>
          <w:szCs w:val="28"/>
        </w:rPr>
        <w:t xml:space="preserve"> was 99±16.7 minutes. Again, this was statistically significant (</w:t>
      </w:r>
      <w:r w:rsidRPr="006A7CD4">
        <w:rPr>
          <w:rFonts w:asciiTheme="majorBidi" w:hAnsiTheme="majorBidi" w:cstheme="majorBidi"/>
          <w:b/>
          <w:bCs/>
          <w:color w:val="000000" w:themeColor="text1"/>
          <w:sz w:val="28"/>
          <w:szCs w:val="28"/>
        </w:rPr>
        <w:t>P&lt;0.01</w:t>
      </w:r>
      <w:r w:rsidRPr="006A7CD4">
        <w:rPr>
          <w:rFonts w:asciiTheme="majorBidi" w:hAnsiTheme="majorBidi" w:cstheme="majorBidi"/>
          <w:color w:val="000000" w:themeColor="text1"/>
          <w:sz w:val="28"/>
          <w:szCs w:val="28"/>
        </w:rPr>
        <w:t>). The mean length of stay for patients who had LC was 2.9±5 days and that for patients who had a conversion to open surgery was 6.3±1.2 days. This difference between the two groups was statistically significant (</w:t>
      </w:r>
      <w:r w:rsidRPr="006A7CD4">
        <w:rPr>
          <w:rFonts w:asciiTheme="majorBidi" w:hAnsiTheme="majorBidi" w:cstheme="majorBidi"/>
          <w:b/>
          <w:bCs/>
          <w:color w:val="000000" w:themeColor="text1"/>
          <w:sz w:val="28"/>
          <w:szCs w:val="28"/>
        </w:rPr>
        <w:t>P=0.02</w:t>
      </w:r>
      <w:r w:rsidRPr="006A7CD4">
        <w:rPr>
          <w:rFonts w:asciiTheme="majorBidi" w:hAnsiTheme="majorBidi" w:cstheme="majorBidi"/>
          <w:color w:val="000000" w:themeColor="text1"/>
          <w:sz w:val="28"/>
          <w:szCs w:val="28"/>
        </w:rPr>
        <w:t xml:space="preserve">). There were 17/150 (11.3%) cases of acute </w:t>
      </w:r>
      <w:proofErr w:type="spellStart"/>
      <w:r w:rsidRPr="006A7CD4">
        <w:rPr>
          <w:rFonts w:asciiTheme="majorBidi" w:hAnsiTheme="majorBidi" w:cstheme="majorBidi"/>
          <w:color w:val="000000" w:themeColor="text1"/>
          <w:sz w:val="28"/>
          <w:szCs w:val="28"/>
        </w:rPr>
        <w:t>cholecystitis</w:t>
      </w:r>
      <w:proofErr w:type="spellEnd"/>
      <w:r w:rsidRPr="006A7CD4">
        <w:rPr>
          <w:rFonts w:asciiTheme="majorBidi" w:hAnsiTheme="majorBidi" w:cstheme="majorBidi"/>
          <w:color w:val="000000" w:themeColor="text1"/>
          <w:sz w:val="28"/>
          <w:szCs w:val="28"/>
        </w:rPr>
        <w:t>, 5 of which underwent conversion to open surgery n</w:t>
      </w:r>
      <w:proofErr w:type="gramStart"/>
      <w:r w:rsidRPr="006A7CD4">
        <w:rPr>
          <w:rFonts w:asciiTheme="majorBidi" w:hAnsiTheme="majorBidi" w:cstheme="majorBidi"/>
          <w:color w:val="000000" w:themeColor="text1"/>
          <w:sz w:val="28"/>
          <w:szCs w:val="28"/>
        </w:rPr>
        <w:t>:5</w:t>
      </w:r>
      <w:proofErr w:type="gramEnd"/>
      <w:r w:rsidRPr="006A7CD4">
        <w:rPr>
          <w:rFonts w:asciiTheme="majorBidi" w:hAnsiTheme="majorBidi" w:cstheme="majorBidi"/>
          <w:color w:val="000000" w:themeColor="text1"/>
          <w:sz w:val="28"/>
          <w:szCs w:val="28"/>
        </w:rPr>
        <w:t xml:space="preserve">/17 (29.4%), 2 cases were gangrenous </w:t>
      </w:r>
      <w:proofErr w:type="spellStart"/>
      <w:r w:rsidRPr="006A7CD4">
        <w:rPr>
          <w:rFonts w:asciiTheme="majorBidi" w:hAnsiTheme="majorBidi" w:cstheme="majorBidi"/>
          <w:color w:val="000000" w:themeColor="text1"/>
          <w:sz w:val="28"/>
          <w:szCs w:val="28"/>
        </w:rPr>
        <w:t>cholecystitis</w:t>
      </w:r>
      <w:proofErr w:type="spellEnd"/>
      <w:r w:rsidRPr="006A7CD4">
        <w:rPr>
          <w:rFonts w:asciiTheme="majorBidi" w:hAnsiTheme="majorBidi" w:cstheme="majorBidi"/>
          <w:color w:val="000000" w:themeColor="text1"/>
          <w:sz w:val="28"/>
          <w:szCs w:val="28"/>
        </w:rPr>
        <w:t xml:space="preserve">, one case was </w:t>
      </w:r>
      <w:proofErr w:type="spellStart"/>
      <w:r w:rsidRPr="006A7CD4">
        <w:rPr>
          <w:rFonts w:asciiTheme="majorBidi" w:hAnsiTheme="majorBidi" w:cstheme="majorBidi"/>
          <w:color w:val="000000" w:themeColor="text1"/>
          <w:sz w:val="28"/>
          <w:szCs w:val="28"/>
        </w:rPr>
        <w:t>mucocele</w:t>
      </w:r>
      <w:proofErr w:type="spellEnd"/>
      <w:r w:rsidRPr="006A7CD4">
        <w:rPr>
          <w:rFonts w:asciiTheme="majorBidi" w:hAnsiTheme="majorBidi" w:cstheme="majorBidi"/>
          <w:color w:val="000000" w:themeColor="text1"/>
          <w:sz w:val="28"/>
          <w:szCs w:val="28"/>
        </w:rPr>
        <w:t xml:space="preserve"> of gallbladder, and 2 cases were </w:t>
      </w:r>
      <w:proofErr w:type="spellStart"/>
      <w:r w:rsidRPr="006A7CD4">
        <w:rPr>
          <w:rFonts w:asciiTheme="majorBidi" w:hAnsiTheme="majorBidi" w:cstheme="majorBidi"/>
          <w:color w:val="000000" w:themeColor="text1"/>
          <w:sz w:val="28"/>
          <w:szCs w:val="28"/>
        </w:rPr>
        <w:t>empyema</w:t>
      </w:r>
      <w:proofErr w:type="spellEnd"/>
      <w:r w:rsidRPr="006A7CD4">
        <w:rPr>
          <w:rFonts w:asciiTheme="majorBidi" w:hAnsiTheme="majorBidi" w:cstheme="majorBidi"/>
          <w:color w:val="000000" w:themeColor="text1"/>
          <w:sz w:val="28"/>
          <w:szCs w:val="28"/>
        </w:rPr>
        <w:t xml:space="preserve"> of the gallbladder. The conversion rate was considerably higher in patients with acute </w:t>
      </w:r>
      <w:proofErr w:type="spellStart"/>
      <w:r w:rsidRPr="006A7CD4">
        <w:rPr>
          <w:rFonts w:asciiTheme="majorBidi" w:hAnsiTheme="majorBidi" w:cstheme="majorBidi"/>
          <w:color w:val="000000" w:themeColor="text1"/>
          <w:sz w:val="28"/>
          <w:szCs w:val="28"/>
        </w:rPr>
        <w:t>cholecystitis</w:t>
      </w:r>
      <w:proofErr w:type="spellEnd"/>
      <w:r w:rsidRPr="006A7CD4">
        <w:rPr>
          <w:rFonts w:asciiTheme="majorBidi" w:hAnsiTheme="majorBidi" w:cstheme="majorBidi"/>
          <w:color w:val="000000" w:themeColor="text1"/>
          <w:sz w:val="28"/>
          <w:szCs w:val="28"/>
        </w:rPr>
        <w:t xml:space="preserve"> n</w:t>
      </w:r>
      <w:proofErr w:type="gramStart"/>
      <w:r w:rsidRPr="006A7CD4">
        <w:rPr>
          <w:rFonts w:asciiTheme="majorBidi" w:hAnsiTheme="majorBidi" w:cstheme="majorBidi"/>
          <w:color w:val="000000" w:themeColor="text1"/>
          <w:sz w:val="28"/>
          <w:szCs w:val="28"/>
        </w:rPr>
        <w:t>:5</w:t>
      </w:r>
      <w:proofErr w:type="gramEnd"/>
      <w:r w:rsidRPr="006A7CD4">
        <w:rPr>
          <w:rFonts w:asciiTheme="majorBidi" w:hAnsiTheme="majorBidi" w:cstheme="majorBidi"/>
          <w:color w:val="000000" w:themeColor="text1"/>
          <w:sz w:val="28"/>
          <w:szCs w:val="28"/>
        </w:rPr>
        <w:t xml:space="preserve">/17(29.4%) than in patients with chronic </w:t>
      </w:r>
      <w:proofErr w:type="spellStart"/>
      <w:r w:rsidRPr="006A7CD4">
        <w:rPr>
          <w:rFonts w:asciiTheme="majorBidi" w:hAnsiTheme="majorBidi" w:cstheme="majorBidi"/>
          <w:color w:val="000000" w:themeColor="text1"/>
          <w:sz w:val="28"/>
          <w:szCs w:val="28"/>
        </w:rPr>
        <w:t>cholecystitis</w:t>
      </w:r>
      <w:proofErr w:type="spellEnd"/>
      <w:r w:rsidRPr="006A7CD4">
        <w:rPr>
          <w:rFonts w:asciiTheme="majorBidi" w:hAnsiTheme="majorBidi" w:cstheme="majorBidi"/>
          <w:color w:val="000000" w:themeColor="text1"/>
          <w:sz w:val="28"/>
          <w:szCs w:val="28"/>
        </w:rPr>
        <w:t xml:space="preserve"> n:7/133(5.2%). This difference is considered to be statistically significant </w:t>
      </w:r>
      <w:r w:rsidRPr="006A7CD4">
        <w:rPr>
          <w:rFonts w:asciiTheme="majorBidi" w:hAnsiTheme="majorBidi" w:cstheme="majorBidi"/>
          <w:b/>
          <w:bCs/>
          <w:color w:val="000000" w:themeColor="text1"/>
          <w:sz w:val="28"/>
          <w:szCs w:val="28"/>
        </w:rPr>
        <w:t>p=0.05</w:t>
      </w:r>
      <w:r w:rsidRPr="006A7CD4">
        <w:rPr>
          <w:rFonts w:asciiTheme="majorBidi" w:hAnsiTheme="majorBidi" w:cstheme="majorBidi"/>
          <w:color w:val="000000" w:themeColor="text1"/>
          <w:sz w:val="28"/>
          <w:szCs w:val="28"/>
        </w:rPr>
        <w:t>.</w:t>
      </w:r>
    </w:p>
    <w:p w:rsidR="00DE3196" w:rsidRPr="006A7CD4" w:rsidRDefault="00DE3196" w:rsidP="007B4519">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lastRenderedPageBreak/>
        <w:tab/>
      </w:r>
      <w:proofErr w:type="spellStart"/>
      <w:r w:rsidRPr="006A7CD4">
        <w:rPr>
          <w:rFonts w:asciiTheme="majorBidi" w:hAnsiTheme="majorBidi" w:cstheme="majorBidi"/>
          <w:color w:val="000000" w:themeColor="text1"/>
          <w:sz w:val="28"/>
          <w:szCs w:val="28"/>
        </w:rPr>
        <w:t>Laparotomy</w:t>
      </w:r>
      <w:proofErr w:type="spellEnd"/>
      <w:r w:rsidRPr="006A7CD4">
        <w:rPr>
          <w:rFonts w:asciiTheme="majorBidi" w:hAnsiTheme="majorBidi" w:cstheme="majorBidi"/>
          <w:color w:val="000000" w:themeColor="text1"/>
          <w:sz w:val="28"/>
          <w:szCs w:val="28"/>
        </w:rPr>
        <w:t xml:space="preserve"> was required in 3 patients due to inability to define anatomy of </w:t>
      </w:r>
      <w:proofErr w:type="spellStart"/>
      <w:r w:rsidRPr="006A7CD4">
        <w:rPr>
          <w:rFonts w:asciiTheme="majorBidi" w:hAnsiTheme="majorBidi" w:cstheme="majorBidi"/>
          <w:color w:val="000000" w:themeColor="text1"/>
          <w:sz w:val="28"/>
          <w:szCs w:val="28"/>
        </w:rPr>
        <w:t>Calot’s</w:t>
      </w:r>
      <w:proofErr w:type="spellEnd"/>
      <w:r w:rsidRPr="006A7CD4">
        <w:rPr>
          <w:rFonts w:asciiTheme="majorBidi" w:hAnsiTheme="majorBidi" w:cstheme="majorBidi"/>
          <w:color w:val="000000" w:themeColor="text1"/>
          <w:sz w:val="28"/>
          <w:szCs w:val="28"/>
        </w:rPr>
        <w:t xml:space="preserve"> triangle.</w:t>
      </w:r>
    </w:p>
    <w:p w:rsidR="00DE3196" w:rsidRPr="006A7CD4" w:rsidRDefault="00DE3196" w:rsidP="007B4519">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ab/>
        <w:t xml:space="preserve">Management of </w:t>
      </w:r>
      <w:proofErr w:type="spellStart"/>
      <w:r w:rsidRPr="006A7CD4">
        <w:rPr>
          <w:rFonts w:asciiTheme="majorBidi" w:hAnsiTheme="majorBidi" w:cstheme="majorBidi"/>
          <w:color w:val="000000" w:themeColor="text1"/>
          <w:sz w:val="28"/>
          <w:szCs w:val="28"/>
        </w:rPr>
        <w:t>intraoperative</w:t>
      </w:r>
      <w:proofErr w:type="spellEnd"/>
      <w:r w:rsidRPr="006A7CD4">
        <w:rPr>
          <w:rFonts w:asciiTheme="majorBidi" w:hAnsiTheme="majorBidi" w:cstheme="majorBidi"/>
          <w:color w:val="000000" w:themeColor="text1"/>
          <w:sz w:val="28"/>
          <w:szCs w:val="28"/>
        </w:rPr>
        <w:t xml:space="preserve"> complications required conversion in 4 patients. In 2 of these patients, the complication was bleeding. One patient bled from the liver bed, one from the right hepatic artery. All bleeding was successfully controlled with </w:t>
      </w:r>
      <w:proofErr w:type="spellStart"/>
      <w:r w:rsidRPr="006A7CD4">
        <w:rPr>
          <w:rFonts w:asciiTheme="majorBidi" w:hAnsiTheme="majorBidi" w:cstheme="majorBidi"/>
          <w:color w:val="000000" w:themeColor="text1"/>
          <w:sz w:val="28"/>
          <w:szCs w:val="28"/>
        </w:rPr>
        <w:t>laparotomy</w:t>
      </w:r>
      <w:proofErr w:type="spellEnd"/>
      <w:r w:rsidRPr="006A7CD4">
        <w:rPr>
          <w:rFonts w:asciiTheme="majorBidi" w:hAnsiTheme="majorBidi" w:cstheme="majorBidi"/>
          <w:color w:val="000000" w:themeColor="text1"/>
          <w:sz w:val="28"/>
          <w:szCs w:val="28"/>
        </w:rPr>
        <w:t>.</w:t>
      </w:r>
    </w:p>
    <w:p w:rsidR="00DE3196" w:rsidRPr="006A7CD4" w:rsidRDefault="00DE3196" w:rsidP="0000421A">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ab/>
        <w:t>Major bile duct injury was confirmed in one patient. Strasberg type D injury was detected and repaired by primary suture alone. Bowel injury occurred in one patient &amp; a primary repair was done.</w:t>
      </w:r>
    </w:p>
    <w:p w:rsidR="00DE3196" w:rsidRPr="006A7CD4" w:rsidRDefault="00DE3196" w:rsidP="006A7CD4">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Regarding patients who have co-morbidity, the number of co-morbid patients underwent successful LC are 24/138(17.3%) and who had conversion are: 4/12 (33.3%), the percentage is higher in the converted group but still it does not reach the level of significance p=0.23.</w:t>
      </w:r>
    </w:p>
    <w:p w:rsidR="00DE3196" w:rsidRPr="006A7CD4" w:rsidRDefault="00DE3196" w:rsidP="006A7CD4">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proofErr w:type="spellStart"/>
      <w:r w:rsidRPr="006A7CD4">
        <w:rPr>
          <w:rFonts w:asciiTheme="majorBidi" w:hAnsiTheme="majorBidi" w:cstheme="majorBidi"/>
          <w:color w:val="000000" w:themeColor="text1"/>
          <w:sz w:val="28"/>
          <w:szCs w:val="28"/>
        </w:rPr>
        <w:t>Univariate</w:t>
      </w:r>
      <w:proofErr w:type="spellEnd"/>
      <w:r w:rsidRPr="006A7CD4">
        <w:rPr>
          <w:rFonts w:asciiTheme="majorBidi" w:hAnsiTheme="majorBidi" w:cstheme="majorBidi"/>
          <w:color w:val="000000" w:themeColor="text1"/>
          <w:sz w:val="28"/>
          <w:szCs w:val="28"/>
        </w:rPr>
        <w:t xml:space="preserve"> analysis of the pre- and </w:t>
      </w:r>
      <w:proofErr w:type="spellStart"/>
      <w:r w:rsidRPr="006A7CD4">
        <w:rPr>
          <w:rFonts w:asciiTheme="majorBidi" w:hAnsiTheme="majorBidi" w:cstheme="majorBidi"/>
          <w:color w:val="000000" w:themeColor="text1"/>
          <w:sz w:val="28"/>
          <w:szCs w:val="28"/>
        </w:rPr>
        <w:t>intraoperative</w:t>
      </w:r>
      <w:proofErr w:type="spellEnd"/>
      <w:r w:rsidRPr="006A7CD4">
        <w:rPr>
          <w:rFonts w:asciiTheme="majorBidi" w:hAnsiTheme="majorBidi" w:cstheme="majorBidi"/>
          <w:color w:val="000000" w:themeColor="text1"/>
          <w:sz w:val="28"/>
          <w:szCs w:val="28"/>
        </w:rPr>
        <w:t xml:space="preserve"> data for statistical significance for conversion is shown in Table </w:t>
      </w:r>
      <w:r w:rsidR="0000421A">
        <w:rPr>
          <w:rFonts w:asciiTheme="majorBidi" w:hAnsiTheme="majorBidi" w:cstheme="majorBidi"/>
          <w:color w:val="000000" w:themeColor="text1"/>
          <w:sz w:val="28"/>
          <w:szCs w:val="28"/>
        </w:rPr>
        <w:t>(</w:t>
      </w:r>
      <w:r w:rsidRPr="006A7CD4">
        <w:rPr>
          <w:rFonts w:asciiTheme="majorBidi" w:hAnsiTheme="majorBidi" w:cstheme="majorBidi"/>
          <w:color w:val="000000" w:themeColor="text1"/>
          <w:sz w:val="28"/>
          <w:szCs w:val="28"/>
        </w:rPr>
        <w:t>5</w:t>
      </w:r>
      <w:r w:rsidR="0000421A">
        <w:rPr>
          <w:rFonts w:asciiTheme="majorBidi" w:hAnsiTheme="majorBidi" w:cstheme="majorBidi"/>
          <w:color w:val="000000" w:themeColor="text1"/>
          <w:sz w:val="28"/>
          <w:szCs w:val="28"/>
        </w:rPr>
        <w:t>)</w:t>
      </w:r>
    </w:p>
    <w:p w:rsidR="00DE3196" w:rsidRPr="006A7CD4" w:rsidRDefault="00DE3196" w:rsidP="006A7CD4">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p>
    <w:tbl>
      <w:tblPr>
        <w:tblStyle w:val="TableGrid"/>
        <w:tblW w:w="0" w:type="auto"/>
        <w:tblLook w:val="04A0"/>
      </w:tblPr>
      <w:tblGrid>
        <w:gridCol w:w="1824"/>
        <w:gridCol w:w="1753"/>
        <w:gridCol w:w="1803"/>
        <w:gridCol w:w="2301"/>
        <w:gridCol w:w="1175"/>
      </w:tblGrid>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Criteria</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 xml:space="preserve">Completed successfully (n=138) </w:t>
            </w:r>
            <w:r w:rsidR="00E35032" w:rsidRPr="006A7CD4">
              <w:rPr>
                <w:rFonts w:asciiTheme="majorBidi" w:hAnsiTheme="majorBidi" w:cstheme="majorBidi"/>
                <w:b/>
                <w:bCs/>
                <w:color w:val="000000" w:themeColor="text1"/>
              </w:rPr>
              <w:t>N (</w:t>
            </w:r>
            <w:r w:rsidRPr="006A7CD4">
              <w:rPr>
                <w:rFonts w:asciiTheme="majorBidi" w:hAnsiTheme="majorBidi" w:cstheme="majorBidi"/>
                <w:b/>
                <w:bCs/>
                <w:color w:val="000000" w:themeColor="text1"/>
              </w:rPr>
              <w:t>%)</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Converted patients (n=12)</w:t>
            </w:r>
          </w:p>
          <w:p w:rsidR="00DE3196" w:rsidRPr="006A7CD4" w:rsidRDefault="00E35032"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N (</w:t>
            </w:r>
            <w:r w:rsidR="00DE3196" w:rsidRPr="006A7CD4">
              <w:rPr>
                <w:rFonts w:asciiTheme="majorBidi" w:hAnsiTheme="majorBidi" w:cstheme="majorBidi"/>
                <w:b/>
                <w:bCs/>
                <w:color w:val="000000" w:themeColor="text1"/>
              </w:rPr>
              <w:t>%)</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P-value</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Gender</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Male</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Female</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38(27.5)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100(72.4)</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7(58.3)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5(41.6)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0.04</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Age (years)</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50.1–64.9</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≥65</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49(35.5)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70(50.7)</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19(13.7)</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1(8.3)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6(50)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5(41.6)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p>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0.02</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BMI (kg/m2)</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25.1–30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≥30.1</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25(18.1)</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103(74.6)</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10(7.2)</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10(83.3)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2(16.6)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p>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0.17</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proofErr w:type="spellStart"/>
            <w:r w:rsidRPr="006A7CD4">
              <w:rPr>
                <w:rFonts w:asciiTheme="majorBidi" w:hAnsiTheme="majorBidi" w:cstheme="majorBidi"/>
                <w:b/>
                <w:bCs/>
                <w:color w:val="000000" w:themeColor="text1"/>
              </w:rPr>
              <w:t>Comorbidity</w:t>
            </w:r>
            <w:proofErr w:type="spellEnd"/>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Yes</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NO</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24(17.3)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114(82.6)</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4(33.3)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8(66.6)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0.23</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lastRenderedPageBreak/>
              <w:t>Previous abdominal incision</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Upper</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Lower</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Upper + Lower</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25(18)</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1(8.3)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2(16.6)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p>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&lt;0.01</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WBC count (</w:t>
            </w:r>
            <w:proofErr w:type="spellStart"/>
            <w:r w:rsidRPr="006A7CD4">
              <w:rPr>
                <w:rFonts w:asciiTheme="majorBidi" w:hAnsiTheme="majorBidi" w:cstheme="majorBidi"/>
                <w:b/>
                <w:bCs/>
                <w:color w:val="000000" w:themeColor="text1"/>
              </w:rPr>
              <w:t>mL</w:t>
            </w:r>
            <w:proofErr w:type="spellEnd"/>
            <w:r w:rsidRPr="006A7CD4">
              <w:rPr>
                <w:rFonts w:asciiTheme="majorBidi" w:hAnsiTheme="majorBidi" w:cstheme="majorBidi"/>
                <w:b/>
                <w:bCs/>
                <w:color w:val="000000" w:themeColor="text1"/>
              </w:rPr>
              <w:t>)</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≤11,000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&gt;11,000</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124(89.8)</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14(10.1)</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7(58.3)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5(41.6)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&lt;0.01</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AST (IU/L)</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&gt;50</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127(92)</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11(8)</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9(75)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3(25)</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0.09</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ALT (IU/L)</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&gt;50</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134(97)</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11(91.6)</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1(8.3)</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0.34</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ALP (IU/L)</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≤200</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&gt;200</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132(95.6)</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6(4.4)</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10(83)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2(17)</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0.12</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 xml:space="preserve">Total </w:t>
            </w:r>
            <w:proofErr w:type="spellStart"/>
            <w:r w:rsidRPr="006A7CD4">
              <w:rPr>
                <w:rFonts w:asciiTheme="majorBidi" w:hAnsiTheme="majorBidi" w:cstheme="majorBidi"/>
                <w:b/>
                <w:bCs/>
                <w:color w:val="000000" w:themeColor="text1"/>
              </w:rPr>
              <w:t>bilirubin</w:t>
            </w:r>
            <w:proofErr w:type="spellEnd"/>
            <w:r w:rsidRPr="006A7CD4">
              <w:rPr>
                <w:rFonts w:asciiTheme="majorBidi" w:hAnsiTheme="majorBidi" w:cstheme="majorBidi"/>
                <w:b/>
                <w:bCs/>
                <w:color w:val="000000" w:themeColor="text1"/>
              </w:rPr>
              <w:t xml:space="preserve"> (mg/</w:t>
            </w:r>
            <w:proofErr w:type="spellStart"/>
            <w:r w:rsidRPr="006A7CD4">
              <w:rPr>
                <w:rFonts w:asciiTheme="majorBidi" w:hAnsiTheme="majorBidi" w:cstheme="majorBidi"/>
                <w:b/>
                <w:bCs/>
                <w:color w:val="000000" w:themeColor="text1"/>
              </w:rPr>
              <w:t>dL</w:t>
            </w:r>
            <w:proofErr w:type="spellEnd"/>
            <w:r w:rsidRPr="006A7CD4">
              <w:rPr>
                <w:rFonts w:asciiTheme="majorBidi" w:hAnsiTheme="majorBidi" w:cstheme="majorBidi"/>
                <w:b/>
                <w:bCs/>
                <w:color w:val="000000" w:themeColor="text1"/>
              </w:rPr>
              <w:t>)</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≤1.2</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&gt;1.2</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134(97)</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10(83)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2(17)</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0.07</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Wall thickness (mm)</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&gt;4</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130(94)</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8(6)</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5(41.6)</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7(58.3)</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&lt;0.01</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Number of stones</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Single</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Multiple</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43(31.1)</w:t>
            </w:r>
          </w:p>
          <w:p w:rsidR="00DE3196" w:rsidRPr="006A7CD4" w:rsidRDefault="00DE3196" w:rsidP="006A7CD4">
            <w:pPr>
              <w:tabs>
                <w:tab w:val="center" w:pos="849"/>
              </w:tabs>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95(68.8)</w:t>
            </w:r>
            <w:r w:rsidRPr="006A7CD4">
              <w:rPr>
                <w:rFonts w:asciiTheme="majorBidi" w:hAnsiTheme="majorBidi" w:cstheme="majorBidi"/>
                <w:color w:val="000000" w:themeColor="text1"/>
              </w:rPr>
              <w:tab/>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4(33.3)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8(66.6)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r w:rsidRPr="006A7CD4">
              <w:rPr>
                <w:rFonts w:asciiTheme="majorBidi" w:hAnsiTheme="majorBidi" w:cstheme="majorBidi"/>
              </w:rPr>
              <w:t>1.0</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Preoperative ERCP</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Yes</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No</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11(8)</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127(92)</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4(33.3)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8(66.6)</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0.02</w:t>
            </w: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Gallbladder adhesion score</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Grade 1</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Grade 2</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Grade 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Grade 4</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122(88.4)</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12(8.7)</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4(2.8)</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0</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2(16.6)</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4(33.3)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3(25)</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p>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&lt;0.01</w:t>
            </w:r>
          </w:p>
          <w:p w:rsidR="00DE3196" w:rsidRPr="006A7CD4" w:rsidRDefault="00DE3196" w:rsidP="006A7CD4">
            <w:pPr>
              <w:autoSpaceDE w:val="0"/>
              <w:autoSpaceDN w:val="0"/>
              <w:adjustRightInd w:val="0"/>
              <w:spacing w:line="360" w:lineRule="auto"/>
              <w:jc w:val="both"/>
              <w:rPr>
                <w:rFonts w:asciiTheme="majorBidi" w:hAnsiTheme="majorBidi" w:cstheme="majorBidi"/>
              </w:rPr>
            </w:pPr>
          </w:p>
        </w:tc>
      </w:tr>
      <w:tr w:rsidR="00DE3196" w:rsidRPr="006A7CD4" w:rsidTr="00D16EBE">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b/>
                <w:bCs/>
                <w:color w:val="000000" w:themeColor="text1"/>
              </w:rPr>
            </w:pPr>
            <w:r w:rsidRPr="006A7CD4">
              <w:rPr>
                <w:rFonts w:asciiTheme="majorBidi" w:hAnsiTheme="majorBidi" w:cstheme="majorBidi"/>
                <w:b/>
                <w:bCs/>
                <w:color w:val="000000" w:themeColor="text1"/>
              </w:rPr>
              <w:t>Gallbladder appearance</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Normal</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proofErr w:type="spellStart"/>
            <w:r w:rsidRPr="006A7CD4">
              <w:rPr>
                <w:rFonts w:asciiTheme="majorBidi" w:hAnsiTheme="majorBidi" w:cstheme="majorBidi"/>
                <w:color w:val="000000" w:themeColor="text1"/>
              </w:rPr>
              <w:t>Hydropic</w:t>
            </w:r>
            <w:proofErr w:type="spellEnd"/>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Thick wall</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Friable wall</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Buried</w:t>
            </w:r>
          </w:p>
        </w:tc>
        <w:tc>
          <w:tcPr>
            <w:tcW w:w="1915"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113(81.8)</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8(5.7)</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8(5.7)</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4(2.8)</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5(3.6)</w:t>
            </w:r>
          </w:p>
        </w:tc>
        <w:tc>
          <w:tcPr>
            <w:tcW w:w="2553" w:type="dxa"/>
          </w:tcPr>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3(25)</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4(33.3)</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2(16.6)</w:t>
            </w:r>
          </w:p>
          <w:p w:rsidR="00DE3196" w:rsidRPr="006A7CD4" w:rsidRDefault="00DE3196" w:rsidP="006A7CD4">
            <w:pPr>
              <w:autoSpaceDE w:val="0"/>
              <w:autoSpaceDN w:val="0"/>
              <w:adjustRightInd w:val="0"/>
              <w:spacing w:line="360" w:lineRule="auto"/>
              <w:jc w:val="both"/>
              <w:rPr>
                <w:rFonts w:asciiTheme="majorBidi" w:hAnsiTheme="majorBidi" w:cstheme="majorBidi"/>
                <w:color w:val="000000" w:themeColor="text1"/>
              </w:rPr>
            </w:pPr>
            <w:r w:rsidRPr="006A7CD4">
              <w:rPr>
                <w:rFonts w:asciiTheme="majorBidi" w:hAnsiTheme="majorBidi" w:cstheme="majorBidi"/>
                <w:color w:val="000000" w:themeColor="text1"/>
              </w:rPr>
              <w:t>0</w:t>
            </w:r>
          </w:p>
        </w:tc>
        <w:tc>
          <w:tcPr>
            <w:tcW w:w="1278" w:type="dxa"/>
          </w:tcPr>
          <w:p w:rsidR="00DE3196" w:rsidRPr="006A7CD4" w:rsidRDefault="00DE3196" w:rsidP="006A7CD4">
            <w:pPr>
              <w:autoSpaceDE w:val="0"/>
              <w:autoSpaceDN w:val="0"/>
              <w:adjustRightInd w:val="0"/>
              <w:spacing w:line="360" w:lineRule="auto"/>
              <w:jc w:val="both"/>
              <w:rPr>
                <w:rFonts w:asciiTheme="majorBidi" w:hAnsiTheme="majorBidi" w:cstheme="majorBidi"/>
              </w:rPr>
            </w:pPr>
          </w:p>
          <w:p w:rsidR="00DE3196" w:rsidRPr="006A7CD4" w:rsidRDefault="00DE3196" w:rsidP="006A7CD4">
            <w:pPr>
              <w:autoSpaceDE w:val="0"/>
              <w:autoSpaceDN w:val="0"/>
              <w:adjustRightInd w:val="0"/>
              <w:spacing w:line="360" w:lineRule="auto"/>
              <w:jc w:val="both"/>
              <w:rPr>
                <w:rFonts w:asciiTheme="majorBidi" w:hAnsiTheme="majorBidi" w:cstheme="majorBidi"/>
              </w:rPr>
            </w:pPr>
          </w:p>
          <w:p w:rsidR="00DE3196" w:rsidRPr="006A7CD4" w:rsidRDefault="00DE3196" w:rsidP="006A7CD4">
            <w:pPr>
              <w:autoSpaceDE w:val="0"/>
              <w:autoSpaceDN w:val="0"/>
              <w:adjustRightInd w:val="0"/>
              <w:spacing w:line="360" w:lineRule="auto"/>
              <w:jc w:val="both"/>
              <w:rPr>
                <w:rFonts w:asciiTheme="majorBidi" w:hAnsiTheme="majorBidi" w:cstheme="majorBidi"/>
                <w:b/>
                <w:bCs/>
              </w:rPr>
            </w:pPr>
            <w:r w:rsidRPr="006A7CD4">
              <w:rPr>
                <w:rFonts w:asciiTheme="majorBidi" w:hAnsiTheme="majorBidi" w:cstheme="majorBidi"/>
                <w:b/>
                <w:bCs/>
              </w:rPr>
              <w:t>&lt;0.01</w:t>
            </w:r>
          </w:p>
        </w:tc>
      </w:tr>
    </w:tbl>
    <w:p w:rsidR="00DE3196" w:rsidRPr="006A7CD4" w:rsidRDefault="00DE3196" w:rsidP="006A7CD4">
      <w:pPr>
        <w:autoSpaceDE w:val="0"/>
        <w:autoSpaceDN w:val="0"/>
        <w:adjustRightInd w:val="0"/>
        <w:spacing w:after="0" w:line="360" w:lineRule="auto"/>
        <w:jc w:val="both"/>
        <w:rPr>
          <w:rFonts w:asciiTheme="majorBidi" w:hAnsiTheme="majorBidi" w:cstheme="majorBidi"/>
          <w:color w:val="000000" w:themeColor="text1"/>
          <w:sz w:val="28"/>
          <w:szCs w:val="28"/>
        </w:rPr>
      </w:pPr>
    </w:p>
    <w:p w:rsidR="00DE3196" w:rsidRPr="006A7CD4" w:rsidRDefault="00DE3196" w:rsidP="0000421A">
      <w:pPr>
        <w:autoSpaceDE w:val="0"/>
        <w:autoSpaceDN w:val="0"/>
        <w:adjustRightInd w:val="0"/>
        <w:spacing w:after="0" w:line="360" w:lineRule="auto"/>
        <w:ind w:firstLine="720"/>
        <w:jc w:val="both"/>
        <w:rPr>
          <w:rFonts w:asciiTheme="majorBidi" w:hAnsiTheme="majorBidi" w:cstheme="majorBidi"/>
          <w:color w:val="000000" w:themeColor="text1"/>
          <w:sz w:val="28"/>
          <w:szCs w:val="28"/>
        </w:rPr>
      </w:pPr>
      <w:r w:rsidRPr="006A7CD4">
        <w:rPr>
          <w:rFonts w:asciiTheme="majorBidi" w:hAnsiTheme="majorBidi" w:cstheme="majorBidi"/>
          <w:sz w:val="28"/>
          <w:szCs w:val="28"/>
        </w:rPr>
        <w:t xml:space="preserve">For multivariate analysis, variables with significant associations confirmed in </w:t>
      </w:r>
      <w:proofErr w:type="spellStart"/>
      <w:r w:rsidRPr="006A7CD4">
        <w:rPr>
          <w:rFonts w:asciiTheme="majorBidi" w:hAnsiTheme="majorBidi" w:cstheme="majorBidi"/>
          <w:sz w:val="28"/>
          <w:szCs w:val="28"/>
        </w:rPr>
        <w:t>univariate</w:t>
      </w:r>
      <w:proofErr w:type="spellEnd"/>
      <w:r w:rsidRPr="006A7CD4">
        <w:rPr>
          <w:rFonts w:asciiTheme="majorBidi" w:hAnsiTheme="majorBidi" w:cstheme="majorBidi"/>
          <w:sz w:val="28"/>
          <w:szCs w:val="28"/>
        </w:rPr>
        <w:t xml:space="preserve"> analysis were introduced into a forward selective set of logistic regression models predicting each outcome separately, it </w:t>
      </w:r>
      <w:r w:rsidRPr="006A7CD4">
        <w:rPr>
          <w:rFonts w:asciiTheme="majorBidi" w:hAnsiTheme="majorBidi" w:cstheme="majorBidi"/>
          <w:color w:val="000000" w:themeColor="text1"/>
          <w:sz w:val="28"/>
          <w:szCs w:val="28"/>
        </w:rPr>
        <w:t xml:space="preserve">showed </w:t>
      </w:r>
      <w:r w:rsidRPr="006A7CD4">
        <w:rPr>
          <w:rFonts w:asciiTheme="majorBidi" w:hAnsiTheme="majorBidi" w:cstheme="majorBidi"/>
          <w:color w:val="000000" w:themeColor="text1"/>
          <w:sz w:val="28"/>
          <w:szCs w:val="28"/>
        </w:rPr>
        <w:lastRenderedPageBreak/>
        <w:t xml:space="preserve">that the significantly independent predictive factors for conversion were age, male gender, total </w:t>
      </w:r>
      <w:proofErr w:type="spellStart"/>
      <w:r w:rsidRPr="006A7CD4">
        <w:rPr>
          <w:rFonts w:asciiTheme="majorBidi" w:hAnsiTheme="majorBidi" w:cstheme="majorBidi"/>
          <w:color w:val="000000" w:themeColor="text1"/>
          <w:sz w:val="28"/>
          <w:szCs w:val="28"/>
        </w:rPr>
        <w:t>leucocytic</w:t>
      </w:r>
      <w:proofErr w:type="spellEnd"/>
      <w:r w:rsidRPr="006A7CD4">
        <w:rPr>
          <w:rFonts w:asciiTheme="majorBidi" w:hAnsiTheme="majorBidi" w:cstheme="majorBidi"/>
          <w:color w:val="000000" w:themeColor="text1"/>
          <w:sz w:val="28"/>
          <w:szCs w:val="28"/>
        </w:rPr>
        <w:t xml:space="preserve"> count, </w:t>
      </w:r>
      <w:r w:rsidRPr="006A7CD4">
        <w:rPr>
          <w:rFonts w:asciiTheme="majorBidi" w:hAnsiTheme="majorBidi" w:cstheme="majorBidi"/>
          <w:sz w:val="28"/>
          <w:szCs w:val="28"/>
        </w:rPr>
        <w:t>gallbladder wall thickening</w:t>
      </w:r>
      <w:r w:rsidRPr="006A7CD4">
        <w:rPr>
          <w:rFonts w:asciiTheme="majorBidi" w:hAnsiTheme="majorBidi" w:cstheme="majorBidi"/>
          <w:color w:val="000000" w:themeColor="text1"/>
          <w:sz w:val="28"/>
          <w:szCs w:val="28"/>
        </w:rPr>
        <w:t xml:space="preserve"> reported by the radiologist and adhesion score. The risk for conversion was increased 3.8-fold in patients aged ≥</w:t>
      </w:r>
      <w:proofErr w:type="gramStart"/>
      <w:r w:rsidRPr="006A7CD4">
        <w:rPr>
          <w:rFonts w:asciiTheme="majorBidi" w:hAnsiTheme="majorBidi" w:cstheme="majorBidi"/>
          <w:color w:val="000000" w:themeColor="text1"/>
          <w:sz w:val="28"/>
          <w:szCs w:val="28"/>
        </w:rPr>
        <w:t>65,</w:t>
      </w:r>
      <w:proofErr w:type="gramEnd"/>
      <w:r w:rsidRPr="006A7CD4">
        <w:rPr>
          <w:rFonts w:asciiTheme="majorBidi" w:hAnsiTheme="majorBidi" w:cstheme="majorBidi"/>
          <w:color w:val="000000" w:themeColor="text1"/>
          <w:sz w:val="28"/>
          <w:szCs w:val="28"/>
        </w:rPr>
        <w:t xml:space="preserve"> males had the risk of conversion increased by 5.5 times. On the other hand, the risk for conversion was increased 4.4-fold for patients with </w:t>
      </w:r>
      <w:proofErr w:type="spellStart"/>
      <w:r w:rsidRPr="006A7CD4">
        <w:rPr>
          <w:rFonts w:asciiTheme="majorBidi" w:hAnsiTheme="majorBidi" w:cstheme="majorBidi"/>
          <w:color w:val="000000" w:themeColor="text1"/>
          <w:sz w:val="28"/>
          <w:szCs w:val="28"/>
        </w:rPr>
        <w:t>leucocytosis</w:t>
      </w:r>
      <w:proofErr w:type="spellEnd"/>
      <w:r w:rsidRPr="006A7CD4">
        <w:rPr>
          <w:rFonts w:asciiTheme="majorBidi" w:hAnsiTheme="majorBidi" w:cstheme="majorBidi"/>
          <w:color w:val="000000" w:themeColor="text1"/>
          <w:sz w:val="28"/>
          <w:szCs w:val="28"/>
        </w:rPr>
        <w:t>, also it’s increased 10.8-fold if the GB wall thickness is more than 4mm and in patients with adhesion score 4 have the greatest risk, 23-fold than patients with no adhesions at all</w:t>
      </w:r>
      <w:r w:rsidR="0000421A">
        <w:rPr>
          <w:rFonts w:asciiTheme="majorBidi" w:hAnsiTheme="majorBidi" w:cstheme="majorBidi"/>
          <w:color w:val="000000" w:themeColor="text1"/>
          <w:sz w:val="28"/>
          <w:szCs w:val="28"/>
        </w:rPr>
        <w:t>.</w:t>
      </w:r>
    </w:p>
    <w:p w:rsidR="00DE3196" w:rsidRPr="006A7CD4" w:rsidRDefault="00DE3196" w:rsidP="0000421A">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color w:val="000000" w:themeColor="text1"/>
          <w:sz w:val="28"/>
          <w:szCs w:val="28"/>
        </w:rPr>
        <w:t>There were, not surprisingly, more complications in the converted group as compared with those who had successful LC.</w:t>
      </w:r>
    </w:p>
    <w:p w:rsidR="006F41DD" w:rsidRDefault="00DE3196" w:rsidP="007B4519">
      <w:pPr>
        <w:autoSpaceDE w:val="0"/>
        <w:autoSpaceDN w:val="0"/>
        <w:adjustRightInd w:val="0"/>
        <w:spacing w:after="0" w:line="360" w:lineRule="auto"/>
        <w:jc w:val="both"/>
        <w:rPr>
          <w:rFonts w:asciiTheme="majorBidi" w:hAnsiTheme="majorBidi" w:cstheme="majorBidi"/>
          <w:b/>
          <w:bCs/>
          <w:color w:val="000000" w:themeColor="text1"/>
          <w:sz w:val="28"/>
          <w:szCs w:val="28"/>
        </w:rPr>
      </w:pPr>
      <w:r w:rsidRPr="006A7CD4">
        <w:rPr>
          <w:rFonts w:asciiTheme="majorBidi" w:hAnsiTheme="majorBidi" w:cstheme="majorBidi"/>
          <w:color w:val="000000" w:themeColor="text1"/>
          <w:sz w:val="28"/>
          <w:szCs w:val="28"/>
        </w:rPr>
        <w:tab/>
        <w:t xml:space="preserve">Eleven patients n: 11/150 (7.3%) had general complications such as wound infection (4 patients), and intra-abdominal collections (2 patients) of which a male who had a </w:t>
      </w:r>
      <w:proofErr w:type="spellStart"/>
      <w:r w:rsidRPr="006A7CD4">
        <w:rPr>
          <w:rFonts w:asciiTheme="majorBidi" w:hAnsiTheme="majorBidi" w:cstheme="majorBidi"/>
          <w:color w:val="000000" w:themeColor="text1"/>
          <w:sz w:val="28"/>
          <w:szCs w:val="28"/>
        </w:rPr>
        <w:t>perihepatic</w:t>
      </w:r>
      <w:proofErr w:type="spellEnd"/>
      <w:r w:rsidRPr="006A7CD4">
        <w:rPr>
          <w:rFonts w:asciiTheme="majorBidi" w:hAnsiTheme="majorBidi" w:cstheme="majorBidi"/>
          <w:color w:val="000000" w:themeColor="text1"/>
          <w:sz w:val="28"/>
          <w:szCs w:val="28"/>
        </w:rPr>
        <w:t xml:space="preserve"> rim of </w:t>
      </w:r>
      <w:proofErr w:type="spellStart"/>
      <w:r w:rsidRPr="006A7CD4">
        <w:rPr>
          <w:rFonts w:asciiTheme="majorBidi" w:hAnsiTheme="majorBidi" w:cstheme="majorBidi"/>
          <w:color w:val="000000" w:themeColor="text1"/>
          <w:sz w:val="28"/>
          <w:szCs w:val="28"/>
        </w:rPr>
        <w:t>hyperechoic</w:t>
      </w:r>
      <w:proofErr w:type="spellEnd"/>
      <w:r w:rsidRPr="006A7CD4">
        <w:rPr>
          <w:rFonts w:asciiTheme="majorBidi" w:hAnsiTheme="majorBidi" w:cstheme="majorBidi"/>
          <w:color w:val="000000" w:themeColor="text1"/>
          <w:sz w:val="28"/>
          <w:szCs w:val="28"/>
        </w:rPr>
        <w:t xml:space="preserve"> shadow not increasing in size that didn’t require reopening and a female who had an accidental bile duct injury discovered post-operatively, underwent </w:t>
      </w:r>
      <w:proofErr w:type="spellStart"/>
      <w:r w:rsidRPr="006A7CD4">
        <w:rPr>
          <w:rFonts w:asciiTheme="majorBidi" w:hAnsiTheme="majorBidi" w:cstheme="majorBidi"/>
          <w:color w:val="000000" w:themeColor="text1"/>
          <w:sz w:val="28"/>
          <w:szCs w:val="28"/>
        </w:rPr>
        <w:t>hepaticojejunostomy</w:t>
      </w:r>
      <w:proofErr w:type="spellEnd"/>
      <w:r w:rsidRPr="006A7CD4">
        <w:rPr>
          <w:rFonts w:asciiTheme="majorBidi" w:hAnsiTheme="majorBidi" w:cstheme="majorBidi"/>
          <w:color w:val="000000" w:themeColor="text1"/>
          <w:sz w:val="28"/>
          <w:szCs w:val="28"/>
        </w:rPr>
        <w:t xml:space="preserve"> Roux-en-Y and she recovered smoothly.</w:t>
      </w:r>
    </w:p>
    <w:p w:rsidR="006F41DD" w:rsidRDefault="006F41DD" w:rsidP="006A7CD4">
      <w:pPr>
        <w:autoSpaceDE w:val="0"/>
        <w:autoSpaceDN w:val="0"/>
        <w:adjustRightInd w:val="0"/>
        <w:spacing w:after="0" w:line="360" w:lineRule="auto"/>
        <w:jc w:val="both"/>
        <w:rPr>
          <w:rFonts w:asciiTheme="majorBidi" w:hAnsiTheme="majorBidi" w:cstheme="majorBidi"/>
          <w:b/>
          <w:bCs/>
          <w:color w:val="000000" w:themeColor="text1"/>
          <w:sz w:val="28"/>
          <w:szCs w:val="28"/>
        </w:rPr>
      </w:pPr>
    </w:p>
    <w:p w:rsidR="00DE3196" w:rsidRPr="006A7CD4" w:rsidRDefault="00DD735E" w:rsidP="006A7CD4">
      <w:pPr>
        <w:autoSpaceDE w:val="0"/>
        <w:autoSpaceDN w:val="0"/>
        <w:adjustRightInd w:val="0"/>
        <w:spacing w:after="0" w:line="360" w:lineRule="auto"/>
        <w:jc w:val="both"/>
        <w:rPr>
          <w:rFonts w:asciiTheme="majorBidi" w:hAnsiTheme="majorBidi" w:cstheme="majorBidi"/>
          <w:b/>
          <w:bCs/>
          <w:color w:val="000000" w:themeColor="text1"/>
          <w:sz w:val="28"/>
          <w:szCs w:val="28"/>
        </w:rPr>
      </w:pPr>
      <w:r w:rsidRPr="006A7CD4">
        <w:rPr>
          <w:rFonts w:asciiTheme="majorBidi" w:hAnsiTheme="majorBidi" w:cstheme="majorBidi"/>
          <w:b/>
          <w:bCs/>
          <w:color w:val="000000" w:themeColor="text1"/>
          <w:sz w:val="28"/>
          <w:szCs w:val="28"/>
        </w:rPr>
        <w:t xml:space="preserve">Discussion </w:t>
      </w:r>
    </w:p>
    <w:p w:rsidR="00855D9F" w:rsidRDefault="001A25AE" w:rsidP="00855D9F">
      <w:pPr>
        <w:autoSpaceDE w:val="0"/>
        <w:autoSpaceDN w:val="0"/>
        <w:adjustRightInd w:val="0"/>
        <w:spacing w:after="0" w:line="360" w:lineRule="auto"/>
        <w:ind w:firstLine="720"/>
        <w:jc w:val="lowKashida"/>
        <w:rPr>
          <w:rFonts w:asciiTheme="majorBidi" w:hAnsiTheme="majorBidi" w:cstheme="majorBidi"/>
          <w:b/>
          <w:bCs/>
          <w:i/>
          <w:iCs/>
          <w:sz w:val="28"/>
          <w:szCs w:val="28"/>
        </w:rPr>
      </w:pPr>
      <w:r w:rsidRPr="006A7CD4">
        <w:rPr>
          <w:rFonts w:asciiTheme="majorBidi" w:hAnsiTheme="majorBidi" w:cstheme="majorBidi"/>
          <w:sz w:val="28"/>
          <w:szCs w:val="28"/>
        </w:rPr>
        <w:t xml:space="preserve">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has been well received by surgeons and patients since its introduction in 1985, </w:t>
      </w:r>
      <w:r w:rsidR="00855D9F" w:rsidRPr="00855D9F">
        <w:rPr>
          <w:rFonts w:asciiTheme="majorBidi" w:hAnsiTheme="majorBidi" w:cstheme="majorBidi"/>
          <w:b/>
          <w:bCs/>
          <w:i/>
          <w:iCs/>
          <w:sz w:val="28"/>
          <w:szCs w:val="28"/>
        </w:rPr>
        <w:t>[7]</w:t>
      </w:r>
      <w:r w:rsidR="00855D9F">
        <w:rPr>
          <w:rFonts w:asciiTheme="majorBidi" w:hAnsiTheme="majorBidi" w:cstheme="majorBidi"/>
          <w:sz w:val="28"/>
          <w:szCs w:val="28"/>
        </w:rPr>
        <w:t xml:space="preserve"> </w:t>
      </w:r>
      <w:r w:rsidRPr="006A7CD4">
        <w:rPr>
          <w:rFonts w:asciiTheme="majorBidi" w:hAnsiTheme="majorBidi" w:cstheme="majorBidi"/>
          <w:sz w:val="28"/>
          <w:szCs w:val="28"/>
        </w:rPr>
        <w:t xml:space="preserve">due to its perceived lower incidence of post-operative pain, morbidity and shorter length of hospital stay. Surgical trainees in the westernized world are taught LC earlier and practice LC more often compared to open </w:t>
      </w:r>
      <w:proofErr w:type="spellStart"/>
      <w:proofErr w:type="gram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w:t>
      </w:r>
      <w:r w:rsidR="00855D9F">
        <w:rPr>
          <w:rFonts w:asciiTheme="majorBidi" w:hAnsiTheme="majorBidi" w:cstheme="majorBidi"/>
          <w:b/>
          <w:bCs/>
          <w:i/>
          <w:iCs/>
          <w:sz w:val="28"/>
          <w:szCs w:val="28"/>
        </w:rPr>
        <w:t>.[</w:t>
      </w:r>
      <w:proofErr w:type="gramEnd"/>
      <w:r w:rsidR="00855D9F">
        <w:rPr>
          <w:rFonts w:asciiTheme="majorBidi" w:hAnsiTheme="majorBidi" w:cstheme="majorBidi"/>
          <w:b/>
          <w:bCs/>
          <w:i/>
          <w:iCs/>
          <w:sz w:val="28"/>
          <w:szCs w:val="28"/>
        </w:rPr>
        <w:t>8]</w:t>
      </w:r>
    </w:p>
    <w:p w:rsidR="00C916D4" w:rsidRPr="006A7CD4" w:rsidRDefault="001A25AE" w:rsidP="00855D9F">
      <w:pPr>
        <w:autoSpaceDE w:val="0"/>
        <w:autoSpaceDN w:val="0"/>
        <w:adjustRightInd w:val="0"/>
        <w:spacing w:after="0" w:line="360" w:lineRule="auto"/>
        <w:ind w:firstLine="720"/>
        <w:jc w:val="lowKashida"/>
        <w:rPr>
          <w:rFonts w:asciiTheme="majorBidi" w:hAnsiTheme="majorBidi" w:cstheme="majorBidi"/>
          <w:sz w:val="28"/>
          <w:szCs w:val="28"/>
        </w:rPr>
      </w:pPr>
      <w:r w:rsidRPr="006A7CD4">
        <w:rPr>
          <w:rFonts w:asciiTheme="majorBidi" w:hAnsiTheme="majorBidi" w:cstheme="majorBidi"/>
          <w:b/>
          <w:bCs/>
          <w:i/>
          <w:iCs/>
          <w:sz w:val="28"/>
          <w:szCs w:val="28"/>
        </w:rPr>
        <w:t xml:space="preserve"> </w:t>
      </w:r>
      <w:r w:rsidRPr="006A7CD4">
        <w:rPr>
          <w:rFonts w:asciiTheme="majorBidi" w:hAnsiTheme="majorBidi" w:cstheme="majorBidi"/>
          <w:sz w:val="28"/>
          <w:szCs w:val="28"/>
        </w:rPr>
        <w:t xml:space="preserve">However, the incidence of bile duct injury remained higher in LC compared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b/>
          <w:bCs/>
          <w:i/>
          <w:iCs/>
          <w:sz w:val="28"/>
          <w:szCs w:val="28"/>
        </w:rPr>
        <w:t>.</w:t>
      </w:r>
      <w:r w:rsidR="00855D9F">
        <w:rPr>
          <w:rFonts w:asciiTheme="majorBidi" w:hAnsiTheme="majorBidi" w:cstheme="majorBidi"/>
          <w:b/>
          <w:bCs/>
          <w:i/>
          <w:iCs/>
          <w:sz w:val="28"/>
          <w:szCs w:val="28"/>
        </w:rPr>
        <w:t>[9]</w:t>
      </w:r>
      <w:r w:rsidRPr="006A7CD4">
        <w:rPr>
          <w:rFonts w:asciiTheme="majorBidi" w:hAnsiTheme="majorBidi" w:cstheme="majorBidi"/>
          <w:sz w:val="28"/>
          <w:szCs w:val="28"/>
        </w:rPr>
        <w:t xml:space="preserve"> It is important to realize that the need for conversion to </w:t>
      </w:r>
      <w:proofErr w:type="spellStart"/>
      <w:r w:rsidRPr="006A7CD4">
        <w:rPr>
          <w:rFonts w:asciiTheme="majorBidi" w:hAnsiTheme="majorBidi" w:cstheme="majorBidi"/>
          <w:sz w:val="28"/>
          <w:szCs w:val="28"/>
        </w:rPr>
        <w:t>laparotomy</w:t>
      </w:r>
      <w:proofErr w:type="spellEnd"/>
      <w:r w:rsidRPr="006A7CD4">
        <w:rPr>
          <w:rFonts w:asciiTheme="majorBidi" w:hAnsiTheme="majorBidi" w:cstheme="majorBidi"/>
          <w:sz w:val="28"/>
          <w:szCs w:val="28"/>
        </w:rPr>
        <w:t xml:space="preserve"> is neither a failure nor a complication, but an attempt to avoid complication and ensure patient safety</w:t>
      </w:r>
      <w:r w:rsidR="00855D9F">
        <w:rPr>
          <w:rFonts w:asciiTheme="majorBidi" w:hAnsiTheme="majorBidi" w:cstheme="majorBidi"/>
          <w:sz w:val="28"/>
          <w:szCs w:val="28"/>
        </w:rPr>
        <w:t>.</w:t>
      </w:r>
      <w:r w:rsidRPr="006A7CD4">
        <w:rPr>
          <w:rFonts w:asciiTheme="majorBidi" w:hAnsiTheme="majorBidi" w:cstheme="majorBidi"/>
          <w:sz w:val="28"/>
          <w:szCs w:val="28"/>
        </w:rPr>
        <w:t xml:space="preserve"> </w:t>
      </w:r>
      <w:r w:rsidR="00855D9F">
        <w:rPr>
          <w:rFonts w:asciiTheme="majorBidi" w:hAnsiTheme="majorBidi" w:cstheme="majorBidi"/>
          <w:b/>
          <w:bCs/>
          <w:i/>
          <w:iCs/>
          <w:sz w:val="28"/>
          <w:szCs w:val="28"/>
        </w:rPr>
        <w:t>[10]</w:t>
      </w:r>
      <w:r w:rsidRPr="006A7CD4">
        <w:rPr>
          <w:rFonts w:asciiTheme="majorBidi" w:hAnsiTheme="majorBidi" w:cstheme="majorBidi"/>
          <w:sz w:val="28"/>
          <w:szCs w:val="28"/>
        </w:rPr>
        <w:t xml:space="preserve"> </w:t>
      </w:r>
    </w:p>
    <w:p w:rsidR="001A25AE" w:rsidRPr="006A7CD4" w:rsidRDefault="001A25AE" w:rsidP="00855D9F">
      <w:pPr>
        <w:autoSpaceDE w:val="0"/>
        <w:autoSpaceDN w:val="0"/>
        <w:adjustRightInd w:val="0"/>
        <w:spacing w:after="0" w:line="360" w:lineRule="auto"/>
        <w:ind w:firstLine="720"/>
        <w:jc w:val="lowKashida"/>
        <w:rPr>
          <w:rFonts w:asciiTheme="majorBidi" w:hAnsiTheme="majorBidi" w:cstheme="majorBidi"/>
          <w:b/>
          <w:bCs/>
          <w:i/>
          <w:iCs/>
          <w:sz w:val="28"/>
          <w:szCs w:val="28"/>
        </w:rPr>
      </w:pPr>
      <w:r w:rsidRPr="006A7CD4">
        <w:rPr>
          <w:rFonts w:asciiTheme="majorBidi" w:hAnsiTheme="majorBidi" w:cstheme="majorBidi"/>
          <w:sz w:val="28"/>
          <w:szCs w:val="28"/>
        </w:rPr>
        <w:lastRenderedPageBreak/>
        <w:t>The presented rate of LC requiring conversion to open surgery in this study is 8 percent, this is comparable with other studies which reported conversion rates between 4.8 and 8%</w:t>
      </w:r>
      <w:r w:rsidRPr="006A7CD4">
        <w:rPr>
          <w:rFonts w:asciiTheme="majorBidi" w:hAnsiTheme="majorBidi" w:cstheme="majorBidi"/>
          <w:b/>
          <w:bCs/>
          <w:i/>
          <w:iCs/>
          <w:sz w:val="28"/>
          <w:szCs w:val="28"/>
        </w:rPr>
        <w:t>.</w:t>
      </w:r>
      <w:r w:rsidR="00855D9F">
        <w:rPr>
          <w:rFonts w:asciiTheme="majorBidi" w:hAnsiTheme="majorBidi" w:cstheme="majorBidi"/>
          <w:b/>
          <w:bCs/>
          <w:i/>
          <w:iCs/>
          <w:sz w:val="28"/>
          <w:szCs w:val="28"/>
        </w:rPr>
        <w:t>[11]</w:t>
      </w:r>
      <w:r w:rsidRPr="006A7CD4">
        <w:rPr>
          <w:rFonts w:asciiTheme="majorBidi" w:hAnsiTheme="majorBidi" w:cstheme="majorBidi"/>
          <w:b/>
          <w:bCs/>
          <w:i/>
          <w:iCs/>
          <w:sz w:val="28"/>
          <w:szCs w:val="28"/>
        </w:rPr>
        <w:t xml:space="preserve">  </w:t>
      </w:r>
      <w:r w:rsidRPr="006A7CD4">
        <w:rPr>
          <w:rFonts w:asciiTheme="majorBidi" w:hAnsiTheme="majorBidi" w:cstheme="majorBidi"/>
          <w:sz w:val="28"/>
          <w:szCs w:val="28"/>
        </w:rPr>
        <w:t xml:space="preserve">For elective LC, a conversion rate of 2-15% has been reported </w:t>
      </w:r>
      <w:r w:rsidR="00855D9F">
        <w:rPr>
          <w:rFonts w:asciiTheme="majorBidi" w:hAnsiTheme="majorBidi" w:cstheme="majorBidi"/>
          <w:b/>
          <w:bCs/>
          <w:i/>
          <w:iCs/>
          <w:sz w:val="28"/>
          <w:szCs w:val="28"/>
        </w:rPr>
        <w:t>[12]</w:t>
      </w:r>
      <w:r w:rsidRPr="006A7CD4">
        <w:rPr>
          <w:rFonts w:asciiTheme="majorBidi" w:hAnsiTheme="majorBidi" w:cstheme="majorBidi"/>
          <w:sz w:val="28"/>
          <w:szCs w:val="28"/>
        </w:rPr>
        <w:t xml:space="preserve">, to which our own figure of n:5/128(4%) is comparable. In the setting of acute gallbladder disease, conversion rates from 5.6 to 32% have been reported </w:t>
      </w:r>
      <w:r w:rsidR="00855D9F">
        <w:rPr>
          <w:rFonts w:asciiTheme="majorBidi" w:hAnsiTheme="majorBidi" w:cstheme="majorBidi"/>
          <w:b/>
          <w:bCs/>
          <w:i/>
          <w:iCs/>
          <w:sz w:val="28"/>
          <w:szCs w:val="28"/>
        </w:rPr>
        <w:t>[13]</w:t>
      </w:r>
      <w:r w:rsidRPr="006A7CD4">
        <w:rPr>
          <w:rFonts w:asciiTheme="majorBidi" w:hAnsiTheme="majorBidi" w:cstheme="majorBidi"/>
          <w:sz w:val="28"/>
          <w:szCs w:val="28"/>
        </w:rPr>
        <w:t xml:space="preserve"> and our own figure compares well n: 5/17 (29.4%).</w:t>
      </w:r>
    </w:p>
    <w:p w:rsidR="00E35032" w:rsidRPr="006A7CD4" w:rsidRDefault="00E35032" w:rsidP="006A7CD4">
      <w:pPr>
        <w:autoSpaceDE w:val="0"/>
        <w:autoSpaceDN w:val="0"/>
        <w:adjustRightInd w:val="0"/>
        <w:spacing w:after="0" w:line="360" w:lineRule="auto"/>
        <w:jc w:val="lowKashida"/>
        <w:rPr>
          <w:rFonts w:asciiTheme="majorBidi" w:hAnsiTheme="majorBidi" w:cstheme="majorBidi"/>
          <w:sz w:val="28"/>
          <w:szCs w:val="28"/>
        </w:rPr>
      </w:pPr>
    </w:p>
    <w:p w:rsidR="00E35032" w:rsidRPr="006A7CD4" w:rsidRDefault="00E35032" w:rsidP="00855D9F">
      <w:pPr>
        <w:autoSpaceDE w:val="0"/>
        <w:autoSpaceDN w:val="0"/>
        <w:adjustRightInd w:val="0"/>
        <w:spacing w:after="0" w:line="360" w:lineRule="auto"/>
        <w:ind w:firstLine="720"/>
        <w:jc w:val="lowKashida"/>
        <w:rPr>
          <w:rFonts w:asciiTheme="majorBidi" w:hAnsiTheme="majorBidi" w:cstheme="majorBidi"/>
          <w:b/>
          <w:bCs/>
          <w:i/>
          <w:iCs/>
          <w:sz w:val="28"/>
          <w:szCs w:val="28"/>
        </w:rPr>
      </w:pPr>
      <w:r w:rsidRPr="006A7CD4">
        <w:rPr>
          <w:rFonts w:asciiTheme="majorBidi" w:hAnsiTheme="majorBidi" w:cstheme="majorBidi"/>
          <w:sz w:val="28"/>
          <w:szCs w:val="28"/>
        </w:rPr>
        <w:t xml:space="preserve">Currently, there are many studies investigating factors affecting conversion during LC in the medical literature. </w:t>
      </w:r>
      <w:proofErr w:type="spellStart"/>
      <w:r w:rsidRPr="006A7CD4">
        <w:rPr>
          <w:rFonts w:asciiTheme="majorBidi" w:hAnsiTheme="majorBidi" w:cstheme="majorBidi"/>
          <w:sz w:val="28"/>
          <w:szCs w:val="28"/>
        </w:rPr>
        <w:t>Ercan</w:t>
      </w:r>
      <w:proofErr w:type="spellEnd"/>
      <w:r w:rsidRPr="006A7CD4">
        <w:rPr>
          <w:rFonts w:asciiTheme="majorBidi" w:hAnsiTheme="majorBidi" w:cstheme="majorBidi"/>
          <w:sz w:val="28"/>
          <w:szCs w:val="28"/>
        </w:rPr>
        <w:t xml:space="preserve"> et al (2010) found that a history of previous upper abdominal or upper plus lower abdominal surgery, preoperative ERCP, high-grade adhesion, and </w:t>
      </w:r>
      <w:proofErr w:type="spellStart"/>
      <w:r w:rsidRPr="006A7CD4">
        <w:rPr>
          <w:rFonts w:asciiTheme="majorBidi" w:hAnsiTheme="majorBidi" w:cstheme="majorBidi"/>
          <w:sz w:val="28"/>
          <w:szCs w:val="28"/>
        </w:rPr>
        <w:t>scleroatrophic</w:t>
      </w:r>
      <w:proofErr w:type="spellEnd"/>
      <w:r w:rsidRPr="006A7CD4">
        <w:rPr>
          <w:rFonts w:asciiTheme="majorBidi" w:hAnsiTheme="majorBidi" w:cstheme="majorBidi"/>
          <w:sz w:val="28"/>
          <w:szCs w:val="28"/>
        </w:rPr>
        <w:t xml:space="preserve"> gallbladder were independent risk factors of conversion to open surgery. Age, male gender, hypertension, preoperative albumin, low </w:t>
      </w:r>
      <w:proofErr w:type="spellStart"/>
      <w:r w:rsidRPr="006A7CD4">
        <w:rPr>
          <w:rFonts w:asciiTheme="majorBidi" w:hAnsiTheme="majorBidi" w:cstheme="majorBidi"/>
          <w:sz w:val="28"/>
          <w:szCs w:val="28"/>
        </w:rPr>
        <w:t>hematocrit</w:t>
      </w:r>
      <w:proofErr w:type="spellEnd"/>
      <w:r w:rsidRPr="006A7CD4">
        <w:rPr>
          <w:rFonts w:asciiTheme="majorBidi" w:hAnsiTheme="majorBidi" w:cstheme="majorBidi"/>
          <w:sz w:val="28"/>
          <w:szCs w:val="28"/>
        </w:rPr>
        <w:t xml:space="preserve"> (&lt;38%), </w:t>
      </w:r>
      <w:proofErr w:type="spellStart"/>
      <w:r w:rsidRPr="006A7CD4">
        <w:rPr>
          <w:rFonts w:asciiTheme="majorBidi" w:hAnsiTheme="majorBidi" w:cstheme="majorBidi"/>
          <w:sz w:val="28"/>
          <w:szCs w:val="28"/>
        </w:rPr>
        <w:t>leucocytosis</w:t>
      </w:r>
      <w:proofErr w:type="spellEnd"/>
      <w:r w:rsidRPr="006A7CD4">
        <w:rPr>
          <w:rFonts w:asciiTheme="majorBidi" w:hAnsiTheme="majorBidi" w:cstheme="majorBidi"/>
          <w:sz w:val="28"/>
          <w:szCs w:val="28"/>
        </w:rPr>
        <w:t xml:space="preserve">, </w:t>
      </w:r>
      <w:proofErr w:type="spellStart"/>
      <w:r w:rsidRPr="006A7CD4">
        <w:rPr>
          <w:rFonts w:asciiTheme="majorBidi" w:hAnsiTheme="majorBidi" w:cstheme="majorBidi"/>
          <w:sz w:val="28"/>
          <w:szCs w:val="28"/>
        </w:rPr>
        <w:t>hyponatremia</w:t>
      </w:r>
      <w:proofErr w:type="spellEnd"/>
      <w:r w:rsidRPr="006A7CD4">
        <w:rPr>
          <w:rFonts w:asciiTheme="majorBidi" w:hAnsiTheme="majorBidi" w:cstheme="majorBidi"/>
          <w:sz w:val="28"/>
          <w:szCs w:val="28"/>
        </w:rPr>
        <w:t xml:space="preserve">, elevated INR, and emergency status of procedure were independent predictors of a decision to convert from LC to OC (all </w:t>
      </w:r>
      <w:r w:rsidRPr="006A7CD4">
        <w:rPr>
          <w:rFonts w:asciiTheme="majorBidi" w:hAnsiTheme="majorBidi" w:cstheme="majorBidi"/>
          <w:i/>
          <w:iCs/>
          <w:sz w:val="28"/>
          <w:szCs w:val="28"/>
        </w:rPr>
        <w:t xml:space="preserve">P </w:t>
      </w:r>
      <w:r w:rsidRPr="006A7CD4">
        <w:rPr>
          <w:rFonts w:asciiTheme="majorBidi" w:hAnsiTheme="majorBidi" w:cstheme="majorBidi"/>
          <w:sz w:val="28"/>
          <w:szCs w:val="28"/>
        </w:rPr>
        <w:t>&lt;0.01)</w:t>
      </w:r>
      <w:r w:rsidR="00855D9F">
        <w:rPr>
          <w:rFonts w:asciiTheme="majorBidi" w:hAnsiTheme="majorBidi" w:cstheme="majorBidi"/>
          <w:sz w:val="28"/>
          <w:szCs w:val="28"/>
        </w:rPr>
        <w:t>.</w:t>
      </w:r>
      <w:r w:rsidRPr="006A7CD4">
        <w:rPr>
          <w:rFonts w:asciiTheme="majorBidi" w:hAnsiTheme="majorBidi" w:cstheme="majorBidi"/>
          <w:sz w:val="28"/>
          <w:szCs w:val="28"/>
        </w:rPr>
        <w:t xml:space="preserve"> </w:t>
      </w:r>
      <w:r w:rsidR="00855D9F">
        <w:rPr>
          <w:rFonts w:asciiTheme="majorBidi" w:hAnsiTheme="majorBidi" w:cstheme="majorBidi"/>
          <w:b/>
          <w:bCs/>
          <w:i/>
          <w:iCs/>
          <w:sz w:val="28"/>
          <w:szCs w:val="28"/>
        </w:rPr>
        <w:t>[14]</w:t>
      </w:r>
    </w:p>
    <w:p w:rsidR="00E35032" w:rsidRPr="006A7CD4" w:rsidRDefault="00E35032" w:rsidP="00855D9F">
      <w:pPr>
        <w:autoSpaceDE w:val="0"/>
        <w:autoSpaceDN w:val="0"/>
        <w:adjustRightInd w:val="0"/>
        <w:spacing w:after="0" w:line="360" w:lineRule="auto"/>
        <w:ind w:firstLine="720"/>
        <w:jc w:val="lowKashida"/>
        <w:rPr>
          <w:rFonts w:asciiTheme="majorBidi" w:hAnsiTheme="majorBidi" w:cstheme="majorBidi"/>
          <w:sz w:val="28"/>
          <w:szCs w:val="28"/>
        </w:rPr>
      </w:pPr>
      <w:r w:rsidRPr="006A7CD4">
        <w:rPr>
          <w:rFonts w:asciiTheme="majorBidi" w:hAnsiTheme="majorBidi" w:cstheme="majorBidi"/>
          <w:sz w:val="28"/>
          <w:szCs w:val="28"/>
        </w:rPr>
        <w:t xml:space="preserve">Older patients are probably at a greater risk of conversion due to recurrent attacks of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and complicated </w:t>
      </w:r>
      <w:proofErr w:type="spellStart"/>
      <w:r w:rsidRPr="006A7CD4">
        <w:rPr>
          <w:rFonts w:asciiTheme="majorBidi" w:hAnsiTheme="majorBidi" w:cstheme="majorBidi"/>
          <w:sz w:val="28"/>
          <w:szCs w:val="28"/>
        </w:rPr>
        <w:t>biliary</w:t>
      </w:r>
      <w:proofErr w:type="spellEnd"/>
      <w:r w:rsidRPr="006A7CD4">
        <w:rPr>
          <w:rFonts w:asciiTheme="majorBidi" w:hAnsiTheme="majorBidi" w:cstheme="majorBidi"/>
          <w:sz w:val="28"/>
          <w:szCs w:val="28"/>
        </w:rPr>
        <w:t xml:space="preserve"> tract disease, which has previously been shown by several </w:t>
      </w:r>
      <w:proofErr w:type="gramStart"/>
      <w:r w:rsidRPr="006A7CD4">
        <w:rPr>
          <w:rFonts w:asciiTheme="majorBidi" w:hAnsiTheme="majorBidi" w:cstheme="majorBidi"/>
          <w:sz w:val="28"/>
          <w:szCs w:val="28"/>
        </w:rPr>
        <w:t xml:space="preserve">studies </w:t>
      </w:r>
      <w:r w:rsidR="00855D9F">
        <w:rPr>
          <w:rFonts w:asciiTheme="majorBidi" w:hAnsiTheme="majorBidi" w:cstheme="majorBidi"/>
          <w:b/>
          <w:bCs/>
          <w:i/>
          <w:iCs/>
          <w:sz w:val="28"/>
          <w:szCs w:val="28"/>
        </w:rPr>
        <w:t>.[</w:t>
      </w:r>
      <w:proofErr w:type="gramEnd"/>
      <w:r w:rsidR="00855D9F">
        <w:rPr>
          <w:rFonts w:asciiTheme="majorBidi" w:hAnsiTheme="majorBidi" w:cstheme="majorBidi"/>
          <w:b/>
          <w:bCs/>
          <w:i/>
          <w:iCs/>
          <w:sz w:val="28"/>
          <w:szCs w:val="28"/>
        </w:rPr>
        <w:t>15]</w:t>
      </w:r>
    </w:p>
    <w:p w:rsidR="00E35032" w:rsidRPr="006A7CD4" w:rsidRDefault="00E35032" w:rsidP="006A7CD4">
      <w:pPr>
        <w:autoSpaceDE w:val="0"/>
        <w:autoSpaceDN w:val="0"/>
        <w:adjustRightInd w:val="0"/>
        <w:spacing w:after="0" w:line="360" w:lineRule="auto"/>
        <w:jc w:val="lowKashida"/>
        <w:rPr>
          <w:rFonts w:asciiTheme="majorBidi" w:hAnsiTheme="majorBidi" w:cstheme="majorBidi"/>
          <w:sz w:val="28"/>
          <w:szCs w:val="28"/>
        </w:rPr>
      </w:pPr>
    </w:p>
    <w:p w:rsidR="00E35032" w:rsidRPr="006A7CD4" w:rsidRDefault="00E35032" w:rsidP="00855D9F">
      <w:pPr>
        <w:autoSpaceDE w:val="0"/>
        <w:autoSpaceDN w:val="0"/>
        <w:adjustRightInd w:val="0"/>
        <w:spacing w:after="0" w:line="360" w:lineRule="auto"/>
        <w:jc w:val="lowKashida"/>
        <w:rPr>
          <w:rFonts w:asciiTheme="majorBidi" w:hAnsiTheme="majorBidi" w:cstheme="majorBidi"/>
          <w:b/>
          <w:bCs/>
          <w:i/>
          <w:iCs/>
          <w:sz w:val="28"/>
          <w:szCs w:val="28"/>
        </w:rPr>
      </w:pPr>
      <w:r w:rsidRPr="006A7CD4">
        <w:rPr>
          <w:rFonts w:asciiTheme="majorBidi" w:hAnsiTheme="majorBidi" w:cstheme="majorBidi"/>
          <w:sz w:val="28"/>
          <w:szCs w:val="28"/>
        </w:rPr>
        <w:tab/>
        <w:t xml:space="preserve">The difference between males and females in relation to the disease processes, and male gender as risk factor for the outcome from surgery for gallstone disease has been a particular topic of interest. Several authors have reported that males were significantly older and had a more delayed presentation of symptomatic </w:t>
      </w:r>
      <w:proofErr w:type="spellStart"/>
      <w:r w:rsidRPr="006A7CD4">
        <w:rPr>
          <w:rFonts w:asciiTheme="majorBidi" w:hAnsiTheme="majorBidi" w:cstheme="majorBidi"/>
          <w:sz w:val="28"/>
          <w:szCs w:val="28"/>
        </w:rPr>
        <w:t>cholelithiasis</w:t>
      </w:r>
      <w:proofErr w:type="spellEnd"/>
      <w:r w:rsidR="00855D9F">
        <w:rPr>
          <w:rFonts w:asciiTheme="majorBidi" w:hAnsiTheme="majorBidi" w:cstheme="majorBidi"/>
          <w:sz w:val="28"/>
          <w:szCs w:val="28"/>
        </w:rPr>
        <w:t>.</w:t>
      </w:r>
      <w:r w:rsidRPr="006A7CD4">
        <w:rPr>
          <w:rFonts w:asciiTheme="majorBidi" w:hAnsiTheme="majorBidi" w:cstheme="majorBidi"/>
          <w:sz w:val="28"/>
          <w:szCs w:val="28"/>
        </w:rPr>
        <w:t xml:space="preserve"> </w:t>
      </w:r>
      <w:r w:rsidR="00855D9F" w:rsidRPr="00855D9F">
        <w:rPr>
          <w:rFonts w:asciiTheme="majorBidi" w:hAnsiTheme="majorBidi" w:cstheme="majorBidi"/>
          <w:b/>
          <w:bCs/>
          <w:i/>
          <w:iCs/>
          <w:sz w:val="28"/>
          <w:szCs w:val="28"/>
        </w:rPr>
        <w:t>[16</w:t>
      </w:r>
      <w:r w:rsidR="00855D9F">
        <w:rPr>
          <w:rFonts w:asciiTheme="majorBidi" w:hAnsiTheme="majorBidi" w:cstheme="majorBidi"/>
          <w:b/>
          <w:bCs/>
          <w:i/>
          <w:iCs/>
          <w:sz w:val="28"/>
          <w:szCs w:val="28"/>
        </w:rPr>
        <w:t>]</w:t>
      </w:r>
    </w:p>
    <w:p w:rsidR="00E35032" w:rsidRPr="006A7CD4" w:rsidRDefault="00E35032" w:rsidP="006A7CD4">
      <w:pPr>
        <w:autoSpaceDE w:val="0"/>
        <w:autoSpaceDN w:val="0"/>
        <w:adjustRightInd w:val="0"/>
        <w:spacing w:after="0" w:line="360" w:lineRule="auto"/>
        <w:jc w:val="lowKashida"/>
        <w:rPr>
          <w:rFonts w:asciiTheme="majorBidi" w:hAnsiTheme="majorBidi" w:cstheme="majorBidi"/>
          <w:b/>
          <w:bCs/>
          <w:i/>
          <w:iCs/>
          <w:sz w:val="28"/>
          <w:szCs w:val="28"/>
        </w:rPr>
      </w:pPr>
    </w:p>
    <w:p w:rsidR="00E35032" w:rsidRPr="006A7CD4" w:rsidRDefault="00E35032" w:rsidP="00070067">
      <w:pPr>
        <w:autoSpaceDE w:val="0"/>
        <w:autoSpaceDN w:val="0"/>
        <w:adjustRightInd w:val="0"/>
        <w:spacing w:after="0" w:line="360" w:lineRule="auto"/>
        <w:jc w:val="lowKashida"/>
        <w:rPr>
          <w:rFonts w:asciiTheme="majorBidi" w:hAnsiTheme="majorBidi" w:cstheme="majorBidi"/>
          <w:sz w:val="28"/>
          <w:szCs w:val="28"/>
        </w:rPr>
      </w:pPr>
      <w:r w:rsidRPr="006A7CD4">
        <w:rPr>
          <w:rFonts w:asciiTheme="majorBidi" w:hAnsiTheme="majorBidi" w:cstheme="majorBidi"/>
          <w:sz w:val="28"/>
          <w:szCs w:val="28"/>
        </w:rPr>
        <w:lastRenderedPageBreak/>
        <w:tab/>
        <w:t xml:space="preserve">This point is further supported by the findings of </w:t>
      </w:r>
      <w:proofErr w:type="spellStart"/>
      <w:r w:rsidRPr="006A7CD4">
        <w:rPr>
          <w:rFonts w:asciiTheme="majorBidi" w:hAnsiTheme="majorBidi" w:cstheme="majorBidi"/>
          <w:sz w:val="28"/>
          <w:szCs w:val="28"/>
        </w:rPr>
        <w:t>Yol</w:t>
      </w:r>
      <w:proofErr w:type="spellEnd"/>
      <w:r w:rsidRPr="006A7CD4">
        <w:rPr>
          <w:rFonts w:asciiTheme="majorBidi" w:hAnsiTheme="majorBidi" w:cstheme="majorBidi"/>
          <w:sz w:val="28"/>
          <w:szCs w:val="28"/>
        </w:rPr>
        <w:t xml:space="preserve"> who observed that the inflammatory processes and fibrosis in acute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was more severe in male </w:t>
      </w:r>
      <w:proofErr w:type="gramStart"/>
      <w:r w:rsidRPr="006A7CD4">
        <w:rPr>
          <w:rFonts w:asciiTheme="majorBidi" w:hAnsiTheme="majorBidi" w:cstheme="majorBidi"/>
          <w:sz w:val="28"/>
          <w:szCs w:val="28"/>
        </w:rPr>
        <w:t xml:space="preserve">patients </w:t>
      </w:r>
      <w:r w:rsidR="00070067">
        <w:rPr>
          <w:rFonts w:asciiTheme="majorBidi" w:hAnsiTheme="majorBidi" w:cstheme="majorBidi"/>
          <w:sz w:val="28"/>
          <w:szCs w:val="28"/>
        </w:rPr>
        <w:t>.</w:t>
      </w:r>
      <w:proofErr w:type="gramEnd"/>
      <w:r w:rsidR="00070067">
        <w:rPr>
          <w:rFonts w:asciiTheme="majorBidi" w:hAnsiTheme="majorBidi" w:cstheme="majorBidi"/>
          <w:b/>
          <w:bCs/>
          <w:i/>
          <w:iCs/>
          <w:sz w:val="28"/>
          <w:szCs w:val="28"/>
        </w:rPr>
        <w:t>[17]</w:t>
      </w:r>
      <w:r w:rsidRPr="006A7CD4">
        <w:rPr>
          <w:rFonts w:asciiTheme="majorBidi" w:hAnsiTheme="majorBidi" w:cstheme="majorBidi"/>
          <w:sz w:val="28"/>
          <w:szCs w:val="28"/>
        </w:rPr>
        <w:t xml:space="preserve"> As for the results from LC, male gender has been shown by several other authors to be associated with adverse outcomes</w:t>
      </w:r>
      <w:r w:rsidR="00070067" w:rsidRPr="00070067">
        <w:rPr>
          <w:rFonts w:asciiTheme="majorBidi" w:hAnsiTheme="majorBidi" w:cstheme="majorBidi"/>
          <w:b/>
          <w:bCs/>
          <w:i/>
          <w:iCs/>
          <w:sz w:val="28"/>
          <w:szCs w:val="28"/>
        </w:rPr>
        <w:t>.[6</w:t>
      </w:r>
      <w:r w:rsidRPr="00070067">
        <w:rPr>
          <w:rFonts w:asciiTheme="majorBidi" w:hAnsiTheme="majorBidi" w:cstheme="majorBidi"/>
          <w:b/>
          <w:bCs/>
          <w:i/>
          <w:iCs/>
          <w:sz w:val="28"/>
          <w:szCs w:val="28"/>
        </w:rPr>
        <w:t xml:space="preserve"> </w:t>
      </w:r>
      <w:r w:rsidR="00070067" w:rsidRPr="00070067">
        <w:rPr>
          <w:rFonts w:asciiTheme="majorBidi" w:hAnsiTheme="majorBidi" w:cstheme="majorBidi"/>
          <w:b/>
          <w:bCs/>
          <w:i/>
          <w:iCs/>
          <w:sz w:val="28"/>
          <w:szCs w:val="28"/>
        </w:rPr>
        <w:t>,11</w:t>
      </w:r>
      <w:r w:rsidRPr="00070067">
        <w:rPr>
          <w:rFonts w:asciiTheme="majorBidi" w:hAnsiTheme="majorBidi" w:cstheme="majorBidi"/>
          <w:b/>
          <w:bCs/>
          <w:i/>
          <w:iCs/>
          <w:sz w:val="28"/>
          <w:szCs w:val="28"/>
        </w:rPr>
        <w:t xml:space="preserve">, </w:t>
      </w:r>
      <w:r w:rsidR="00070067" w:rsidRPr="00070067">
        <w:rPr>
          <w:rFonts w:asciiTheme="majorBidi" w:hAnsiTheme="majorBidi" w:cstheme="majorBidi"/>
          <w:b/>
          <w:bCs/>
          <w:i/>
          <w:iCs/>
          <w:sz w:val="28"/>
          <w:szCs w:val="28"/>
        </w:rPr>
        <w:t>18]</w:t>
      </w:r>
      <w:r w:rsidRPr="006A7CD4">
        <w:rPr>
          <w:rFonts w:asciiTheme="majorBidi" w:hAnsiTheme="majorBidi" w:cstheme="majorBidi"/>
          <w:sz w:val="28"/>
          <w:szCs w:val="28"/>
        </w:rPr>
        <w:t xml:space="preserve"> Our own findings showed that male patients have longer operating time than female patients (57±20.8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53.8±14) and length of hospital stay(3±1.5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3.3±5.7), increased incidence of conversion{7/45(15.5%)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5/105(4.7%)} and morbidity{13/45(28.8%)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15/105(14.2%)} that concur with the previous studies, also the effect of male gender was significant predictor for conversion when other factors were adjusted for in multivariate analysis.</w:t>
      </w:r>
    </w:p>
    <w:p w:rsidR="00E35032" w:rsidRPr="006A7CD4" w:rsidRDefault="00E35032" w:rsidP="006A7CD4">
      <w:pPr>
        <w:autoSpaceDE w:val="0"/>
        <w:autoSpaceDN w:val="0"/>
        <w:adjustRightInd w:val="0"/>
        <w:spacing w:after="0" w:line="360" w:lineRule="auto"/>
        <w:rPr>
          <w:rFonts w:asciiTheme="majorBidi" w:hAnsiTheme="majorBidi" w:cstheme="majorBidi"/>
          <w:sz w:val="28"/>
          <w:szCs w:val="28"/>
        </w:rPr>
      </w:pPr>
    </w:p>
    <w:p w:rsidR="009341DD" w:rsidRPr="006A7CD4" w:rsidRDefault="009341DD" w:rsidP="00070067">
      <w:pPr>
        <w:autoSpaceDE w:val="0"/>
        <w:autoSpaceDN w:val="0"/>
        <w:adjustRightInd w:val="0"/>
        <w:spacing w:after="0" w:line="360" w:lineRule="auto"/>
        <w:ind w:firstLine="720"/>
        <w:jc w:val="lowKashida"/>
        <w:rPr>
          <w:rFonts w:asciiTheme="majorBidi" w:hAnsiTheme="majorBidi" w:cstheme="majorBidi"/>
          <w:sz w:val="28"/>
          <w:szCs w:val="28"/>
        </w:rPr>
      </w:pPr>
      <w:r w:rsidRPr="006A7CD4">
        <w:rPr>
          <w:rFonts w:asciiTheme="majorBidi" w:hAnsiTheme="majorBidi" w:cstheme="majorBidi"/>
          <w:sz w:val="28"/>
          <w:szCs w:val="28"/>
        </w:rPr>
        <w:t xml:space="preserve">In the setting of acute gallbladder disease, conversion rates from 5.6 to 32% have been reported </w:t>
      </w:r>
      <w:r w:rsidR="00070067">
        <w:rPr>
          <w:rFonts w:asciiTheme="majorBidi" w:hAnsiTheme="majorBidi" w:cstheme="majorBidi"/>
          <w:b/>
          <w:bCs/>
          <w:i/>
          <w:iCs/>
          <w:sz w:val="28"/>
          <w:szCs w:val="28"/>
        </w:rPr>
        <w:t>[13]</w:t>
      </w:r>
      <w:r w:rsidRPr="006A7CD4">
        <w:rPr>
          <w:rFonts w:asciiTheme="majorBidi" w:hAnsiTheme="majorBidi" w:cstheme="majorBidi"/>
          <w:sz w:val="28"/>
          <w:szCs w:val="28"/>
        </w:rPr>
        <w:t xml:space="preserve"> and our own figure compares well n: 5/17 (29.4%)</w:t>
      </w:r>
      <w:proofErr w:type="gramStart"/>
      <w:r w:rsidR="00070067">
        <w:rPr>
          <w:rFonts w:asciiTheme="majorBidi" w:hAnsiTheme="majorBidi" w:cstheme="majorBidi"/>
          <w:sz w:val="28"/>
          <w:szCs w:val="28"/>
        </w:rPr>
        <w:t>,</w:t>
      </w:r>
      <w:r w:rsidRPr="006A7CD4">
        <w:rPr>
          <w:rFonts w:asciiTheme="majorBidi" w:hAnsiTheme="majorBidi" w:cstheme="majorBidi"/>
          <w:sz w:val="28"/>
          <w:szCs w:val="28"/>
        </w:rPr>
        <w:t>2</w:t>
      </w:r>
      <w:proofErr w:type="gramEnd"/>
      <w:r w:rsidRPr="006A7CD4">
        <w:rPr>
          <w:rFonts w:asciiTheme="majorBidi" w:hAnsiTheme="majorBidi" w:cstheme="majorBidi"/>
          <w:sz w:val="28"/>
          <w:szCs w:val="28"/>
        </w:rPr>
        <w:t xml:space="preserve"> of them were gangrenous, 2 were </w:t>
      </w:r>
      <w:proofErr w:type="spellStart"/>
      <w:r w:rsidRPr="006A7CD4">
        <w:rPr>
          <w:rFonts w:asciiTheme="majorBidi" w:hAnsiTheme="majorBidi" w:cstheme="majorBidi"/>
          <w:sz w:val="28"/>
          <w:szCs w:val="28"/>
        </w:rPr>
        <w:t>pyocele</w:t>
      </w:r>
      <w:proofErr w:type="spellEnd"/>
      <w:r w:rsidRPr="006A7CD4">
        <w:rPr>
          <w:rFonts w:asciiTheme="majorBidi" w:hAnsiTheme="majorBidi" w:cstheme="majorBidi"/>
          <w:sz w:val="28"/>
          <w:szCs w:val="28"/>
        </w:rPr>
        <w:t xml:space="preserve"> &amp; one </w:t>
      </w:r>
      <w:proofErr w:type="spellStart"/>
      <w:r w:rsidRPr="006A7CD4">
        <w:rPr>
          <w:rFonts w:asciiTheme="majorBidi" w:hAnsiTheme="majorBidi" w:cstheme="majorBidi"/>
          <w:sz w:val="28"/>
          <w:szCs w:val="28"/>
        </w:rPr>
        <w:t>mucocele</w:t>
      </w:r>
      <w:proofErr w:type="spellEnd"/>
      <w:r w:rsidRPr="006A7CD4">
        <w:rPr>
          <w:rFonts w:asciiTheme="majorBidi" w:hAnsiTheme="majorBidi" w:cstheme="majorBidi"/>
          <w:sz w:val="28"/>
          <w:szCs w:val="28"/>
        </w:rPr>
        <w:t xml:space="preserve">. The consequence of each of them is a formation of dense chronic adhesions, especially in the region of </w:t>
      </w:r>
      <w:proofErr w:type="spellStart"/>
      <w:r w:rsidRPr="006A7CD4">
        <w:rPr>
          <w:rFonts w:asciiTheme="majorBidi" w:hAnsiTheme="majorBidi" w:cstheme="majorBidi"/>
          <w:sz w:val="28"/>
          <w:szCs w:val="28"/>
        </w:rPr>
        <w:t>Calot’s</w:t>
      </w:r>
      <w:proofErr w:type="spellEnd"/>
      <w:r w:rsidRPr="006A7CD4">
        <w:rPr>
          <w:rFonts w:asciiTheme="majorBidi" w:hAnsiTheme="majorBidi" w:cstheme="majorBidi"/>
          <w:sz w:val="28"/>
          <w:szCs w:val="28"/>
        </w:rPr>
        <w:t xml:space="preserve"> triangle, which make the blunt dissection difficult and unsafe. These changes influence the conversion and complication rates to a great degree. Several studies have showed that the conversion to open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xml:space="preserve"> could be </w:t>
      </w:r>
      <w:proofErr w:type="spellStart"/>
      <w:r w:rsidRPr="006A7CD4">
        <w:rPr>
          <w:rFonts w:asciiTheme="majorBidi" w:hAnsiTheme="majorBidi" w:cstheme="majorBidi"/>
          <w:sz w:val="28"/>
          <w:szCs w:val="28"/>
        </w:rPr>
        <w:t>minimised</w:t>
      </w:r>
      <w:proofErr w:type="spellEnd"/>
      <w:r w:rsidRPr="006A7CD4">
        <w:rPr>
          <w:rFonts w:asciiTheme="majorBidi" w:hAnsiTheme="majorBidi" w:cstheme="majorBidi"/>
          <w:sz w:val="28"/>
          <w:szCs w:val="28"/>
        </w:rPr>
        <w:t xml:space="preserve"> by doing a subtotal or partial </w:t>
      </w:r>
      <w:proofErr w:type="spellStart"/>
      <w:r w:rsidRPr="006A7CD4">
        <w:rPr>
          <w:rFonts w:asciiTheme="majorBidi" w:hAnsiTheme="majorBidi" w:cstheme="majorBidi"/>
          <w:sz w:val="28"/>
          <w:szCs w:val="28"/>
        </w:rPr>
        <w:t>cholecystectomy</w:t>
      </w:r>
      <w:proofErr w:type="spellEnd"/>
      <w:r w:rsidR="00070067">
        <w:rPr>
          <w:rFonts w:asciiTheme="majorBidi" w:hAnsiTheme="majorBidi" w:cstheme="majorBidi"/>
          <w:sz w:val="28"/>
          <w:szCs w:val="28"/>
        </w:rPr>
        <w:t>.</w:t>
      </w:r>
      <w:r w:rsidRPr="006A7CD4">
        <w:rPr>
          <w:rFonts w:asciiTheme="majorBidi" w:hAnsiTheme="majorBidi" w:cstheme="majorBidi"/>
          <w:b/>
          <w:bCs/>
          <w:i/>
          <w:iCs/>
          <w:sz w:val="28"/>
          <w:szCs w:val="28"/>
        </w:rPr>
        <w:t xml:space="preserve"> </w:t>
      </w:r>
      <w:r w:rsidR="00070067">
        <w:rPr>
          <w:rFonts w:asciiTheme="majorBidi" w:hAnsiTheme="majorBidi" w:cstheme="majorBidi"/>
          <w:b/>
          <w:bCs/>
          <w:i/>
          <w:iCs/>
          <w:sz w:val="28"/>
          <w:szCs w:val="28"/>
        </w:rPr>
        <w:t>[2]</w:t>
      </w:r>
      <w:r w:rsidRPr="006A7CD4">
        <w:rPr>
          <w:rFonts w:asciiTheme="majorBidi" w:hAnsiTheme="majorBidi" w:cstheme="majorBidi"/>
          <w:sz w:val="28"/>
          <w:szCs w:val="28"/>
        </w:rPr>
        <w:t xml:space="preserve"> </w:t>
      </w:r>
    </w:p>
    <w:p w:rsidR="009341DD" w:rsidRPr="006A7CD4" w:rsidRDefault="009341DD" w:rsidP="006A7CD4">
      <w:pPr>
        <w:autoSpaceDE w:val="0"/>
        <w:autoSpaceDN w:val="0"/>
        <w:adjustRightInd w:val="0"/>
        <w:spacing w:after="0" w:line="360" w:lineRule="auto"/>
        <w:jc w:val="lowKashida"/>
        <w:rPr>
          <w:rFonts w:asciiTheme="majorBidi" w:hAnsiTheme="majorBidi" w:cstheme="majorBidi"/>
          <w:sz w:val="28"/>
          <w:szCs w:val="28"/>
        </w:rPr>
      </w:pPr>
    </w:p>
    <w:p w:rsidR="009341DD" w:rsidRPr="006A7CD4" w:rsidRDefault="009341DD" w:rsidP="007B4519">
      <w:pPr>
        <w:autoSpaceDE w:val="0"/>
        <w:autoSpaceDN w:val="0"/>
        <w:adjustRightInd w:val="0"/>
        <w:spacing w:after="0" w:line="360" w:lineRule="auto"/>
        <w:jc w:val="lowKashida"/>
        <w:rPr>
          <w:rFonts w:asciiTheme="majorBidi" w:hAnsiTheme="majorBidi" w:cstheme="majorBidi"/>
          <w:b/>
          <w:bCs/>
          <w:i/>
          <w:iCs/>
          <w:sz w:val="28"/>
          <w:szCs w:val="28"/>
        </w:rPr>
      </w:pPr>
      <w:r w:rsidRPr="006A7CD4">
        <w:rPr>
          <w:rFonts w:asciiTheme="majorBidi" w:hAnsiTheme="majorBidi" w:cstheme="majorBidi"/>
          <w:sz w:val="28"/>
          <w:szCs w:val="28"/>
        </w:rPr>
        <w:tab/>
        <w:t xml:space="preserve">In this study the rate of conversion in emergency cases was higher than that in elective cases {7/22 (31.8%)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5/128(4%)} with a </w:t>
      </w:r>
      <w:r w:rsidRPr="006A7CD4">
        <w:rPr>
          <w:rFonts w:asciiTheme="majorBidi" w:hAnsiTheme="majorBidi" w:cstheme="majorBidi"/>
          <w:b/>
          <w:bCs/>
          <w:sz w:val="28"/>
          <w:szCs w:val="28"/>
        </w:rPr>
        <w:t>p value &lt;0.01.</w:t>
      </w:r>
    </w:p>
    <w:p w:rsidR="009341DD" w:rsidRPr="006A7CD4" w:rsidRDefault="009341DD" w:rsidP="00F37B1D">
      <w:pPr>
        <w:autoSpaceDE w:val="0"/>
        <w:autoSpaceDN w:val="0"/>
        <w:adjustRightInd w:val="0"/>
        <w:spacing w:after="0" w:line="360" w:lineRule="auto"/>
        <w:jc w:val="lowKashida"/>
        <w:rPr>
          <w:rFonts w:asciiTheme="majorBidi" w:hAnsiTheme="majorBidi" w:cstheme="majorBidi"/>
          <w:sz w:val="28"/>
          <w:szCs w:val="28"/>
        </w:rPr>
      </w:pPr>
      <w:r w:rsidRPr="006A7CD4">
        <w:rPr>
          <w:rFonts w:asciiTheme="majorBidi" w:hAnsiTheme="majorBidi" w:cstheme="majorBidi"/>
          <w:sz w:val="28"/>
          <w:szCs w:val="28"/>
        </w:rPr>
        <w:tab/>
        <w:t xml:space="preserve">In this study, the incidence of post-operative complications (intra-abdominal collections, wound infections, etc.) was also significantly </w:t>
      </w:r>
      <w:r w:rsidRPr="006A7CD4">
        <w:rPr>
          <w:rFonts w:asciiTheme="majorBidi" w:hAnsiTheme="majorBidi" w:cstheme="majorBidi"/>
          <w:sz w:val="28"/>
          <w:szCs w:val="28"/>
        </w:rPr>
        <w:lastRenderedPageBreak/>
        <w:t>increased for patients who underwent emergency LC. N</w:t>
      </w:r>
      <w:proofErr w:type="gramStart"/>
      <w:r w:rsidRPr="006A7CD4">
        <w:rPr>
          <w:rFonts w:asciiTheme="majorBidi" w:hAnsiTheme="majorBidi" w:cstheme="majorBidi"/>
          <w:sz w:val="28"/>
          <w:szCs w:val="28"/>
        </w:rPr>
        <w:t>:5</w:t>
      </w:r>
      <w:proofErr w:type="gramEnd"/>
      <w:r w:rsidRPr="006A7CD4">
        <w:rPr>
          <w:rFonts w:asciiTheme="majorBidi" w:hAnsiTheme="majorBidi" w:cstheme="majorBidi"/>
          <w:sz w:val="28"/>
          <w:szCs w:val="28"/>
        </w:rPr>
        <w:t xml:space="preserve">/22(22.7%)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the incidence of complications in patients underwent elective surgery n:6/128(4.6%) with a </w:t>
      </w:r>
      <w:r w:rsidRPr="006A7CD4">
        <w:rPr>
          <w:rFonts w:asciiTheme="majorBidi" w:hAnsiTheme="majorBidi" w:cstheme="majorBidi"/>
          <w:b/>
          <w:bCs/>
          <w:sz w:val="28"/>
          <w:szCs w:val="28"/>
        </w:rPr>
        <w:t>p value=0.01</w:t>
      </w:r>
      <w:r w:rsidRPr="006A7CD4">
        <w:rPr>
          <w:rFonts w:asciiTheme="majorBidi" w:hAnsiTheme="majorBidi" w:cstheme="majorBidi"/>
          <w:sz w:val="28"/>
          <w:szCs w:val="28"/>
        </w:rPr>
        <w:t xml:space="preserve"> Furthermore, both operative time and the post-operative length of stay were longer for acute LC (62.1±28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53.8±14.1 and 4±1.6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3.1±5.1 respectively). The increased incidence of morbidity should not preclude the use of early LC for acute gallbladder disease, as this has been shown to be safer than delayed surgery in a recent Cochrane review</w:t>
      </w:r>
      <w:proofErr w:type="gramStart"/>
      <w:r w:rsidR="00F37B1D">
        <w:rPr>
          <w:rFonts w:asciiTheme="majorBidi" w:hAnsiTheme="majorBidi" w:cstheme="majorBidi"/>
          <w:b/>
          <w:bCs/>
          <w:i/>
          <w:iCs/>
          <w:sz w:val="28"/>
          <w:szCs w:val="28"/>
        </w:rPr>
        <w:t>.[</w:t>
      </w:r>
      <w:proofErr w:type="gramEnd"/>
      <w:r w:rsidR="00F37B1D">
        <w:rPr>
          <w:rFonts w:asciiTheme="majorBidi" w:hAnsiTheme="majorBidi" w:cstheme="majorBidi"/>
          <w:b/>
          <w:bCs/>
          <w:i/>
          <w:iCs/>
          <w:sz w:val="28"/>
          <w:szCs w:val="28"/>
        </w:rPr>
        <w:t>19]</w:t>
      </w:r>
      <w:r w:rsidRPr="006A7CD4">
        <w:rPr>
          <w:rFonts w:asciiTheme="majorBidi" w:hAnsiTheme="majorBidi" w:cstheme="majorBidi"/>
          <w:sz w:val="28"/>
          <w:szCs w:val="28"/>
        </w:rPr>
        <w:t xml:space="preserve"> </w:t>
      </w:r>
    </w:p>
    <w:p w:rsidR="009341DD" w:rsidRPr="006A7CD4" w:rsidRDefault="009341DD" w:rsidP="006A7CD4">
      <w:pPr>
        <w:autoSpaceDE w:val="0"/>
        <w:autoSpaceDN w:val="0"/>
        <w:adjustRightInd w:val="0"/>
        <w:spacing w:after="0" w:line="360" w:lineRule="auto"/>
        <w:jc w:val="lowKashida"/>
        <w:rPr>
          <w:rFonts w:asciiTheme="majorBidi" w:hAnsiTheme="majorBidi" w:cstheme="majorBidi"/>
          <w:sz w:val="28"/>
          <w:szCs w:val="28"/>
        </w:rPr>
      </w:pPr>
    </w:p>
    <w:p w:rsidR="00FB4DD0" w:rsidRPr="006A7CD4" w:rsidRDefault="00962275" w:rsidP="00F37B1D">
      <w:pPr>
        <w:autoSpaceDE w:val="0"/>
        <w:autoSpaceDN w:val="0"/>
        <w:adjustRightInd w:val="0"/>
        <w:spacing w:after="0" w:line="360" w:lineRule="auto"/>
        <w:ind w:firstLine="720"/>
        <w:jc w:val="lowKashida"/>
        <w:rPr>
          <w:rFonts w:asciiTheme="majorBidi" w:hAnsiTheme="majorBidi" w:cstheme="majorBidi"/>
          <w:b/>
          <w:bCs/>
          <w:i/>
          <w:iCs/>
          <w:sz w:val="28"/>
          <w:szCs w:val="28"/>
        </w:rPr>
      </w:pPr>
      <w:r w:rsidRPr="006A7CD4">
        <w:rPr>
          <w:rFonts w:asciiTheme="majorBidi" w:hAnsiTheme="majorBidi" w:cstheme="majorBidi"/>
          <w:sz w:val="28"/>
          <w:szCs w:val="28"/>
        </w:rPr>
        <w:t xml:space="preserve">In this study, there’s a higher incidence of conversion in patients with a history of ERCP due to </w:t>
      </w:r>
      <w:proofErr w:type="spellStart"/>
      <w:r w:rsidRPr="006A7CD4">
        <w:rPr>
          <w:rFonts w:asciiTheme="majorBidi" w:hAnsiTheme="majorBidi" w:cstheme="majorBidi"/>
          <w:sz w:val="28"/>
          <w:szCs w:val="28"/>
        </w:rPr>
        <w:t>choledocholithiasis</w:t>
      </w:r>
      <w:proofErr w:type="spellEnd"/>
      <w:r w:rsidRPr="006A7CD4">
        <w:rPr>
          <w:rFonts w:asciiTheme="majorBidi" w:hAnsiTheme="majorBidi" w:cstheme="majorBidi"/>
          <w:sz w:val="28"/>
          <w:szCs w:val="28"/>
        </w:rPr>
        <w:t xml:space="preserve"> against those who didn’t do ERCP in their life {4/15 (26.6%) </w:t>
      </w:r>
      <w:proofErr w:type="spellStart"/>
      <w:r w:rsidRPr="006A7CD4">
        <w:rPr>
          <w:rFonts w:asciiTheme="majorBidi" w:hAnsiTheme="majorBidi" w:cstheme="majorBidi"/>
          <w:sz w:val="28"/>
          <w:szCs w:val="28"/>
        </w:rPr>
        <w:t>vs</w:t>
      </w:r>
      <w:proofErr w:type="spellEnd"/>
      <w:r w:rsidRPr="006A7CD4">
        <w:rPr>
          <w:rFonts w:asciiTheme="majorBidi" w:hAnsiTheme="majorBidi" w:cstheme="majorBidi"/>
          <w:sz w:val="28"/>
          <w:szCs w:val="28"/>
        </w:rPr>
        <w:t xml:space="preserve"> 8/135 (6%)} and this is statistically significant </w:t>
      </w:r>
      <w:r w:rsidRPr="006A7CD4">
        <w:rPr>
          <w:rFonts w:asciiTheme="majorBidi" w:hAnsiTheme="majorBidi" w:cstheme="majorBidi"/>
          <w:b/>
          <w:bCs/>
          <w:sz w:val="28"/>
          <w:szCs w:val="28"/>
        </w:rPr>
        <w:t>p=0.02.</w:t>
      </w:r>
      <w:r w:rsidR="00FB4DD0" w:rsidRPr="006A7CD4">
        <w:rPr>
          <w:rFonts w:asciiTheme="majorBidi" w:hAnsiTheme="majorBidi" w:cstheme="majorBidi"/>
          <w:sz w:val="28"/>
          <w:szCs w:val="28"/>
        </w:rPr>
        <w:t xml:space="preserve"> </w:t>
      </w:r>
      <w:proofErr w:type="spellStart"/>
      <w:r w:rsidR="00FB4DD0" w:rsidRPr="006A7CD4">
        <w:rPr>
          <w:rFonts w:asciiTheme="majorBidi" w:hAnsiTheme="majorBidi" w:cstheme="majorBidi"/>
          <w:sz w:val="28"/>
          <w:szCs w:val="28"/>
        </w:rPr>
        <w:t>Sarli</w:t>
      </w:r>
      <w:proofErr w:type="spellEnd"/>
      <w:r w:rsidR="00FB4DD0" w:rsidRPr="006A7CD4">
        <w:rPr>
          <w:rFonts w:asciiTheme="majorBidi" w:hAnsiTheme="majorBidi" w:cstheme="majorBidi"/>
          <w:sz w:val="28"/>
          <w:szCs w:val="28"/>
        </w:rPr>
        <w:t xml:space="preserve"> et al. reported a conversion rate of 8.3%, when ERCP had been performed previously and a conversion rate of 3.4% after standard LC. </w:t>
      </w:r>
      <w:r w:rsidR="00F37B1D">
        <w:rPr>
          <w:rFonts w:asciiTheme="majorBidi" w:hAnsiTheme="majorBidi" w:cstheme="majorBidi"/>
          <w:b/>
          <w:bCs/>
          <w:i/>
          <w:iCs/>
          <w:sz w:val="28"/>
          <w:szCs w:val="28"/>
        </w:rPr>
        <w:t>[20]</w:t>
      </w:r>
      <w:r w:rsidR="00FB4DD0" w:rsidRPr="006A7CD4">
        <w:rPr>
          <w:rFonts w:asciiTheme="majorBidi" w:hAnsiTheme="majorBidi" w:cstheme="majorBidi"/>
          <w:b/>
          <w:bCs/>
          <w:i/>
          <w:iCs/>
          <w:sz w:val="28"/>
          <w:szCs w:val="28"/>
        </w:rPr>
        <w:t xml:space="preserve"> </w:t>
      </w:r>
      <w:r w:rsidR="00FB4DD0" w:rsidRPr="006A7CD4">
        <w:rPr>
          <w:rFonts w:asciiTheme="majorBidi" w:hAnsiTheme="majorBidi" w:cstheme="majorBidi"/>
          <w:sz w:val="28"/>
          <w:szCs w:val="28"/>
        </w:rPr>
        <w:t xml:space="preserve">Similarly, </w:t>
      </w:r>
      <w:proofErr w:type="spellStart"/>
      <w:r w:rsidR="00FB4DD0" w:rsidRPr="006A7CD4">
        <w:rPr>
          <w:rFonts w:asciiTheme="majorBidi" w:hAnsiTheme="majorBidi" w:cstheme="majorBidi"/>
          <w:sz w:val="28"/>
          <w:szCs w:val="28"/>
        </w:rPr>
        <w:t>Ammori</w:t>
      </w:r>
      <w:proofErr w:type="spellEnd"/>
      <w:r w:rsidR="00FB4DD0" w:rsidRPr="006A7CD4">
        <w:rPr>
          <w:rFonts w:asciiTheme="majorBidi" w:hAnsiTheme="majorBidi" w:cstheme="majorBidi"/>
          <w:sz w:val="28"/>
          <w:szCs w:val="28"/>
        </w:rPr>
        <w:t xml:space="preserve"> et al. showed that previous ERCP predicted a more difficult </w:t>
      </w:r>
      <w:proofErr w:type="spellStart"/>
      <w:r w:rsidR="00FB4DD0" w:rsidRPr="006A7CD4">
        <w:rPr>
          <w:rFonts w:asciiTheme="majorBidi" w:hAnsiTheme="majorBidi" w:cstheme="majorBidi"/>
          <w:sz w:val="28"/>
          <w:szCs w:val="28"/>
        </w:rPr>
        <w:t>cholecystectomy</w:t>
      </w:r>
      <w:proofErr w:type="spellEnd"/>
      <w:r w:rsidR="00F37B1D">
        <w:rPr>
          <w:rFonts w:asciiTheme="majorBidi" w:hAnsiTheme="majorBidi" w:cstheme="majorBidi"/>
          <w:sz w:val="28"/>
          <w:szCs w:val="28"/>
        </w:rPr>
        <w:t>.</w:t>
      </w:r>
      <w:r w:rsidR="00FB4DD0" w:rsidRPr="006A7CD4">
        <w:rPr>
          <w:rFonts w:asciiTheme="majorBidi" w:hAnsiTheme="majorBidi" w:cstheme="majorBidi"/>
          <w:sz w:val="28"/>
          <w:szCs w:val="28"/>
        </w:rPr>
        <w:t xml:space="preserve"> </w:t>
      </w:r>
      <w:r w:rsidR="00F37B1D">
        <w:rPr>
          <w:rFonts w:asciiTheme="majorBidi" w:hAnsiTheme="majorBidi" w:cstheme="majorBidi"/>
          <w:b/>
          <w:bCs/>
          <w:i/>
          <w:iCs/>
          <w:sz w:val="28"/>
          <w:szCs w:val="28"/>
        </w:rPr>
        <w:t>[21]</w:t>
      </w:r>
    </w:p>
    <w:p w:rsidR="00E35032" w:rsidRPr="006A7CD4" w:rsidRDefault="00E35032" w:rsidP="006A7CD4">
      <w:pPr>
        <w:autoSpaceDE w:val="0"/>
        <w:autoSpaceDN w:val="0"/>
        <w:adjustRightInd w:val="0"/>
        <w:spacing w:after="0" w:line="360" w:lineRule="auto"/>
        <w:ind w:firstLine="720"/>
        <w:jc w:val="lowKashida"/>
        <w:rPr>
          <w:rFonts w:asciiTheme="majorBidi" w:hAnsiTheme="majorBidi" w:cstheme="majorBidi"/>
          <w:sz w:val="28"/>
          <w:szCs w:val="28"/>
        </w:rPr>
      </w:pPr>
    </w:p>
    <w:p w:rsidR="00A91D66" w:rsidRPr="006A7CD4" w:rsidRDefault="00A91D66" w:rsidP="00F37B1D">
      <w:pPr>
        <w:autoSpaceDE w:val="0"/>
        <w:autoSpaceDN w:val="0"/>
        <w:adjustRightInd w:val="0"/>
        <w:spacing w:after="0" w:line="360" w:lineRule="auto"/>
        <w:ind w:firstLine="720"/>
        <w:jc w:val="lowKashida"/>
        <w:rPr>
          <w:rFonts w:asciiTheme="majorBidi" w:hAnsiTheme="majorBidi" w:cstheme="majorBidi"/>
          <w:b/>
          <w:bCs/>
          <w:i/>
          <w:iCs/>
          <w:sz w:val="28"/>
          <w:szCs w:val="28"/>
        </w:rPr>
      </w:pPr>
      <w:r w:rsidRPr="006A7CD4">
        <w:rPr>
          <w:rFonts w:asciiTheme="majorBidi" w:hAnsiTheme="majorBidi" w:cstheme="majorBidi"/>
          <w:sz w:val="28"/>
          <w:szCs w:val="28"/>
        </w:rPr>
        <w:t>Our findings of higher conversion rates among the upper incision group n</w:t>
      </w:r>
      <w:proofErr w:type="gramStart"/>
      <w:r w:rsidRPr="006A7CD4">
        <w:rPr>
          <w:rFonts w:asciiTheme="majorBidi" w:hAnsiTheme="majorBidi" w:cstheme="majorBidi"/>
          <w:sz w:val="28"/>
          <w:szCs w:val="28"/>
        </w:rPr>
        <w:t>:3</w:t>
      </w:r>
      <w:proofErr w:type="gramEnd"/>
      <w:r w:rsidRPr="006A7CD4">
        <w:rPr>
          <w:rFonts w:asciiTheme="majorBidi" w:hAnsiTheme="majorBidi" w:cstheme="majorBidi"/>
          <w:sz w:val="28"/>
          <w:szCs w:val="28"/>
        </w:rPr>
        <w:t xml:space="preserve">/6(50%) and the upper plus lower group n:2/5(40%) compared with the lower incision group n:1/26(3.8%) and a rate of n:6/113(5.3%) among those who had not previously undergone surgery is slightly higher than the findings reported by </w:t>
      </w:r>
      <w:proofErr w:type="spellStart"/>
      <w:r w:rsidRPr="006A7CD4">
        <w:rPr>
          <w:rFonts w:asciiTheme="majorBidi" w:hAnsiTheme="majorBidi" w:cstheme="majorBidi"/>
          <w:sz w:val="28"/>
          <w:szCs w:val="28"/>
        </w:rPr>
        <w:t>Karayiannakis</w:t>
      </w:r>
      <w:proofErr w:type="spellEnd"/>
      <w:r w:rsidRPr="006A7CD4">
        <w:rPr>
          <w:rFonts w:asciiTheme="majorBidi" w:hAnsiTheme="majorBidi" w:cstheme="majorBidi"/>
          <w:sz w:val="28"/>
          <w:szCs w:val="28"/>
        </w:rPr>
        <w:t xml:space="preserve"> et al, </w:t>
      </w:r>
      <w:r w:rsidR="00F37B1D">
        <w:rPr>
          <w:rFonts w:asciiTheme="majorBidi" w:hAnsiTheme="majorBidi" w:cstheme="majorBidi"/>
          <w:sz w:val="28"/>
          <w:szCs w:val="28"/>
        </w:rPr>
        <w:t>.</w:t>
      </w:r>
      <w:r w:rsidR="00F37B1D">
        <w:rPr>
          <w:rFonts w:asciiTheme="majorBidi" w:hAnsiTheme="majorBidi" w:cstheme="majorBidi"/>
          <w:b/>
          <w:bCs/>
          <w:i/>
          <w:iCs/>
          <w:sz w:val="28"/>
          <w:szCs w:val="28"/>
        </w:rPr>
        <w:t>[22]</w:t>
      </w:r>
      <w:r w:rsidRPr="006A7CD4">
        <w:rPr>
          <w:rFonts w:asciiTheme="majorBidi" w:hAnsiTheme="majorBidi" w:cstheme="majorBidi"/>
          <w:sz w:val="28"/>
          <w:szCs w:val="28"/>
        </w:rPr>
        <w:t xml:space="preserve"> In their study, which included a total of 1638 patients who underwent laparoscopic </w:t>
      </w:r>
      <w:proofErr w:type="spellStart"/>
      <w:r w:rsidRPr="006A7CD4">
        <w:rPr>
          <w:rFonts w:asciiTheme="majorBidi" w:hAnsiTheme="majorBidi" w:cstheme="majorBidi"/>
          <w:sz w:val="28"/>
          <w:szCs w:val="28"/>
        </w:rPr>
        <w:t>cholecystectomy</w:t>
      </w:r>
      <w:proofErr w:type="spellEnd"/>
      <w:r w:rsidRPr="006A7CD4">
        <w:rPr>
          <w:rFonts w:asciiTheme="majorBidi" w:hAnsiTheme="majorBidi" w:cstheme="majorBidi"/>
          <w:sz w:val="28"/>
          <w:szCs w:val="28"/>
        </w:rPr>
        <w:t>, patients with previous upper abdominal operations had a conversion rate of 19%, compared with a rate of 3.3% among patients with previous lower abdominal operations (</w:t>
      </w:r>
      <w:proofErr w:type="spellStart"/>
      <w:r w:rsidRPr="006A7CD4">
        <w:rPr>
          <w:rFonts w:asciiTheme="majorBidi" w:hAnsiTheme="majorBidi" w:cstheme="majorBidi"/>
          <w:sz w:val="28"/>
          <w:szCs w:val="28"/>
        </w:rPr>
        <w:t>McBurney</w:t>
      </w:r>
      <w:proofErr w:type="spellEnd"/>
      <w:r w:rsidRPr="006A7CD4">
        <w:rPr>
          <w:rFonts w:asciiTheme="majorBidi" w:hAnsiTheme="majorBidi" w:cstheme="majorBidi"/>
          <w:sz w:val="28"/>
          <w:szCs w:val="28"/>
        </w:rPr>
        <w:t xml:space="preserve"> incisions excluded), and a rate of 5.4% among patients who had no history of previous abdominal </w:t>
      </w:r>
      <w:r w:rsidRPr="006A7CD4">
        <w:rPr>
          <w:rFonts w:asciiTheme="majorBidi" w:hAnsiTheme="majorBidi" w:cstheme="majorBidi"/>
          <w:sz w:val="28"/>
          <w:szCs w:val="28"/>
        </w:rPr>
        <w:lastRenderedPageBreak/>
        <w:t>operations. These rates are consistent with the conversion rates of approximately 5% which have been found in several other series</w:t>
      </w:r>
      <w:r w:rsidR="00F37B1D">
        <w:rPr>
          <w:rFonts w:asciiTheme="majorBidi" w:hAnsiTheme="majorBidi" w:cstheme="majorBidi"/>
          <w:sz w:val="28"/>
          <w:szCs w:val="28"/>
        </w:rPr>
        <w:t>.</w:t>
      </w:r>
      <w:r w:rsidRPr="006A7CD4">
        <w:rPr>
          <w:rFonts w:asciiTheme="majorBidi" w:hAnsiTheme="majorBidi" w:cstheme="majorBidi"/>
          <w:sz w:val="28"/>
          <w:szCs w:val="28"/>
        </w:rPr>
        <w:t xml:space="preserve"> </w:t>
      </w:r>
      <w:r w:rsidR="00F37B1D">
        <w:rPr>
          <w:rFonts w:asciiTheme="majorBidi" w:hAnsiTheme="majorBidi" w:cstheme="majorBidi"/>
          <w:b/>
          <w:bCs/>
          <w:i/>
          <w:iCs/>
          <w:sz w:val="28"/>
          <w:szCs w:val="28"/>
        </w:rPr>
        <w:t>[8</w:t>
      </w:r>
      <w:proofErr w:type="gramStart"/>
      <w:r w:rsidR="00F37B1D">
        <w:rPr>
          <w:rFonts w:asciiTheme="majorBidi" w:hAnsiTheme="majorBidi" w:cstheme="majorBidi"/>
          <w:b/>
          <w:bCs/>
          <w:i/>
          <w:iCs/>
          <w:sz w:val="28"/>
          <w:szCs w:val="28"/>
        </w:rPr>
        <w:t>,15</w:t>
      </w:r>
      <w:proofErr w:type="gramEnd"/>
      <w:r w:rsidR="00F37B1D">
        <w:rPr>
          <w:rFonts w:asciiTheme="majorBidi" w:hAnsiTheme="majorBidi" w:cstheme="majorBidi"/>
          <w:b/>
          <w:bCs/>
          <w:i/>
          <w:iCs/>
          <w:sz w:val="28"/>
          <w:szCs w:val="28"/>
        </w:rPr>
        <w:t>]</w:t>
      </w:r>
    </w:p>
    <w:p w:rsidR="00A91D66" w:rsidRDefault="00A91D66" w:rsidP="006A7CD4">
      <w:pPr>
        <w:autoSpaceDE w:val="0"/>
        <w:autoSpaceDN w:val="0"/>
        <w:adjustRightInd w:val="0"/>
        <w:spacing w:after="0" w:line="360" w:lineRule="auto"/>
        <w:ind w:firstLine="720"/>
        <w:jc w:val="lowKashida"/>
        <w:rPr>
          <w:rFonts w:asciiTheme="majorBidi" w:hAnsiTheme="majorBidi" w:cstheme="majorBidi"/>
          <w:b/>
          <w:bCs/>
          <w:sz w:val="28"/>
          <w:szCs w:val="28"/>
        </w:rPr>
      </w:pPr>
      <w:r w:rsidRPr="006A7CD4">
        <w:rPr>
          <w:rFonts w:asciiTheme="majorBidi" w:hAnsiTheme="majorBidi" w:cstheme="majorBidi"/>
          <w:sz w:val="28"/>
          <w:szCs w:val="28"/>
        </w:rPr>
        <w:t>In this study, it was found that a thickened GB wall is associated with the highest conversion rates n</w:t>
      </w:r>
      <w:proofErr w:type="gramStart"/>
      <w:r w:rsidRPr="006A7CD4">
        <w:rPr>
          <w:rFonts w:asciiTheme="majorBidi" w:hAnsiTheme="majorBidi" w:cstheme="majorBidi"/>
          <w:sz w:val="28"/>
          <w:szCs w:val="28"/>
        </w:rPr>
        <w:t>:4</w:t>
      </w:r>
      <w:proofErr w:type="gramEnd"/>
      <w:r w:rsidRPr="006A7CD4">
        <w:rPr>
          <w:rFonts w:asciiTheme="majorBidi" w:hAnsiTheme="majorBidi" w:cstheme="majorBidi"/>
          <w:sz w:val="28"/>
          <w:szCs w:val="28"/>
        </w:rPr>
        <w:t xml:space="preserve">/12(33.3%) followed by the </w:t>
      </w:r>
      <w:proofErr w:type="spellStart"/>
      <w:r w:rsidRPr="006A7CD4">
        <w:rPr>
          <w:rFonts w:asciiTheme="majorBidi" w:hAnsiTheme="majorBidi" w:cstheme="majorBidi"/>
          <w:sz w:val="28"/>
          <w:szCs w:val="28"/>
        </w:rPr>
        <w:t>hydropic</w:t>
      </w:r>
      <w:proofErr w:type="spellEnd"/>
      <w:r w:rsidRPr="006A7CD4">
        <w:rPr>
          <w:rFonts w:asciiTheme="majorBidi" w:hAnsiTheme="majorBidi" w:cstheme="majorBidi"/>
          <w:sz w:val="28"/>
          <w:szCs w:val="28"/>
        </w:rPr>
        <w:t xml:space="preserve"> GB n:3/12 (25%) then lastly the friable wall 2/12(16.6%) &amp; we found normal GB in 3 converted cases. This is statistically significant in comparison with those who didn’t need conversion </w:t>
      </w:r>
      <w:r w:rsidRPr="006A7CD4">
        <w:rPr>
          <w:rFonts w:asciiTheme="majorBidi" w:hAnsiTheme="majorBidi" w:cstheme="majorBidi"/>
          <w:b/>
          <w:bCs/>
          <w:sz w:val="28"/>
          <w:szCs w:val="28"/>
        </w:rPr>
        <w:t>p&lt;0.01.</w:t>
      </w:r>
    </w:p>
    <w:p w:rsidR="00E60870" w:rsidRPr="00E60870" w:rsidRDefault="00E60870" w:rsidP="007B4519">
      <w:pPr>
        <w:autoSpaceDE w:val="0"/>
        <w:autoSpaceDN w:val="0"/>
        <w:adjustRightInd w:val="0"/>
        <w:spacing w:after="0" w:line="360" w:lineRule="auto"/>
        <w:ind w:firstLine="720"/>
        <w:jc w:val="lowKashida"/>
        <w:rPr>
          <w:rFonts w:asciiTheme="majorBidi" w:hAnsiTheme="majorBidi" w:cstheme="majorBidi"/>
          <w:sz w:val="28"/>
          <w:szCs w:val="28"/>
        </w:rPr>
      </w:pPr>
      <w:r w:rsidRPr="00E60870">
        <w:rPr>
          <w:rFonts w:asciiTheme="majorBidi" w:hAnsiTheme="majorBidi" w:cstheme="majorBidi"/>
          <w:sz w:val="28"/>
          <w:szCs w:val="28"/>
        </w:rPr>
        <w:t xml:space="preserve">Intra-abdominal adhesion scores were assigned according to criteria similar to those defined by </w:t>
      </w:r>
      <w:r w:rsidR="006C5B7A" w:rsidRPr="00893C10">
        <w:rPr>
          <w:rFonts w:asciiTheme="majorBidi" w:hAnsiTheme="majorBidi" w:cstheme="majorBidi"/>
          <w:sz w:val="28"/>
          <w:szCs w:val="28"/>
        </w:rPr>
        <w:t>(</w:t>
      </w:r>
      <w:proofErr w:type="spellStart"/>
      <w:r w:rsidRPr="00893C10">
        <w:rPr>
          <w:rFonts w:asciiTheme="majorBidi" w:hAnsiTheme="majorBidi" w:cstheme="majorBidi"/>
          <w:sz w:val="28"/>
          <w:szCs w:val="28"/>
        </w:rPr>
        <w:t>Blauer</w:t>
      </w:r>
      <w:proofErr w:type="spellEnd"/>
      <w:r w:rsidRPr="00893C10">
        <w:rPr>
          <w:rFonts w:asciiTheme="majorBidi" w:hAnsiTheme="majorBidi" w:cstheme="majorBidi"/>
          <w:sz w:val="28"/>
          <w:szCs w:val="28"/>
        </w:rPr>
        <w:t xml:space="preserve"> and Collins </w:t>
      </w:r>
      <w:r w:rsidR="006C5B7A" w:rsidRPr="00893C10">
        <w:rPr>
          <w:rFonts w:asciiTheme="majorBidi" w:hAnsiTheme="majorBidi" w:cstheme="majorBidi"/>
          <w:sz w:val="28"/>
          <w:szCs w:val="28"/>
        </w:rPr>
        <w:t xml:space="preserve">, </w:t>
      </w:r>
      <w:r w:rsidRPr="00893C10">
        <w:rPr>
          <w:rFonts w:asciiTheme="majorBidi" w:hAnsiTheme="majorBidi" w:cstheme="majorBidi"/>
          <w:sz w:val="28"/>
          <w:szCs w:val="28"/>
        </w:rPr>
        <w:t>1988)</w:t>
      </w:r>
      <w:r w:rsidR="00893C10">
        <w:rPr>
          <w:rFonts w:asciiTheme="majorBidi" w:hAnsiTheme="majorBidi" w:cstheme="majorBidi"/>
          <w:b/>
          <w:bCs/>
          <w:i/>
          <w:iCs/>
          <w:sz w:val="28"/>
          <w:szCs w:val="28"/>
        </w:rPr>
        <w:t>[23]</w:t>
      </w:r>
      <w:r w:rsidRPr="006C5B7A">
        <w:rPr>
          <w:rFonts w:asciiTheme="majorBidi" w:hAnsiTheme="majorBidi" w:cstheme="majorBidi"/>
          <w:b/>
          <w:bCs/>
          <w:i/>
          <w:iCs/>
          <w:sz w:val="28"/>
          <w:szCs w:val="28"/>
        </w:rPr>
        <w:t>:</w:t>
      </w:r>
      <w:r w:rsidRPr="00E60870">
        <w:rPr>
          <w:rFonts w:asciiTheme="majorBidi" w:hAnsiTheme="majorBidi" w:cstheme="majorBidi"/>
          <w:sz w:val="28"/>
          <w:szCs w:val="28"/>
        </w:rPr>
        <w:t xml:space="preserve"> </w:t>
      </w:r>
      <w:r w:rsidRPr="00E60870">
        <w:rPr>
          <w:rFonts w:asciiTheme="majorBidi" w:hAnsiTheme="majorBidi" w:cstheme="majorBidi"/>
          <w:b/>
          <w:bCs/>
          <w:sz w:val="28"/>
          <w:szCs w:val="28"/>
        </w:rPr>
        <w:t>grade 1</w:t>
      </w:r>
      <w:r w:rsidRPr="00E60870">
        <w:rPr>
          <w:rFonts w:asciiTheme="majorBidi" w:hAnsiTheme="majorBidi" w:cstheme="majorBidi"/>
          <w:sz w:val="28"/>
          <w:szCs w:val="28"/>
        </w:rPr>
        <w:t xml:space="preserve">, no adhesion; </w:t>
      </w:r>
      <w:r w:rsidRPr="00E60870">
        <w:rPr>
          <w:rFonts w:asciiTheme="majorBidi" w:hAnsiTheme="majorBidi" w:cstheme="majorBidi"/>
          <w:b/>
          <w:bCs/>
          <w:sz w:val="28"/>
          <w:szCs w:val="28"/>
        </w:rPr>
        <w:t>grade 2</w:t>
      </w:r>
      <w:r w:rsidRPr="00E60870">
        <w:rPr>
          <w:rFonts w:asciiTheme="majorBidi" w:hAnsiTheme="majorBidi" w:cstheme="majorBidi"/>
          <w:sz w:val="28"/>
          <w:szCs w:val="28"/>
        </w:rPr>
        <w:t xml:space="preserve">, flimsy adhesions, which allows for easy dissection; </w:t>
      </w:r>
      <w:r w:rsidRPr="00E60870">
        <w:rPr>
          <w:rFonts w:asciiTheme="majorBidi" w:hAnsiTheme="majorBidi" w:cstheme="majorBidi"/>
          <w:b/>
          <w:bCs/>
          <w:sz w:val="28"/>
          <w:szCs w:val="28"/>
        </w:rPr>
        <w:t>grade 3</w:t>
      </w:r>
      <w:r w:rsidRPr="00E60870">
        <w:rPr>
          <w:rFonts w:asciiTheme="majorBidi" w:hAnsiTheme="majorBidi" w:cstheme="majorBidi"/>
          <w:sz w:val="28"/>
          <w:szCs w:val="28"/>
        </w:rPr>
        <w:t xml:space="preserve">, chronic </w:t>
      </w:r>
      <w:proofErr w:type="spellStart"/>
      <w:r w:rsidRPr="00E60870">
        <w:rPr>
          <w:rFonts w:asciiTheme="majorBidi" w:hAnsiTheme="majorBidi" w:cstheme="majorBidi"/>
          <w:sz w:val="28"/>
          <w:szCs w:val="28"/>
        </w:rPr>
        <w:t>pericholecystitis</w:t>
      </w:r>
      <w:proofErr w:type="spellEnd"/>
      <w:r w:rsidRPr="00E60870">
        <w:rPr>
          <w:rFonts w:asciiTheme="majorBidi" w:hAnsiTheme="majorBidi" w:cstheme="majorBidi"/>
          <w:sz w:val="28"/>
          <w:szCs w:val="28"/>
        </w:rPr>
        <w:t xml:space="preserve"> and </w:t>
      </w:r>
      <w:proofErr w:type="spellStart"/>
      <w:r w:rsidRPr="00E60870">
        <w:rPr>
          <w:rFonts w:asciiTheme="majorBidi" w:hAnsiTheme="majorBidi" w:cstheme="majorBidi"/>
          <w:sz w:val="28"/>
          <w:szCs w:val="28"/>
        </w:rPr>
        <w:t>pericholecystic</w:t>
      </w:r>
      <w:proofErr w:type="spellEnd"/>
      <w:r w:rsidRPr="00E60870">
        <w:rPr>
          <w:rFonts w:asciiTheme="majorBidi" w:hAnsiTheme="majorBidi" w:cstheme="majorBidi"/>
          <w:sz w:val="28"/>
          <w:szCs w:val="28"/>
        </w:rPr>
        <w:t xml:space="preserve"> fibrosis, which makes dissection difficult, but allows for visualization of the anatomy; and </w:t>
      </w:r>
      <w:r w:rsidRPr="00E60870">
        <w:rPr>
          <w:rFonts w:asciiTheme="majorBidi" w:hAnsiTheme="majorBidi" w:cstheme="majorBidi"/>
          <w:b/>
          <w:bCs/>
          <w:sz w:val="28"/>
          <w:szCs w:val="28"/>
        </w:rPr>
        <w:t>grade 4</w:t>
      </w:r>
      <w:r w:rsidRPr="00E60870">
        <w:rPr>
          <w:rFonts w:asciiTheme="majorBidi" w:hAnsiTheme="majorBidi" w:cstheme="majorBidi"/>
          <w:sz w:val="28"/>
          <w:szCs w:val="28"/>
        </w:rPr>
        <w:t>, thickened gallbladder wall and anatomic distortion due to intense adhesions around the gallbladder with the duodenum and colon, which do not permit a safe dissection.</w:t>
      </w:r>
    </w:p>
    <w:p w:rsidR="00E60870" w:rsidRPr="006A7CD4" w:rsidRDefault="00E60870" w:rsidP="006A7CD4">
      <w:pPr>
        <w:autoSpaceDE w:val="0"/>
        <w:autoSpaceDN w:val="0"/>
        <w:adjustRightInd w:val="0"/>
        <w:spacing w:after="0" w:line="360" w:lineRule="auto"/>
        <w:ind w:firstLine="720"/>
        <w:jc w:val="lowKashida"/>
        <w:rPr>
          <w:rFonts w:asciiTheme="majorBidi" w:hAnsiTheme="majorBidi" w:cstheme="majorBidi"/>
          <w:b/>
          <w:bCs/>
          <w:sz w:val="28"/>
          <w:szCs w:val="28"/>
        </w:rPr>
      </w:pPr>
    </w:p>
    <w:p w:rsidR="00E24FFD" w:rsidRPr="006A7CD4" w:rsidRDefault="00E24FFD" w:rsidP="006A7CD4">
      <w:pPr>
        <w:autoSpaceDE w:val="0"/>
        <w:autoSpaceDN w:val="0"/>
        <w:adjustRightInd w:val="0"/>
        <w:spacing w:after="0" w:line="360" w:lineRule="auto"/>
        <w:ind w:firstLine="720"/>
        <w:jc w:val="lowKashida"/>
        <w:rPr>
          <w:rFonts w:asciiTheme="majorBidi" w:hAnsiTheme="majorBidi" w:cstheme="majorBidi"/>
          <w:sz w:val="28"/>
          <w:szCs w:val="28"/>
        </w:rPr>
      </w:pPr>
      <w:r w:rsidRPr="006A7CD4">
        <w:rPr>
          <w:rFonts w:asciiTheme="majorBidi" w:hAnsiTheme="majorBidi" w:cstheme="majorBidi"/>
          <w:sz w:val="28"/>
          <w:szCs w:val="28"/>
        </w:rPr>
        <w:t xml:space="preserve">In this study, it’s clear that conversion rates are higher in patients with grade 3 &amp; grade 4 adhesions. Grade 2 adhesions are found in 14 patients, 2 of which underwent conversion (14.2%), grade 3 adhesions are found in 8 patients, 4 of which underwent conversion (50%), all patients with grade 4 (3 patients) necessitate conversion to open surgery (100%) and This is a statistically significant </w:t>
      </w:r>
      <w:r w:rsidRPr="006A7CD4">
        <w:rPr>
          <w:rFonts w:asciiTheme="majorBidi" w:hAnsiTheme="majorBidi" w:cstheme="majorBidi"/>
          <w:b/>
          <w:bCs/>
          <w:sz w:val="28"/>
          <w:szCs w:val="28"/>
        </w:rPr>
        <w:t xml:space="preserve">p&lt;0.01. </w:t>
      </w:r>
      <w:r w:rsidRPr="006A7CD4">
        <w:rPr>
          <w:rFonts w:asciiTheme="majorBidi" w:hAnsiTheme="majorBidi" w:cstheme="majorBidi"/>
          <w:sz w:val="28"/>
          <w:szCs w:val="28"/>
        </w:rPr>
        <w:t>Also the effect of adhesion score was significant when other factors were adjusted for in multivariate analysis.</w:t>
      </w:r>
    </w:p>
    <w:p w:rsidR="00A91D66" w:rsidRPr="006A7CD4" w:rsidRDefault="00E24FFD" w:rsidP="00893C10">
      <w:pPr>
        <w:autoSpaceDE w:val="0"/>
        <w:autoSpaceDN w:val="0"/>
        <w:adjustRightInd w:val="0"/>
        <w:spacing w:after="0" w:line="360" w:lineRule="auto"/>
        <w:jc w:val="lowKashida"/>
        <w:rPr>
          <w:rFonts w:asciiTheme="majorBidi" w:hAnsiTheme="majorBidi" w:cstheme="majorBidi"/>
          <w:sz w:val="28"/>
          <w:szCs w:val="28"/>
        </w:rPr>
      </w:pPr>
      <w:r w:rsidRPr="006A7CD4">
        <w:rPr>
          <w:rFonts w:asciiTheme="majorBidi" w:hAnsiTheme="majorBidi" w:cstheme="majorBidi"/>
          <w:b/>
          <w:bCs/>
          <w:sz w:val="28"/>
          <w:szCs w:val="28"/>
        </w:rPr>
        <w:tab/>
      </w:r>
      <w:proofErr w:type="spellStart"/>
      <w:r w:rsidRPr="006A7CD4">
        <w:rPr>
          <w:rFonts w:asciiTheme="majorBidi" w:hAnsiTheme="majorBidi" w:cstheme="majorBidi"/>
          <w:sz w:val="28"/>
          <w:szCs w:val="28"/>
        </w:rPr>
        <w:t>Cucinotta</w:t>
      </w:r>
      <w:proofErr w:type="spellEnd"/>
      <w:r w:rsidRPr="006A7CD4">
        <w:rPr>
          <w:rFonts w:asciiTheme="majorBidi" w:hAnsiTheme="majorBidi" w:cstheme="majorBidi"/>
          <w:sz w:val="28"/>
          <w:szCs w:val="28"/>
        </w:rPr>
        <w:t xml:space="preserve"> et al. found that LC is safe in patients with cirrhosis, </w:t>
      </w:r>
      <w:r w:rsidR="00893C10">
        <w:rPr>
          <w:rFonts w:asciiTheme="majorBidi" w:hAnsiTheme="majorBidi" w:cstheme="majorBidi"/>
          <w:b/>
          <w:bCs/>
          <w:i/>
          <w:iCs/>
          <w:sz w:val="28"/>
          <w:szCs w:val="28"/>
        </w:rPr>
        <w:t>[24]</w:t>
      </w:r>
      <w:r w:rsidRPr="006A7CD4">
        <w:rPr>
          <w:rFonts w:asciiTheme="majorBidi" w:hAnsiTheme="majorBidi" w:cstheme="majorBidi"/>
          <w:b/>
          <w:bCs/>
          <w:i/>
          <w:iCs/>
          <w:sz w:val="28"/>
          <w:szCs w:val="28"/>
        </w:rPr>
        <w:t xml:space="preserve">.  </w:t>
      </w:r>
      <w:r w:rsidRPr="006A7CD4">
        <w:rPr>
          <w:rFonts w:asciiTheme="majorBidi" w:hAnsiTheme="majorBidi" w:cstheme="majorBidi"/>
          <w:sz w:val="28"/>
          <w:szCs w:val="28"/>
        </w:rPr>
        <w:t>We found no difficulties in carrying out LC in 4 of our patients with cirrhosis, with one patient converted to open surgery due to incontrollable bleeding from the liver bed.</w:t>
      </w:r>
    </w:p>
    <w:p w:rsidR="00E24FFD" w:rsidRPr="006A7CD4" w:rsidRDefault="00E24FFD" w:rsidP="007B4519">
      <w:pPr>
        <w:autoSpaceDE w:val="0"/>
        <w:autoSpaceDN w:val="0"/>
        <w:adjustRightInd w:val="0"/>
        <w:spacing w:after="0" w:line="360" w:lineRule="auto"/>
        <w:jc w:val="lowKashida"/>
        <w:rPr>
          <w:rFonts w:asciiTheme="majorBidi" w:hAnsiTheme="majorBidi" w:cstheme="majorBidi"/>
          <w:b/>
          <w:bCs/>
          <w:sz w:val="28"/>
          <w:szCs w:val="28"/>
        </w:rPr>
      </w:pPr>
      <w:r w:rsidRPr="006A7CD4">
        <w:rPr>
          <w:rFonts w:asciiTheme="majorBidi" w:hAnsiTheme="majorBidi" w:cstheme="majorBidi"/>
          <w:sz w:val="28"/>
          <w:szCs w:val="28"/>
        </w:rPr>
        <w:lastRenderedPageBreak/>
        <w:tab/>
        <w:t xml:space="preserve">The final multivariate model demonstrated that advanced age (&gt;65 years), male gender, high-grade adhesion (grade 4), </w:t>
      </w:r>
      <w:proofErr w:type="spellStart"/>
      <w:r w:rsidRPr="006A7CD4">
        <w:rPr>
          <w:rFonts w:asciiTheme="majorBidi" w:hAnsiTheme="majorBidi" w:cstheme="majorBidi"/>
          <w:sz w:val="28"/>
          <w:szCs w:val="28"/>
        </w:rPr>
        <w:t>leucocytosis</w:t>
      </w:r>
      <w:proofErr w:type="spellEnd"/>
      <w:r w:rsidRPr="006A7CD4">
        <w:rPr>
          <w:rFonts w:asciiTheme="majorBidi" w:hAnsiTheme="majorBidi" w:cstheme="majorBidi"/>
          <w:sz w:val="28"/>
          <w:szCs w:val="28"/>
        </w:rPr>
        <w:t xml:space="preserve"> and USG evidence of thickened GB wall &gt;4mm were independently associated with conversion.</w:t>
      </w:r>
    </w:p>
    <w:p w:rsidR="00A929A2" w:rsidRPr="006A7CD4" w:rsidRDefault="00E24FFD" w:rsidP="007B4519">
      <w:pPr>
        <w:autoSpaceDE w:val="0"/>
        <w:autoSpaceDN w:val="0"/>
        <w:adjustRightInd w:val="0"/>
        <w:spacing w:after="0" w:line="360" w:lineRule="auto"/>
        <w:jc w:val="lowKashida"/>
        <w:rPr>
          <w:rFonts w:asciiTheme="majorBidi" w:hAnsiTheme="majorBidi" w:cstheme="majorBidi"/>
          <w:sz w:val="28"/>
          <w:szCs w:val="28"/>
        </w:rPr>
      </w:pPr>
      <w:r w:rsidRPr="006A7CD4">
        <w:rPr>
          <w:rFonts w:asciiTheme="majorBidi" w:hAnsiTheme="majorBidi" w:cstheme="majorBidi"/>
          <w:sz w:val="28"/>
          <w:szCs w:val="28"/>
        </w:rPr>
        <w:tab/>
        <w:t xml:space="preserve">In this study we analyzed what pre- and </w:t>
      </w:r>
      <w:proofErr w:type="spellStart"/>
      <w:r w:rsidRPr="006A7CD4">
        <w:rPr>
          <w:rFonts w:asciiTheme="majorBidi" w:hAnsiTheme="majorBidi" w:cstheme="majorBidi"/>
          <w:sz w:val="28"/>
          <w:szCs w:val="28"/>
        </w:rPr>
        <w:t>perioperative</w:t>
      </w:r>
      <w:proofErr w:type="spellEnd"/>
      <w:r w:rsidRPr="006A7CD4">
        <w:rPr>
          <w:rFonts w:asciiTheme="majorBidi" w:hAnsiTheme="majorBidi" w:cstheme="majorBidi"/>
          <w:sz w:val="28"/>
          <w:szCs w:val="28"/>
        </w:rPr>
        <w:t xml:space="preserve"> factors affect conversion in patients who underwent LC whether it’s elective for chronic </w:t>
      </w:r>
      <w:proofErr w:type="spellStart"/>
      <w:r w:rsidRPr="006A7CD4">
        <w:rPr>
          <w:rFonts w:asciiTheme="majorBidi" w:hAnsiTheme="majorBidi" w:cstheme="majorBidi"/>
          <w:sz w:val="28"/>
          <w:szCs w:val="28"/>
        </w:rPr>
        <w:t>calcular</w:t>
      </w:r>
      <w:proofErr w:type="spellEnd"/>
      <w:r w:rsidRPr="006A7CD4">
        <w:rPr>
          <w:rFonts w:asciiTheme="majorBidi" w:hAnsiTheme="majorBidi" w:cstheme="majorBidi"/>
          <w:sz w:val="28"/>
          <w:szCs w:val="28"/>
        </w:rPr>
        <w:t xml:space="preserv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or emergency surgery for acute </w:t>
      </w:r>
      <w:proofErr w:type="spellStart"/>
      <w:r w:rsidRPr="006A7CD4">
        <w:rPr>
          <w:rFonts w:asciiTheme="majorBidi" w:hAnsiTheme="majorBidi" w:cstheme="majorBidi"/>
          <w:sz w:val="28"/>
          <w:szCs w:val="28"/>
        </w:rPr>
        <w:t>cholecystitis</w:t>
      </w:r>
      <w:proofErr w:type="spellEnd"/>
      <w:r w:rsidRPr="006A7CD4">
        <w:rPr>
          <w:rFonts w:asciiTheme="majorBidi" w:hAnsiTheme="majorBidi" w:cstheme="majorBidi"/>
          <w:sz w:val="28"/>
          <w:szCs w:val="28"/>
        </w:rPr>
        <w:t xml:space="preserve">. The main reasons for the conversion were intra-abdominal or </w:t>
      </w:r>
      <w:proofErr w:type="spellStart"/>
      <w:r w:rsidRPr="006A7CD4">
        <w:rPr>
          <w:rFonts w:asciiTheme="majorBidi" w:hAnsiTheme="majorBidi" w:cstheme="majorBidi"/>
          <w:sz w:val="28"/>
          <w:szCs w:val="28"/>
        </w:rPr>
        <w:t>perihepatic</w:t>
      </w:r>
      <w:proofErr w:type="spellEnd"/>
      <w:r w:rsidRPr="006A7CD4">
        <w:rPr>
          <w:rFonts w:asciiTheme="majorBidi" w:hAnsiTheme="majorBidi" w:cstheme="majorBidi"/>
          <w:sz w:val="28"/>
          <w:szCs w:val="28"/>
        </w:rPr>
        <w:t xml:space="preserve"> dense adhesions leading to difficulty in the exposure and dissection of </w:t>
      </w:r>
      <w:proofErr w:type="spellStart"/>
      <w:r w:rsidRPr="006A7CD4">
        <w:rPr>
          <w:rFonts w:asciiTheme="majorBidi" w:hAnsiTheme="majorBidi" w:cstheme="majorBidi"/>
          <w:sz w:val="28"/>
          <w:szCs w:val="28"/>
        </w:rPr>
        <w:t>Calot’s</w:t>
      </w:r>
      <w:proofErr w:type="spellEnd"/>
      <w:r w:rsidRPr="006A7CD4">
        <w:rPr>
          <w:rFonts w:asciiTheme="majorBidi" w:hAnsiTheme="majorBidi" w:cstheme="majorBidi"/>
          <w:sz w:val="28"/>
          <w:szCs w:val="28"/>
        </w:rPr>
        <w:t xml:space="preserve"> triangle (5 cases), inability to identify a clear anatomy due to inflammation obscuring the operative field (3 cases). The other important reasons for the conversion was </w:t>
      </w:r>
      <w:proofErr w:type="spellStart"/>
      <w:r w:rsidRPr="006A7CD4">
        <w:rPr>
          <w:rFonts w:asciiTheme="majorBidi" w:hAnsiTheme="majorBidi" w:cstheme="majorBidi"/>
          <w:sz w:val="28"/>
          <w:szCs w:val="28"/>
        </w:rPr>
        <w:t>intraoperative</w:t>
      </w:r>
      <w:proofErr w:type="spellEnd"/>
      <w:r w:rsidRPr="006A7CD4">
        <w:rPr>
          <w:rFonts w:asciiTheme="majorBidi" w:hAnsiTheme="majorBidi" w:cstheme="majorBidi"/>
          <w:sz w:val="28"/>
          <w:szCs w:val="28"/>
        </w:rPr>
        <w:t xml:space="preserve"> complications, Uncontrollable bleeding (2 cases), one case of bile duct injury &amp; one case of bowel injury.</w:t>
      </w:r>
    </w:p>
    <w:p w:rsidR="00DD735E" w:rsidRPr="006A7CD4" w:rsidRDefault="00DD735E" w:rsidP="006A7CD4">
      <w:pPr>
        <w:autoSpaceDE w:val="0"/>
        <w:autoSpaceDN w:val="0"/>
        <w:adjustRightInd w:val="0"/>
        <w:spacing w:after="0" w:line="360" w:lineRule="auto"/>
        <w:jc w:val="both"/>
        <w:rPr>
          <w:rFonts w:asciiTheme="majorBidi" w:hAnsiTheme="majorBidi" w:cstheme="majorBidi"/>
          <w:color w:val="000000" w:themeColor="text1"/>
          <w:sz w:val="28"/>
          <w:szCs w:val="28"/>
        </w:rPr>
      </w:pPr>
      <w:r w:rsidRPr="006A7CD4">
        <w:rPr>
          <w:rFonts w:asciiTheme="majorBidi" w:hAnsiTheme="majorBidi" w:cstheme="majorBidi"/>
          <w:b/>
          <w:bCs/>
          <w:i/>
          <w:iCs/>
          <w:sz w:val="28"/>
          <w:szCs w:val="28"/>
        </w:rPr>
        <w:t>Conclusion</w:t>
      </w:r>
    </w:p>
    <w:p w:rsidR="00DD735E" w:rsidRPr="006A7CD4" w:rsidRDefault="00DD735E" w:rsidP="006A7CD4">
      <w:pPr>
        <w:autoSpaceDE w:val="0"/>
        <w:autoSpaceDN w:val="0"/>
        <w:adjustRightInd w:val="0"/>
        <w:spacing w:after="0" w:line="360" w:lineRule="auto"/>
        <w:jc w:val="both"/>
        <w:rPr>
          <w:rFonts w:asciiTheme="majorBidi" w:hAnsiTheme="majorBidi" w:cstheme="majorBidi"/>
          <w:sz w:val="28"/>
          <w:szCs w:val="28"/>
        </w:rPr>
      </w:pPr>
      <w:r w:rsidRPr="006A7CD4">
        <w:rPr>
          <w:rFonts w:asciiTheme="majorBidi" w:hAnsiTheme="majorBidi" w:cstheme="majorBidi"/>
          <w:sz w:val="28"/>
          <w:szCs w:val="28"/>
        </w:rPr>
        <w:tab/>
        <w:t xml:space="preserve">Elderly, male gender, </w:t>
      </w:r>
      <w:proofErr w:type="spellStart"/>
      <w:r w:rsidRPr="006A7CD4">
        <w:rPr>
          <w:rFonts w:asciiTheme="majorBidi" w:hAnsiTheme="majorBidi" w:cstheme="majorBidi"/>
          <w:sz w:val="28"/>
          <w:szCs w:val="28"/>
        </w:rPr>
        <w:t>leucocytosis</w:t>
      </w:r>
      <w:proofErr w:type="spellEnd"/>
      <w:r w:rsidRPr="006A7CD4">
        <w:rPr>
          <w:rFonts w:asciiTheme="majorBidi" w:hAnsiTheme="majorBidi" w:cstheme="majorBidi"/>
          <w:sz w:val="28"/>
          <w:szCs w:val="28"/>
        </w:rPr>
        <w:t xml:space="preserve">, a history of previous upper abdominal surgery, preoperative ERCP, USC evidence of thickened GB wall &gt;4mm, high-grade adhesion, and thickened wall of the gallbladder </w:t>
      </w:r>
      <w:proofErr w:type="spellStart"/>
      <w:r w:rsidRPr="006A7CD4">
        <w:rPr>
          <w:rFonts w:asciiTheme="majorBidi" w:hAnsiTheme="majorBidi" w:cstheme="majorBidi"/>
          <w:sz w:val="28"/>
          <w:szCs w:val="28"/>
        </w:rPr>
        <w:t>intraoperatively</w:t>
      </w:r>
      <w:proofErr w:type="spellEnd"/>
      <w:r w:rsidRPr="006A7CD4">
        <w:rPr>
          <w:rFonts w:asciiTheme="majorBidi" w:hAnsiTheme="majorBidi" w:cstheme="majorBidi"/>
          <w:sz w:val="28"/>
          <w:szCs w:val="28"/>
        </w:rPr>
        <w:t xml:space="preserve"> were predictive factors of conversion to open surgery. LC was successfully completed in 138 patients (92%), whereas a conversion to open surgery was required in 12 patients (8.0%). Patient selection is very important for efficient, safe training in LC. Pathways could be suggested, enabling the surgeon to precisely decide during LC when to convert to open surgery.</w:t>
      </w:r>
    </w:p>
    <w:p w:rsidR="00A929A2" w:rsidRPr="006A7CD4" w:rsidRDefault="00A929A2" w:rsidP="006A7CD4">
      <w:pPr>
        <w:autoSpaceDE w:val="0"/>
        <w:autoSpaceDN w:val="0"/>
        <w:adjustRightInd w:val="0"/>
        <w:spacing w:after="0" w:line="360" w:lineRule="auto"/>
        <w:jc w:val="both"/>
        <w:rPr>
          <w:rFonts w:asciiTheme="majorBidi" w:hAnsiTheme="majorBidi" w:cstheme="majorBidi"/>
          <w:sz w:val="28"/>
          <w:szCs w:val="28"/>
        </w:rPr>
      </w:pPr>
    </w:p>
    <w:p w:rsidR="00A929A2" w:rsidRDefault="00A929A2" w:rsidP="006A7CD4">
      <w:pPr>
        <w:spacing w:after="0" w:line="360" w:lineRule="auto"/>
        <w:jc w:val="both"/>
        <w:rPr>
          <w:rFonts w:asciiTheme="majorBidi" w:hAnsiTheme="majorBidi" w:cstheme="majorBidi"/>
          <w:b/>
          <w:bCs/>
          <w:sz w:val="28"/>
          <w:szCs w:val="28"/>
        </w:rPr>
      </w:pPr>
      <w:r w:rsidRPr="006A7CD4">
        <w:rPr>
          <w:rFonts w:asciiTheme="majorBidi" w:hAnsiTheme="majorBidi" w:cstheme="majorBidi"/>
          <w:b/>
          <w:bCs/>
          <w:sz w:val="28"/>
          <w:szCs w:val="28"/>
        </w:rPr>
        <w:t>References</w:t>
      </w:r>
    </w:p>
    <w:p w:rsidR="004025C7" w:rsidRPr="004025C7" w:rsidRDefault="004025C7" w:rsidP="004025C7">
      <w:pPr>
        <w:pStyle w:val="ListParagraph"/>
        <w:numPr>
          <w:ilvl w:val="0"/>
          <w:numId w:val="5"/>
        </w:numPr>
        <w:autoSpaceDE w:val="0"/>
        <w:autoSpaceDN w:val="0"/>
        <w:adjustRightInd w:val="0"/>
        <w:spacing w:after="0" w:line="240" w:lineRule="auto"/>
        <w:jc w:val="both"/>
        <w:rPr>
          <w:rFonts w:asciiTheme="majorBidi" w:hAnsiTheme="majorBidi" w:cstheme="majorBidi"/>
          <w:b/>
          <w:bCs/>
          <w:sz w:val="28"/>
          <w:szCs w:val="28"/>
        </w:rPr>
      </w:pPr>
      <w:r w:rsidRPr="004025C7">
        <w:rPr>
          <w:rFonts w:asciiTheme="majorBidi" w:hAnsiTheme="majorBidi" w:cstheme="majorBidi"/>
          <w:b/>
          <w:bCs/>
          <w:i/>
          <w:iCs/>
          <w:sz w:val="28"/>
          <w:szCs w:val="28"/>
        </w:rPr>
        <w:lastRenderedPageBreak/>
        <w:t>Zhang W</w:t>
      </w:r>
      <w:r w:rsidRPr="004025C7">
        <w:rPr>
          <w:rFonts w:asciiTheme="majorBidi" w:hAnsiTheme="majorBidi" w:cstheme="majorBidi"/>
          <w:sz w:val="28"/>
          <w:szCs w:val="28"/>
        </w:rPr>
        <w:t xml:space="preserve">, Li J, Wu G, </w:t>
      </w:r>
      <w:proofErr w:type="spellStart"/>
      <w:r w:rsidRPr="004025C7">
        <w:rPr>
          <w:rFonts w:asciiTheme="majorBidi" w:hAnsiTheme="majorBidi" w:cstheme="majorBidi"/>
          <w:sz w:val="28"/>
          <w:szCs w:val="28"/>
        </w:rPr>
        <w:t>Luo</w:t>
      </w:r>
      <w:proofErr w:type="spellEnd"/>
      <w:r w:rsidRPr="004025C7">
        <w:rPr>
          <w:rFonts w:asciiTheme="majorBidi" w:hAnsiTheme="majorBidi" w:cstheme="majorBidi"/>
          <w:sz w:val="28"/>
          <w:szCs w:val="28"/>
        </w:rPr>
        <w:t xml:space="preserve"> K </w:t>
      </w:r>
      <w:proofErr w:type="gramStart"/>
      <w:r w:rsidRPr="004025C7">
        <w:rPr>
          <w:rFonts w:asciiTheme="majorBidi" w:hAnsiTheme="majorBidi" w:cstheme="majorBidi"/>
          <w:sz w:val="28"/>
          <w:szCs w:val="28"/>
        </w:rPr>
        <w:t>And</w:t>
      </w:r>
      <w:proofErr w:type="gramEnd"/>
      <w:r w:rsidRPr="004025C7">
        <w:rPr>
          <w:rFonts w:asciiTheme="majorBidi" w:hAnsiTheme="majorBidi" w:cstheme="majorBidi"/>
          <w:sz w:val="28"/>
          <w:szCs w:val="28"/>
        </w:rPr>
        <w:t xml:space="preserve"> Dong Z .Risk Factors Affecting Conversion In Patients Undergoing Laparoscopic </w:t>
      </w:r>
      <w:proofErr w:type="spellStart"/>
      <w:r w:rsidRPr="004025C7">
        <w:rPr>
          <w:rFonts w:asciiTheme="majorBidi" w:hAnsiTheme="majorBidi" w:cstheme="majorBidi"/>
          <w:sz w:val="28"/>
          <w:szCs w:val="28"/>
        </w:rPr>
        <w:t>Cholecystectomy</w:t>
      </w:r>
      <w:proofErr w:type="spellEnd"/>
      <w:r w:rsidRPr="004025C7">
        <w:rPr>
          <w:rFonts w:asciiTheme="majorBidi" w:hAnsiTheme="majorBidi" w:cstheme="majorBidi"/>
          <w:sz w:val="28"/>
          <w:szCs w:val="28"/>
        </w:rPr>
        <w:t>. ANZ J. Surg. 2008</w:t>
      </w:r>
      <w:proofErr w:type="gramStart"/>
      <w:r w:rsidRPr="004025C7">
        <w:rPr>
          <w:rFonts w:asciiTheme="majorBidi" w:hAnsiTheme="majorBidi" w:cstheme="majorBidi"/>
          <w:sz w:val="28"/>
          <w:szCs w:val="28"/>
        </w:rPr>
        <w:t>;78:973</w:t>
      </w:r>
      <w:proofErr w:type="gramEnd"/>
      <w:r w:rsidRPr="004025C7">
        <w:rPr>
          <w:rFonts w:asciiTheme="majorBidi" w:hAnsiTheme="majorBidi" w:cstheme="majorBidi"/>
          <w:sz w:val="28"/>
          <w:szCs w:val="28"/>
        </w:rPr>
        <w:t>–6.</w:t>
      </w:r>
    </w:p>
    <w:p w:rsidR="004025C7" w:rsidRPr="004025C7" w:rsidRDefault="004025C7" w:rsidP="004025C7">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4025C7">
        <w:rPr>
          <w:rFonts w:asciiTheme="majorBidi" w:hAnsiTheme="majorBidi" w:cstheme="majorBidi"/>
          <w:b/>
          <w:bCs/>
          <w:i/>
          <w:iCs/>
          <w:sz w:val="28"/>
          <w:szCs w:val="28"/>
        </w:rPr>
        <w:t>Ji</w:t>
      </w:r>
      <w:proofErr w:type="spellEnd"/>
      <w:r w:rsidRPr="004025C7">
        <w:rPr>
          <w:rFonts w:asciiTheme="majorBidi" w:hAnsiTheme="majorBidi" w:cstheme="majorBidi"/>
          <w:b/>
          <w:bCs/>
          <w:i/>
          <w:iCs/>
          <w:sz w:val="28"/>
          <w:szCs w:val="28"/>
        </w:rPr>
        <w:t xml:space="preserve"> W</w:t>
      </w:r>
      <w:r w:rsidRPr="004025C7">
        <w:rPr>
          <w:rFonts w:asciiTheme="majorBidi" w:hAnsiTheme="majorBidi" w:cstheme="majorBidi"/>
          <w:sz w:val="28"/>
          <w:szCs w:val="28"/>
        </w:rPr>
        <w:t xml:space="preserve">, Li L, Li J. Role </w:t>
      </w:r>
      <w:proofErr w:type="gramStart"/>
      <w:r w:rsidRPr="004025C7">
        <w:rPr>
          <w:rFonts w:asciiTheme="majorBidi" w:hAnsiTheme="majorBidi" w:cstheme="majorBidi"/>
          <w:sz w:val="28"/>
          <w:szCs w:val="28"/>
        </w:rPr>
        <w:t>Of</w:t>
      </w:r>
      <w:proofErr w:type="gramEnd"/>
      <w:r w:rsidRPr="004025C7">
        <w:rPr>
          <w:rFonts w:asciiTheme="majorBidi" w:hAnsiTheme="majorBidi" w:cstheme="majorBidi"/>
          <w:sz w:val="28"/>
          <w:szCs w:val="28"/>
        </w:rPr>
        <w:t xml:space="preserve"> Laparoscopic Subtotal </w:t>
      </w:r>
      <w:proofErr w:type="spellStart"/>
      <w:r w:rsidRPr="004025C7">
        <w:rPr>
          <w:rFonts w:asciiTheme="majorBidi" w:hAnsiTheme="majorBidi" w:cstheme="majorBidi"/>
          <w:sz w:val="28"/>
          <w:szCs w:val="28"/>
        </w:rPr>
        <w:t>Cholecystectomy</w:t>
      </w:r>
      <w:proofErr w:type="spellEnd"/>
      <w:r w:rsidRPr="004025C7">
        <w:rPr>
          <w:rFonts w:asciiTheme="majorBidi" w:hAnsiTheme="majorBidi" w:cstheme="majorBidi"/>
          <w:sz w:val="28"/>
          <w:szCs w:val="28"/>
        </w:rPr>
        <w:t xml:space="preserve"> In The Treatment Of Complicated </w:t>
      </w:r>
      <w:proofErr w:type="spellStart"/>
      <w:r w:rsidRPr="004025C7">
        <w:rPr>
          <w:rFonts w:asciiTheme="majorBidi" w:hAnsiTheme="majorBidi" w:cstheme="majorBidi"/>
          <w:sz w:val="28"/>
          <w:szCs w:val="28"/>
        </w:rPr>
        <w:t>Cholecystitis</w:t>
      </w:r>
      <w:proofErr w:type="spellEnd"/>
      <w:r w:rsidRPr="004025C7">
        <w:rPr>
          <w:rFonts w:asciiTheme="majorBidi" w:hAnsiTheme="majorBidi" w:cstheme="majorBidi"/>
          <w:sz w:val="28"/>
          <w:szCs w:val="28"/>
        </w:rPr>
        <w:t xml:space="preserve">. </w:t>
      </w:r>
      <w:proofErr w:type="spellStart"/>
      <w:r w:rsidRPr="004025C7">
        <w:rPr>
          <w:rFonts w:asciiTheme="majorBidi" w:hAnsiTheme="majorBidi" w:cstheme="majorBidi"/>
          <w:sz w:val="28"/>
          <w:szCs w:val="28"/>
        </w:rPr>
        <w:t>Hepatobil</w:t>
      </w:r>
      <w:proofErr w:type="spellEnd"/>
      <w:r w:rsidRPr="004025C7">
        <w:rPr>
          <w:rFonts w:asciiTheme="majorBidi" w:hAnsiTheme="majorBidi" w:cstheme="majorBidi"/>
          <w:sz w:val="28"/>
          <w:szCs w:val="28"/>
        </w:rPr>
        <w:t xml:space="preserve"> </w:t>
      </w:r>
      <w:proofErr w:type="spellStart"/>
      <w:r w:rsidRPr="004025C7">
        <w:rPr>
          <w:rFonts w:asciiTheme="majorBidi" w:hAnsiTheme="majorBidi" w:cstheme="majorBidi"/>
          <w:sz w:val="28"/>
          <w:szCs w:val="28"/>
        </w:rPr>
        <w:t>Pancreat</w:t>
      </w:r>
      <w:proofErr w:type="spellEnd"/>
      <w:r w:rsidRPr="004025C7">
        <w:rPr>
          <w:rFonts w:asciiTheme="majorBidi" w:hAnsiTheme="majorBidi" w:cstheme="majorBidi"/>
          <w:sz w:val="28"/>
          <w:szCs w:val="28"/>
        </w:rPr>
        <w:t xml:space="preserve"> </w:t>
      </w:r>
      <w:proofErr w:type="spellStart"/>
      <w:r w:rsidRPr="004025C7">
        <w:rPr>
          <w:rFonts w:asciiTheme="majorBidi" w:hAnsiTheme="majorBidi" w:cstheme="majorBidi"/>
          <w:sz w:val="28"/>
          <w:szCs w:val="28"/>
        </w:rPr>
        <w:t>Dis</w:t>
      </w:r>
      <w:proofErr w:type="spellEnd"/>
      <w:r w:rsidRPr="004025C7">
        <w:rPr>
          <w:rFonts w:asciiTheme="majorBidi" w:hAnsiTheme="majorBidi" w:cstheme="majorBidi"/>
          <w:sz w:val="28"/>
          <w:szCs w:val="28"/>
        </w:rPr>
        <w:t xml:space="preserve"> Int. 2006; 5: 584–9.</w:t>
      </w:r>
    </w:p>
    <w:p w:rsidR="00C11A3D" w:rsidRPr="007430F0" w:rsidRDefault="00C11A3D" w:rsidP="00C11A3D">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7430F0">
        <w:rPr>
          <w:rFonts w:asciiTheme="majorBidi" w:hAnsiTheme="majorBidi" w:cstheme="majorBidi"/>
          <w:b/>
          <w:bCs/>
          <w:i/>
          <w:iCs/>
          <w:sz w:val="28"/>
          <w:szCs w:val="28"/>
        </w:rPr>
        <w:t>Theodoros</w:t>
      </w:r>
      <w:proofErr w:type="spellEnd"/>
      <w:r w:rsidRPr="007430F0">
        <w:rPr>
          <w:rFonts w:asciiTheme="majorBidi" w:hAnsiTheme="majorBidi" w:cstheme="majorBidi"/>
          <w:b/>
          <w:bCs/>
          <w:i/>
          <w:iCs/>
          <w:sz w:val="28"/>
          <w:szCs w:val="28"/>
        </w:rPr>
        <w:t xml:space="preserve"> E</w:t>
      </w:r>
      <w:r w:rsidRPr="007430F0">
        <w:rPr>
          <w:rFonts w:asciiTheme="majorBidi" w:hAnsiTheme="majorBidi" w:cstheme="majorBidi"/>
          <w:sz w:val="28"/>
          <w:szCs w:val="28"/>
        </w:rPr>
        <w:t xml:space="preserve">, </w:t>
      </w:r>
      <w:proofErr w:type="spellStart"/>
      <w:r w:rsidRPr="007430F0">
        <w:rPr>
          <w:rFonts w:asciiTheme="majorBidi" w:hAnsiTheme="majorBidi" w:cstheme="majorBidi"/>
          <w:sz w:val="28"/>
          <w:szCs w:val="28"/>
        </w:rPr>
        <w:t>Georgios</w:t>
      </w:r>
      <w:proofErr w:type="spellEnd"/>
      <w:r w:rsidRPr="007430F0">
        <w:rPr>
          <w:rFonts w:asciiTheme="majorBidi" w:hAnsiTheme="majorBidi" w:cstheme="majorBidi"/>
          <w:sz w:val="28"/>
          <w:szCs w:val="28"/>
        </w:rPr>
        <w:t xml:space="preserve"> N, </w:t>
      </w:r>
      <w:proofErr w:type="spellStart"/>
      <w:r w:rsidRPr="007430F0">
        <w:rPr>
          <w:rFonts w:asciiTheme="majorBidi" w:hAnsiTheme="majorBidi" w:cstheme="majorBidi"/>
          <w:sz w:val="28"/>
          <w:szCs w:val="28"/>
        </w:rPr>
        <w:t>Ballas</w:t>
      </w:r>
      <w:proofErr w:type="spellEnd"/>
      <w:r w:rsidRPr="007430F0">
        <w:rPr>
          <w:rFonts w:asciiTheme="majorBidi" w:hAnsiTheme="majorBidi" w:cstheme="majorBidi"/>
          <w:sz w:val="28"/>
          <w:szCs w:val="28"/>
        </w:rPr>
        <w:t xml:space="preserve"> </w:t>
      </w:r>
      <w:proofErr w:type="spellStart"/>
      <w:r w:rsidRPr="007430F0">
        <w:rPr>
          <w:rFonts w:asciiTheme="majorBidi" w:hAnsiTheme="majorBidi" w:cstheme="majorBidi"/>
          <w:sz w:val="28"/>
          <w:szCs w:val="28"/>
        </w:rPr>
        <w:t>K,Symeonidis</w:t>
      </w:r>
      <w:proofErr w:type="spellEnd"/>
      <w:r w:rsidRPr="007430F0">
        <w:rPr>
          <w:rFonts w:asciiTheme="majorBidi" w:hAnsiTheme="majorBidi" w:cstheme="majorBidi"/>
          <w:sz w:val="28"/>
          <w:szCs w:val="28"/>
        </w:rPr>
        <w:t xml:space="preserve"> N, </w:t>
      </w:r>
      <w:proofErr w:type="spellStart"/>
      <w:r w:rsidRPr="007430F0">
        <w:rPr>
          <w:rFonts w:asciiTheme="majorBidi" w:hAnsiTheme="majorBidi" w:cstheme="majorBidi"/>
          <w:sz w:val="28"/>
          <w:szCs w:val="28"/>
        </w:rPr>
        <w:t>Psarras</w:t>
      </w:r>
      <w:proofErr w:type="spellEnd"/>
      <w:r w:rsidRPr="007430F0">
        <w:rPr>
          <w:rFonts w:asciiTheme="majorBidi" w:hAnsiTheme="majorBidi" w:cstheme="majorBidi"/>
          <w:sz w:val="28"/>
          <w:szCs w:val="28"/>
        </w:rPr>
        <w:t xml:space="preserve"> K, </w:t>
      </w:r>
      <w:proofErr w:type="spellStart"/>
      <w:r w:rsidRPr="007430F0">
        <w:rPr>
          <w:rFonts w:asciiTheme="majorBidi" w:hAnsiTheme="majorBidi" w:cstheme="majorBidi"/>
          <w:sz w:val="28"/>
          <w:szCs w:val="28"/>
        </w:rPr>
        <w:t>Rafailidis</w:t>
      </w:r>
      <w:proofErr w:type="spellEnd"/>
      <w:r w:rsidRPr="007430F0">
        <w:rPr>
          <w:rFonts w:asciiTheme="majorBidi" w:hAnsiTheme="majorBidi" w:cstheme="majorBidi"/>
          <w:sz w:val="28"/>
          <w:szCs w:val="28"/>
        </w:rPr>
        <w:t xml:space="preserve"> S, </w:t>
      </w:r>
      <w:proofErr w:type="spellStart"/>
      <w:r w:rsidRPr="007430F0">
        <w:rPr>
          <w:rFonts w:asciiTheme="majorBidi" w:hAnsiTheme="majorBidi" w:cstheme="majorBidi"/>
          <w:sz w:val="28"/>
          <w:szCs w:val="28"/>
        </w:rPr>
        <w:t>Karvounaris</w:t>
      </w:r>
      <w:proofErr w:type="spellEnd"/>
      <w:r w:rsidRPr="007430F0">
        <w:rPr>
          <w:rFonts w:asciiTheme="majorBidi" w:hAnsiTheme="majorBidi" w:cstheme="majorBidi"/>
          <w:sz w:val="28"/>
          <w:szCs w:val="28"/>
        </w:rPr>
        <w:t xml:space="preserve"> D, And </w:t>
      </w:r>
      <w:proofErr w:type="spellStart"/>
      <w:r w:rsidRPr="007430F0">
        <w:rPr>
          <w:rFonts w:asciiTheme="majorBidi" w:hAnsiTheme="majorBidi" w:cstheme="majorBidi"/>
          <w:sz w:val="28"/>
          <w:szCs w:val="28"/>
        </w:rPr>
        <w:t>Athanasios</w:t>
      </w:r>
      <w:proofErr w:type="spellEnd"/>
      <w:r w:rsidRPr="007430F0">
        <w:rPr>
          <w:rFonts w:asciiTheme="majorBidi" w:hAnsiTheme="majorBidi" w:cstheme="majorBidi"/>
          <w:sz w:val="28"/>
          <w:szCs w:val="28"/>
        </w:rPr>
        <w:t xml:space="preserve"> K. Risk Factors Influencing Conversion Of  Laparoscopic To Open </w:t>
      </w:r>
      <w:proofErr w:type="spellStart"/>
      <w:r w:rsidRPr="007430F0">
        <w:rPr>
          <w:rFonts w:asciiTheme="majorBidi" w:hAnsiTheme="majorBidi" w:cstheme="majorBidi"/>
          <w:sz w:val="28"/>
          <w:szCs w:val="28"/>
        </w:rPr>
        <w:t>Cholecystectomy</w:t>
      </w:r>
      <w:proofErr w:type="spellEnd"/>
      <w:r w:rsidRPr="007430F0">
        <w:rPr>
          <w:rFonts w:asciiTheme="majorBidi" w:hAnsiTheme="majorBidi" w:cstheme="majorBidi"/>
          <w:sz w:val="28"/>
          <w:szCs w:val="28"/>
        </w:rPr>
        <w:t xml:space="preserve">. Journal of </w:t>
      </w:r>
      <w:proofErr w:type="spellStart"/>
      <w:r w:rsidRPr="007430F0">
        <w:rPr>
          <w:rFonts w:asciiTheme="majorBidi" w:hAnsiTheme="majorBidi" w:cstheme="majorBidi"/>
          <w:sz w:val="28"/>
          <w:szCs w:val="28"/>
        </w:rPr>
        <w:t>Laparoendoscopic</w:t>
      </w:r>
      <w:proofErr w:type="spellEnd"/>
      <w:r w:rsidRPr="007430F0">
        <w:rPr>
          <w:rFonts w:asciiTheme="majorBidi" w:hAnsiTheme="majorBidi" w:cstheme="majorBidi"/>
          <w:sz w:val="28"/>
          <w:szCs w:val="28"/>
        </w:rPr>
        <w:t xml:space="preserve"> &amp; Advanced Surgical Techniques. 2007; 17:414-18.</w:t>
      </w:r>
    </w:p>
    <w:p w:rsidR="00C11A3D" w:rsidRDefault="00C11A3D" w:rsidP="00C11A3D">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7430F0">
        <w:rPr>
          <w:rFonts w:asciiTheme="majorBidi" w:hAnsiTheme="majorBidi" w:cstheme="majorBidi"/>
          <w:b/>
          <w:bCs/>
          <w:i/>
          <w:iCs/>
          <w:sz w:val="28"/>
          <w:szCs w:val="28"/>
        </w:rPr>
        <w:t>Ercan</w:t>
      </w:r>
      <w:proofErr w:type="spellEnd"/>
      <w:r w:rsidRPr="007430F0">
        <w:rPr>
          <w:rFonts w:asciiTheme="majorBidi" w:hAnsiTheme="majorBidi" w:cstheme="majorBidi"/>
          <w:b/>
          <w:bCs/>
          <w:i/>
          <w:iCs/>
          <w:sz w:val="28"/>
          <w:szCs w:val="28"/>
        </w:rPr>
        <w:t xml:space="preserve"> M</w:t>
      </w:r>
      <w:r w:rsidRPr="007430F0">
        <w:rPr>
          <w:rFonts w:asciiTheme="majorBidi" w:hAnsiTheme="majorBidi" w:cstheme="majorBidi"/>
          <w:sz w:val="28"/>
          <w:szCs w:val="28"/>
        </w:rPr>
        <w:t xml:space="preserve">, </w:t>
      </w:r>
      <w:proofErr w:type="spellStart"/>
      <w:r w:rsidRPr="007430F0">
        <w:rPr>
          <w:rFonts w:asciiTheme="majorBidi" w:hAnsiTheme="majorBidi" w:cstheme="majorBidi"/>
          <w:sz w:val="28"/>
          <w:szCs w:val="28"/>
        </w:rPr>
        <w:t>Bostanci</w:t>
      </w:r>
      <w:proofErr w:type="spellEnd"/>
      <w:r w:rsidRPr="007430F0">
        <w:rPr>
          <w:rFonts w:asciiTheme="majorBidi" w:hAnsiTheme="majorBidi" w:cstheme="majorBidi"/>
          <w:sz w:val="28"/>
          <w:szCs w:val="28"/>
        </w:rPr>
        <w:t xml:space="preserve"> B, </w:t>
      </w:r>
      <w:proofErr w:type="spellStart"/>
      <w:r w:rsidRPr="007430F0">
        <w:rPr>
          <w:rFonts w:asciiTheme="majorBidi" w:hAnsiTheme="majorBidi" w:cstheme="majorBidi"/>
          <w:sz w:val="28"/>
          <w:szCs w:val="28"/>
        </w:rPr>
        <w:t>Teke</w:t>
      </w:r>
      <w:proofErr w:type="spellEnd"/>
      <w:r w:rsidRPr="007430F0">
        <w:rPr>
          <w:rFonts w:asciiTheme="majorBidi" w:hAnsiTheme="majorBidi" w:cstheme="majorBidi"/>
          <w:sz w:val="28"/>
          <w:szCs w:val="28"/>
        </w:rPr>
        <w:t xml:space="preserve"> Z, </w:t>
      </w:r>
      <w:proofErr w:type="spellStart"/>
      <w:r w:rsidRPr="007430F0">
        <w:rPr>
          <w:rFonts w:asciiTheme="majorBidi" w:hAnsiTheme="majorBidi" w:cstheme="majorBidi"/>
          <w:sz w:val="28"/>
          <w:szCs w:val="28"/>
        </w:rPr>
        <w:t>Karaman</w:t>
      </w:r>
      <w:proofErr w:type="spellEnd"/>
      <w:r w:rsidRPr="007430F0">
        <w:rPr>
          <w:rFonts w:asciiTheme="majorBidi" w:hAnsiTheme="majorBidi" w:cstheme="majorBidi"/>
          <w:sz w:val="28"/>
          <w:szCs w:val="28"/>
        </w:rPr>
        <w:t xml:space="preserve"> K, </w:t>
      </w:r>
      <w:proofErr w:type="spellStart"/>
      <w:r w:rsidRPr="007430F0">
        <w:rPr>
          <w:rFonts w:asciiTheme="majorBidi" w:hAnsiTheme="majorBidi" w:cstheme="majorBidi"/>
          <w:sz w:val="28"/>
          <w:szCs w:val="28"/>
        </w:rPr>
        <w:t>Dalgic</w:t>
      </w:r>
      <w:proofErr w:type="spellEnd"/>
      <w:r w:rsidRPr="007430F0">
        <w:rPr>
          <w:rFonts w:asciiTheme="majorBidi" w:hAnsiTheme="majorBidi" w:cstheme="majorBidi"/>
          <w:sz w:val="28"/>
          <w:szCs w:val="28"/>
        </w:rPr>
        <w:t xml:space="preserve"> T, </w:t>
      </w:r>
      <w:proofErr w:type="spellStart"/>
      <w:r w:rsidRPr="007430F0">
        <w:rPr>
          <w:rFonts w:asciiTheme="majorBidi" w:hAnsiTheme="majorBidi" w:cstheme="majorBidi"/>
          <w:sz w:val="28"/>
          <w:szCs w:val="28"/>
        </w:rPr>
        <w:t>Ulas</w:t>
      </w:r>
      <w:proofErr w:type="spellEnd"/>
      <w:r w:rsidRPr="007430F0">
        <w:rPr>
          <w:rFonts w:asciiTheme="majorBidi" w:hAnsiTheme="majorBidi" w:cstheme="majorBidi"/>
          <w:sz w:val="28"/>
          <w:szCs w:val="28"/>
        </w:rPr>
        <w:t xml:space="preserve"> M, </w:t>
      </w:r>
      <w:proofErr w:type="spellStart"/>
      <w:r w:rsidRPr="007430F0">
        <w:rPr>
          <w:rFonts w:asciiTheme="majorBidi" w:hAnsiTheme="majorBidi" w:cstheme="majorBidi"/>
          <w:sz w:val="28"/>
          <w:szCs w:val="28"/>
        </w:rPr>
        <w:t>Ozer</w:t>
      </w:r>
      <w:proofErr w:type="spellEnd"/>
      <w:r w:rsidRPr="007430F0">
        <w:rPr>
          <w:rFonts w:asciiTheme="majorBidi" w:hAnsiTheme="majorBidi" w:cstheme="majorBidi"/>
          <w:sz w:val="28"/>
          <w:szCs w:val="28"/>
        </w:rPr>
        <w:t xml:space="preserve"> I, </w:t>
      </w:r>
      <w:proofErr w:type="spellStart"/>
      <w:r w:rsidRPr="007430F0">
        <w:rPr>
          <w:rFonts w:asciiTheme="majorBidi" w:hAnsiTheme="majorBidi" w:cstheme="majorBidi"/>
          <w:sz w:val="28"/>
          <w:szCs w:val="28"/>
        </w:rPr>
        <w:t>Ozogul</w:t>
      </w:r>
      <w:proofErr w:type="spellEnd"/>
      <w:r w:rsidRPr="007430F0">
        <w:rPr>
          <w:rFonts w:asciiTheme="majorBidi" w:hAnsiTheme="majorBidi" w:cstheme="majorBidi"/>
          <w:sz w:val="28"/>
          <w:szCs w:val="28"/>
        </w:rPr>
        <w:t xml:space="preserve"> Y, </w:t>
      </w:r>
      <w:proofErr w:type="spellStart"/>
      <w:r w:rsidRPr="007430F0">
        <w:rPr>
          <w:rFonts w:asciiTheme="majorBidi" w:hAnsiTheme="majorBidi" w:cstheme="majorBidi"/>
          <w:sz w:val="28"/>
          <w:szCs w:val="28"/>
        </w:rPr>
        <w:t>Atalay</w:t>
      </w:r>
      <w:proofErr w:type="spellEnd"/>
      <w:r w:rsidRPr="007430F0">
        <w:rPr>
          <w:rFonts w:asciiTheme="majorBidi" w:hAnsiTheme="majorBidi" w:cstheme="majorBidi"/>
          <w:sz w:val="28"/>
          <w:szCs w:val="28"/>
        </w:rPr>
        <w:t xml:space="preserve"> F, and </w:t>
      </w:r>
      <w:proofErr w:type="spellStart"/>
      <w:r w:rsidRPr="007430F0">
        <w:rPr>
          <w:rFonts w:asciiTheme="majorBidi" w:hAnsiTheme="majorBidi" w:cstheme="majorBidi"/>
          <w:sz w:val="28"/>
          <w:szCs w:val="28"/>
        </w:rPr>
        <w:t>Akoglu</w:t>
      </w:r>
      <w:proofErr w:type="spellEnd"/>
      <w:r w:rsidRPr="007430F0">
        <w:rPr>
          <w:rFonts w:asciiTheme="majorBidi" w:hAnsiTheme="majorBidi" w:cstheme="majorBidi"/>
          <w:sz w:val="28"/>
          <w:szCs w:val="28"/>
        </w:rPr>
        <w:t xml:space="preserve"> M. Predictive Factors For Conversion To Open Surgery In Patients Undergoing Elective Laparoscopic </w:t>
      </w:r>
      <w:proofErr w:type="spellStart"/>
      <w:r w:rsidRPr="007430F0">
        <w:rPr>
          <w:rFonts w:asciiTheme="majorBidi" w:hAnsiTheme="majorBidi" w:cstheme="majorBidi"/>
          <w:sz w:val="28"/>
          <w:szCs w:val="28"/>
        </w:rPr>
        <w:t>Cholecystectomy</w:t>
      </w:r>
      <w:proofErr w:type="spellEnd"/>
      <w:r w:rsidRPr="007430F0">
        <w:rPr>
          <w:rFonts w:asciiTheme="majorBidi" w:hAnsiTheme="majorBidi" w:cstheme="majorBidi"/>
          <w:sz w:val="28"/>
          <w:szCs w:val="28"/>
        </w:rPr>
        <w:t xml:space="preserve">. Journal </w:t>
      </w:r>
      <w:proofErr w:type="gramStart"/>
      <w:r w:rsidRPr="007430F0">
        <w:rPr>
          <w:rFonts w:asciiTheme="majorBidi" w:hAnsiTheme="majorBidi" w:cstheme="majorBidi"/>
          <w:sz w:val="28"/>
          <w:szCs w:val="28"/>
        </w:rPr>
        <w:t xml:space="preserve">Of  </w:t>
      </w:r>
      <w:proofErr w:type="spellStart"/>
      <w:r w:rsidRPr="007430F0">
        <w:rPr>
          <w:rFonts w:asciiTheme="majorBidi" w:hAnsiTheme="majorBidi" w:cstheme="majorBidi"/>
          <w:sz w:val="28"/>
          <w:szCs w:val="28"/>
        </w:rPr>
        <w:t>Laparoendoscopic</w:t>
      </w:r>
      <w:proofErr w:type="spellEnd"/>
      <w:proofErr w:type="gramEnd"/>
      <w:r w:rsidRPr="007430F0">
        <w:rPr>
          <w:rFonts w:asciiTheme="majorBidi" w:hAnsiTheme="majorBidi" w:cstheme="majorBidi"/>
          <w:sz w:val="28"/>
          <w:szCs w:val="28"/>
        </w:rPr>
        <w:t xml:space="preserve"> &amp; Advanced Surgical Techniques. 2010</w:t>
      </w:r>
      <w:proofErr w:type="gramStart"/>
      <w:r w:rsidRPr="007430F0">
        <w:rPr>
          <w:rFonts w:asciiTheme="majorBidi" w:hAnsiTheme="majorBidi" w:cstheme="majorBidi"/>
          <w:sz w:val="28"/>
          <w:szCs w:val="28"/>
        </w:rPr>
        <w:t>;20:427</w:t>
      </w:r>
      <w:proofErr w:type="gramEnd"/>
      <w:r w:rsidRPr="007430F0">
        <w:rPr>
          <w:rFonts w:asciiTheme="majorBidi" w:hAnsiTheme="majorBidi" w:cstheme="majorBidi"/>
          <w:sz w:val="28"/>
          <w:szCs w:val="28"/>
        </w:rPr>
        <w:t>–34.</w:t>
      </w:r>
    </w:p>
    <w:p w:rsidR="00626566" w:rsidRPr="007430F0" w:rsidRDefault="00626566" w:rsidP="00626566">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7430F0">
        <w:rPr>
          <w:rFonts w:asciiTheme="majorBidi" w:hAnsiTheme="majorBidi" w:cstheme="majorBidi"/>
          <w:b/>
          <w:bCs/>
          <w:i/>
          <w:iCs/>
          <w:sz w:val="28"/>
          <w:szCs w:val="28"/>
        </w:rPr>
        <w:t>Simopoulos</w:t>
      </w:r>
      <w:proofErr w:type="spellEnd"/>
      <w:r w:rsidRPr="007430F0">
        <w:rPr>
          <w:rFonts w:asciiTheme="majorBidi" w:hAnsiTheme="majorBidi" w:cstheme="majorBidi"/>
          <w:b/>
          <w:bCs/>
          <w:i/>
          <w:iCs/>
          <w:sz w:val="28"/>
          <w:szCs w:val="28"/>
        </w:rPr>
        <w:t xml:space="preserve"> C</w:t>
      </w:r>
      <w:r w:rsidRPr="007430F0">
        <w:rPr>
          <w:rFonts w:asciiTheme="majorBidi" w:hAnsiTheme="majorBidi" w:cstheme="majorBidi"/>
          <w:sz w:val="28"/>
          <w:szCs w:val="28"/>
        </w:rPr>
        <w:t xml:space="preserve">, </w:t>
      </w:r>
      <w:proofErr w:type="spellStart"/>
      <w:r w:rsidRPr="007430F0">
        <w:rPr>
          <w:rFonts w:asciiTheme="majorBidi" w:hAnsiTheme="majorBidi" w:cstheme="majorBidi"/>
          <w:sz w:val="28"/>
          <w:szCs w:val="28"/>
        </w:rPr>
        <w:t>Botaitis</w:t>
      </w:r>
      <w:proofErr w:type="spellEnd"/>
      <w:r w:rsidRPr="007430F0">
        <w:rPr>
          <w:rFonts w:asciiTheme="majorBidi" w:hAnsiTheme="majorBidi" w:cstheme="majorBidi"/>
          <w:sz w:val="28"/>
          <w:szCs w:val="28"/>
        </w:rPr>
        <w:t xml:space="preserve"> S, </w:t>
      </w:r>
      <w:proofErr w:type="spellStart"/>
      <w:r w:rsidRPr="007430F0">
        <w:rPr>
          <w:rFonts w:asciiTheme="majorBidi" w:hAnsiTheme="majorBidi" w:cstheme="majorBidi"/>
          <w:sz w:val="28"/>
          <w:szCs w:val="28"/>
        </w:rPr>
        <w:t>Polychronidis</w:t>
      </w:r>
      <w:proofErr w:type="spellEnd"/>
      <w:r w:rsidRPr="007430F0">
        <w:rPr>
          <w:rFonts w:asciiTheme="majorBidi" w:hAnsiTheme="majorBidi" w:cstheme="majorBidi"/>
          <w:sz w:val="28"/>
          <w:szCs w:val="28"/>
        </w:rPr>
        <w:t xml:space="preserve"> A, </w:t>
      </w:r>
      <w:proofErr w:type="spellStart"/>
      <w:r w:rsidRPr="007430F0">
        <w:rPr>
          <w:rFonts w:asciiTheme="majorBidi" w:hAnsiTheme="majorBidi" w:cstheme="majorBidi"/>
          <w:sz w:val="28"/>
          <w:szCs w:val="28"/>
        </w:rPr>
        <w:t>Tripsianis</w:t>
      </w:r>
      <w:proofErr w:type="spellEnd"/>
      <w:r w:rsidRPr="007430F0">
        <w:rPr>
          <w:rFonts w:asciiTheme="majorBidi" w:hAnsiTheme="majorBidi" w:cstheme="majorBidi"/>
          <w:sz w:val="28"/>
          <w:szCs w:val="28"/>
        </w:rPr>
        <w:t xml:space="preserve"> G, </w:t>
      </w:r>
      <w:proofErr w:type="spellStart"/>
      <w:r w:rsidRPr="007430F0">
        <w:rPr>
          <w:rFonts w:asciiTheme="majorBidi" w:hAnsiTheme="majorBidi" w:cstheme="majorBidi"/>
          <w:sz w:val="28"/>
          <w:szCs w:val="28"/>
        </w:rPr>
        <w:t>Karayiannakis</w:t>
      </w:r>
      <w:proofErr w:type="spellEnd"/>
      <w:r w:rsidRPr="007430F0">
        <w:rPr>
          <w:rFonts w:asciiTheme="majorBidi" w:hAnsiTheme="majorBidi" w:cstheme="majorBidi"/>
          <w:sz w:val="28"/>
          <w:szCs w:val="28"/>
        </w:rPr>
        <w:t xml:space="preserve"> AJ. Risk factors for conversion of laparoscopic </w:t>
      </w:r>
      <w:proofErr w:type="spellStart"/>
      <w:r w:rsidRPr="007430F0">
        <w:rPr>
          <w:rFonts w:asciiTheme="majorBidi" w:hAnsiTheme="majorBidi" w:cstheme="majorBidi"/>
          <w:sz w:val="28"/>
          <w:szCs w:val="28"/>
        </w:rPr>
        <w:t>cholecystectomy</w:t>
      </w:r>
      <w:proofErr w:type="spellEnd"/>
      <w:r w:rsidRPr="007430F0">
        <w:rPr>
          <w:rFonts w:asciiTheme="majorBidi" w:hAnsiTheme="majorBidi" w:cstheme="majorBidi"/>
          <w:sz w:val="28"/>
          <w:szCs w:val="28"/>
        </w:rPr>
        <w:t xml:space="preserve"> to open </w:t>
      </w:r>
      <w:proofErr w:type="spellStart"/>
      <w:r w:rsidRPr="007430F0">
        <w:rPr>
          <w:rFonts w:asciiTheme="majorBidi" w:hAnsiTheme="majorBidi" w:cstheme="majorBidi"/>
          <w:sz w:val="28"/>
          <w:szCs w:val="28"/>
        </w:rPr>
        <w:t>cholecystectomy</w:t>
      </w:r>
      <w:proofErr w:type="spellEnd"/>
      <w:r w:rsidRPr="007430F0">
        <w:rPr>
          <w:rFonts w:asciiTheme="majorBidi" w:hAnsiTheme="majorBidi" w:cstheme="majorBidi"/>
          <w:sz w:val="28"/>
          <w:szCs w:val="28"/>
        </w:rPr>
        <w:t xml:space="preserve">. </w:t>
      </w:r>
      <w:proofErr w:type="spellStart"/>
      <w:r w:rsidRPr="007430F0">
        <w:rPr>
          <w:rFonts w:asciiTheme="majorBidi" w:hAnsiTheme="majorBidi" w:cstheme="majorBidi"/>
          <w:sz w:val="28"/>
          <w:szCs w:val="28"/>
        </w:rPr>
        <w:t>Surg</w:t>
      </w:r>
      <w:proofErr w:type="spellEnd"/>
      <w:r w:rsidRPr="007430F0">
        <w:rPr>
          <w:rFonts w:asciiTheme="majorBidi" w:hAnsiTheme="majorBidi" w:cstheme="majorBidi"/>
          <w:sz w:val="28"/>
          <w:szCs w:val="28"/>
        </w:rPr>
        <w:t xml:space="preserve"> </w:t>
      </w:r>
      <w:proofErr w:type="spellStart"/>
      <w:r w:rsidRPr="007430F0">
        <w:rPr>
          <w:rFonts w:asciiTheme="majorBidi" w:hAnsiTheme="majorBidi" w:cstheme="majorBidi"/>
          <w:sz w:val="28"/>
          <w:szCs w:val="28"/>
        </w:rPr>
        <w:t>Endosc</w:t>
      </w:r>
      <w:proofErr w:type="spellEnd"/>
      <w:r w:rsidRPr="007430F0">
        <w:rPr>
          <w:rFonts w:asciiTheme="majorBidi" w:hAnsiTheme="majorBidi" w:cstheme="majorBidi"/>
          <w:sz w:val="28"/>
          <w:szCs w:val="28"/>
        </w:rPr>
        <w:t>. 2005</w:t>
      </w:r>
      <w:proofErr w:type="gramStart"/>
      <w:r w:rsidRPr="007430F0">
        <w:rPr>
          <w:rFonts w:asciiTheme="majorBidi" w:hAnsiTheme="majorBidi" w:cstheme="majorBidi"/>
          <w:sz w:val="28"/>
          <w:szCs w:val="28"/>
        </w:rPr>
        <w:t>;19:905</w:t>
      </w:r>
      <w:proofErr w:type="gramEnd"/>
      <w:r w:rsidRPr="007430F0">
        <w:rPr>
          <w:rFonts w:asciiTheme="majorBidi" w:hAnsiTheme="majorBidi" w:cstheme="majorBidi"/>
          <w:sz w:val="28"/>
          <w:szCs w:val="28"/>
        </w:rPr>
        <w:t>–9.</w:t>
      </w:r>
    </w:p>
    <w:p w:rsidR="00626566" w:rsidRPr="007430F0" w:rsidRDefault="00626566" w:rsidP="00626566">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7430F0">
        <w:rPr>
          <w:rFonts w:asciiTheme="majorBidi" w:hAnsiTheme="majorBidi" w:cstheme="majorBidi"/>
          <w:b/>
          <w:bCs/>
          <w:i/>
          <w:iCs/>
          <w:sz w:val="28"/>
          <w:szCs w:val="28"/>
        </w:rPr>
        <w:t>Hean</w:t>
      </w:r>
      <w:proofErr w:type="spellEnd"/>
      <w:r w:rsidRPr="007430F0">
        <w:rPr>
          <w:rFonts w:asciiTheme="majorBidi" w:hAnsiTheme="majorBidi" w:cstheme="majorBidi"/>
          <w:b/>
          <w:bCs/>
          <w:i/>
          <w:iCs/>
          <w:sz w:val="28"/>
          <w:szCs w:val="28"/>
        </w:rPr>
        <w:t xml:space="preserve"> T</w:t>
      </w:r>
      <w:r w:rsidRPr="007430F0">
        <w:rPr>
          <w:rFonts w:asciiTheme="majorBidi" w:hAnsiTheme="majorBidi" w:cstheme="majorBidi"/>
          <w:sz w:val="28"/>
          <w:szCs w:val="28"/>
        </w:rPr>
        <w:t xml:space="preserve">, Ho L, </w:t>
      </w:r>
      <w:proofErr w:type="spellStart"/>
      <w:r w:rsidRPr="007430F0">
        <w:rPr>
          <w:rFonts w:asciiTheme="majorBidi" w:hAnsiTheme="majorBidi" w:cstheme="majorBidi"/>
          <w:sz w:val="28"/>
          <w:szCs w:val="28"/>
        </w:rPr>
        <w:t>Ravintharan</w:t>
      </w:r>
      <w:proofErr w:type="spellEnd"/>
      <w:r w:rsidRPr="007430F0">
        <w:rPr>
          <w:rFonts w:asciiTheme="majorBidi" w:hAnsiTheme="majorBidi" w:cstheme="majorBidi"/>
          <w:sz w:val="28"/>
          <w:szCs w:val="28"/>
        </w:rPr>
        <w:t xml:space="preserve"> T, </w:t>
      </w:r>
      <w:proofErr w:type="spellStart"/>
      <w:r w:rsidRPr="007430F0">
        <w:rPr>
          <w:rFonts w:asciiTheme="majorBidi" w:hAnsiTheme="majorBidi" w:cstheme="majorBidi"/>
          <w:sz w:val="28"/>
          <w:szCs w:val="28"/>
        </w:rPr>
        <w:t>Chye</w:t>
      </w:r>
      <w:proofErr w:type="spellEnd"/>
      <w:r w:rsidRPr="007430F0">
        <w:rPr>
          <w:rFonts w:asciiTheme="majorBidi" w:hAnsiTheme="majorBidi" w:cstheme="majorBidi"/>
          <w:sz w:val="28"/>
          <w:szCs w:val="28"/>
        </w:rPr>
        <w:t xml:space="preserve"> T, </w:t>
      </w:r>
      <w:proofErr w:type="spellStart"/>
      <w:r w:rsidRPr="007430F0">
        <w:rPr>
          <w:rFonts w:asciiTheme="majorBidi" w:hAnsiTheme="majorBidi" w:cstheme="majorBidi"/>
          <w:sz w:val="28"/>
          <w:szCs w:val="28"/>
        </w:rPr>
        <w:t>Chee</w:t>
      </w:r>
      <w:proofErr w:type="spellEnd"/>
      <w:r w:rsidRPr="007430F0">
        <w:rPr>
          <w:rFonts w:asciiTheme="majorBidi" w:hAnsiTheme="majorBidi" w:cstheme="majorBidi"/>
          <w:sz w:val="28"/>
          <w:szCs w:val="28"/>
        </w:rPr>
        <w:t xml:space="preserve"> C. Risk Factors for Conversion to Open Surgery in Patients Undergoing Laparoscopic </w:t>
      </w:r>
      <w:proofErr w:type="spellStart"/>
      <w:r w:rsidRPr="007430F0">
        <w:rPr>
          <w:rFonts w:asciiTheme="majorBidi" w:hAnsiTheme="majorBidi" w:cstheme="majorBidi"/>
          <w:sz w:val="28"/>
          <w:szCs w:val="28"/>
        </w:rPr>
        <w:t>Cholecystectomy</w:t>
      </w:r>
      <w:proofErr w:type="spellEnd"/>
      <w:r w:rsidRPr="007430F0">
        <w:rPr>
          <w:rFonts w:asciiTheme="majorBidi" w:hAnsiTheme="majorBidi" w:cstheme="majorBidi"/>
          <w:sz w:val="28"/>
          <w:szCs w:val="28"/>
        </w:rPr>
        <w:t>. World J Surg. 2006</w:t>
      </w:r>
      <w:proofErr w:type="gramStart"/>
      <w:r w:rsidRPr="007430F0">
        <w:rPr>
          <w:rFonts w:asciiTheme="majorBidi" w:hAnsiTheme="majorBidi" w:cstheme="majorBidi"/>
          <w:sz w:val="28"/>
          <w:szCs w:val="28"/>
        </w:rPr>
        <w:t>;30:1698</w:t>
      </w:r>
      <w:proofErr w:type="gramEnd"/>
      <w:r w:rsidRPr="007430F0">
        <w:rPr>
          <w:rFonts w:asciiTheme="majorBidi" w:hAnsiTheme="majorBidi" w:cstheme="majorBidi"/>
          <w:sz w:val="28"/>
          <w:szCs w:val="28"/>
        </w:rPr>
        <w:t>–1704.</w:t>
      </w:r>
    </w:p>
    <w:p w:rsidR="00626566" w:rsidRPr="00C671A2" w:rsidRDefault="00626566" w:rsidP="00626566">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r w:rsidRPr="0012091A">
        <w:rPr>
          <w:rFonts w:asciiTheme="majorBidi" w:hAnsiTheme="majorBidi" w:cstheme="majorBidi"/>
          <w:b/>
          <w:bCs/>
          <w:i/>
          <w:iCs/>
          <w:sz w:val="28"/>
          <w:szCs w:val="28"/>
        </w:rPr>
        <w:t xml:space="preserve">Reynolds </w:t>
      </w:r>
      <w:proofErr w:type="spellStart"/>
      <w:r w:rsidRPr="0012091A">
        <w:rPr>
          <w:rFonts w:asciiTheme="majorBidi" w:hAnsiTheme="majorBidi" w:cstheme="majorBidi"/>
          <w:b/>
          <w:bCs/>
          <w:i/>
          <w:iCs/>
          <w:sz w:val="28"/>
          <w:szCs w:val="28"/>
        </w:rPr>
        <w:t>Jr</w:t>
      </w:r>
      <w:proofErr w:type="spellEnd"/>
      <w:r w:rsidRPr="0012091A">
        <w:rPr>
          <w:rFonts w:asciiTheme="majorBidi" w:hAnsiTheme="majorBidi" w:cstheme="majorBidi"/>
          <w:b/>
          <w:bCs/>
          <w:i/>
          <w:iCs/>
          <w:sz w:val="28"/>
          <w:szCs w:val="28"/>
        </w:rPr>
        <w:t xml:space="preserve"> W</w:t>
      </w:r>
      <w:r w:rsidRPr="00C671A2">
        <w:rPr>
          <w:rFonts w:asciiTheme="majorBidi" w:hAnsiTheme="majorBidi" w:cstheme="majorBidi"/>
          <w:sz w:val="28"/>
          <w:szCs w:val="28"/>
        </w:rPr>
        <w:t xml:space="preserve">. The first laparoscopic </w:t>
      </w:r>
      <w:proofErr w:type="spellStart"/>
      <w:r w:rsidRPr="00C671A2">
        <w:rPr>
          <w:rFonts w:asciiTheme="majorBidi" w:hAnsiTheme="majorBidi" w:cstheme="majorBidi"/>
          <w:sz w:val="28"/>
          <w:szCs w:val="28"/>
        </w:rPr>
        <w:t>ch</w:t>
      </w:r>
      <w:r>
        <w:rPr>
          <w:rFonts w:asciiTheme="majorBidi" w:hAnsiTheme="majorBidi" w:cstheme="majorBidi"/>
          <w:sz w:val="28"/>
          <w:szCs w:val="28"/>
        </w:rPr>
        <w:t>olecystectomy</w:t>
      </w:r>
      <w:proofErr w:type="spellEnd"/>
      <w:r>
        <w:rPr>
          <w:rFonts w:asciiTheme="majorBidi" w:hAnsiTheme="majorBidi" w:cstheme="majorBidi"/>
          <w:sz w:val="28"/>
          <w:szCs w:val="28"/>
        </w:rPr>
        <w:t>. JSLS. 2001 Jane</w:t>
      </w:r>
      <w:proofErr w:type="gramStart"/>
      <w:r w:rsidRPr="00C671A2">
        <w:rPr>
          <w:rFonts w:asciiTheme="majorBidi" w:hAnsiTheme="majorBidi" w:cstheme="majorBidi"/>
          <w:sz w:val="28"/>
          <w:szCs w:val="28"/>
        </w:rPr>
        <w:t>;5</w:t>
      </w:r>
      <w:proofErr w:type="gramEnd"/>
      <w:r w:rsidRPr="00C671A2">
        <w:rPr>
          <w:rFonts w:asciiTheme="majorBidi" w:hAnsiTheme="majorBidi" w:cstheme="majorBidi"/>
          <w:sz w:val="28"/>
          <w:szCs w:val="28"/>
        </w:rPr>
        <w:t xml:space="preserve"> (1):89-94.</w:t>
      </w:r>
    </w:p>
    <w:p w:rsidR="00626566" w:rsidRPr="00C671A2" w:rsidRDefault="00626566" w:rsidP="00626566">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r w:rsidRPr="00C7125C">
        <w:rPr>
          <w:rFonts w:asciiTheme="majorBidi" w:hAnsiTheme="majorBidi" w:cstheme="majorBidi"/>
          <w:b/>
          <w:bCs/>
          <w:i/>
          <w:iCs/>
          <w:sz w:val="28"/>
          <w:szCs w:val="28"/>
        </w:rPr>
        <w:t xml:space="preserve">Kama NA, </w:t>
      </w:r>
      <w:proofErr w:type="spellStart"/>
      <w:r w:rsidRPr="00C7125C">
        <w:rPr>
          <w:rFonts w:asciiTheme="majorBidi" w:hAnsiTheme="majorBidi" w:cstheme="majorBidi"/>
          <w:b/>
          <w:bCs/>
          <w:i/>
          <w:iCs/>
          <w:sz w:val="28"/>
          <w:szCs w:val="28"/>
        </w:rPr>
        <w:t>Doganay</w:t>
      </w:r>
      <w:proofErr w:type="spellEnd"/>
      <w:r w:rsidRPr="00C7125C">
        <w:rPr>
          <w:rFonts w:asciiTheme="majorBidi" w:hAnsiTheme="majorBidi" w:cstheme="majorBidi"/>
          <w:b/>
          <w:bCs/>
          <w:i/>
          <w:iCs/>
          <w:sz w:val="28"/>
          <w:szCs w:val="28"/>
        </w:rPr>
        <w:t xml:space="preserve"> M, </w:t>
      </w:r>
      <w:proofErr w:type="spellStart"/>
      <w:r w:rsidRPr="00C7125C">
        <w:rPr>
          <w:rFonts w:asciiTheme="majorBidi" w:hAnsiTheme="majorBidi" w:cstheme="majorBidi"/>
          <w:b/>
          <w:bCs/>
          <w:i/>
          <w:iCs/>
          <w:sz w:val="28"/>
          <w:szCs w:val="28"/>
        </w:rPr>
        <w:t>Dolapci</w:t>
      </w:r>
      <w:proofErr w:type="spellEnd"/>
      <w:r w:rsidRPr="00C7125C">
        <w:rPr>
          <w:rFonts w:asciiTheme="majorBidi" w:hAnsiTheme="majorBidi" w:cstheme="majorBidi"/>
          <w:b/>
          <w:bCs/>
          <w:i/>
          <w:iCs/>
          <w:sz w:val="28"/>
          <w:szCs w:val="28"/>
        </w:rPr>
        <w:t xml:space="preserve"> M, Reis E, </w:t>
      </w:r>
      <w:proofErr w:type="spellStart"/>
      <w:r w:rsidRPr="00C7125C">
        <w:rPr>
          <w:rFonts w:asciiTheme="majorBidi" w:hAnsiTheme="majorBidi" w:cstheme="majorBidi"/>
          <w:b/>
          <w:bCs/>
          <w:i/>
          <w:iCs/>
          <w:sz w:val="28"/>
          <w:szCs w:val="28"/>
        </w:rPr>
        <w:t>Atli</w:t>
      </w:r>
      <w:proofErr w:type="spellEnd"/>
      <w:r w:rsidRPr="00C7125C">
        <w:rPr>
          <w:rFonts w:asciiTheme="majorBidi" w:hAnsiTheme="majorBidi" w:cstheme="majorBidi"/>
          <w:b/>
          <w:bCs/>
          <w:i/>
          <w:iCs/>
          <w:sz w:val="28"/>
          <w:szCs w:val="28"/>
        </w:rPr>
        <w:t xml:space="preserve"> M, </w:t>
      </w:r>
      <w:proofErr w:type="spellStart"/>
      <w:r w:rsidRPr="00C7125C">
        <w:rPr>
          <w:rFonts w:asciiTheme="majorBidi" w:hAnsiTheme="majorBidi" w:cstheme="majorBidi"/>
          <w:b/>
          <w:bCs/>
          <w:i/>
          <w:iCs/>
          <w:sz w:val="28"/>
          <w:szCs w:val="28"/>
        </w:rPr>
        <w:t>Kologlu</w:t>
      </w:r>
      <w:proofErr w:type="spellEnd"/>
      <w:r w:rsidRPr="00C7125C">
        <w:rPr>
          <w:rFonts w:asciiTheme="majorBidi" w:hAnsiTheme="majorBidi" w:cstheme="majorBidi"/>
          <w:b/>
          <w:bCs/>
          <w:i/>
          <w:iCs/>
          <w:sz w:val="28"/>
          <w:szCs w:val="28"/>
        </w:rPr>
        <w:t xml:space="preserve"> M</w:t>
      </w:r>
      <w:r w:rsidRPr="00C671A2">
        <w:rPr>
          <w:rFonts w:asciiTheme="majorBidi" w:hAnsiTheme="majorBidi" w:cstheme="majorBidi"/>
          <w:sz w:val="28"/>
          <w:szCs w:val="28"/>
        </w:rPr>
        <w:t xml:space="preserve">. Risk factors resulting in conversion of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to open surgery. </w:t>
      </w:r>
      <w:proofErr w:type="spellStart"/>
      <w:r w:rsidRPr="00C671A2">
        <w:rPr>
          <w:rFonts w:asciiTheme="majorBidi" w:hAnsiTheme="majorBidi" w:cstheme="majorBidi"/>
          <w:sz w:val="28"/>
          <w:szCs w:val="28"/>
        </w:rPr>
        <w:t>Surg</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Endosc</w:t>
      </w:r>
      <w:proofErr w:type="spellEnd"/>
      <w:r w:rsidRPr="00C671A2">
        <w:rPr>
          <w:rFonts w:asciiTheme="majorBidi" w:hAnsiTheme="majorBidi" w:cstheme="majorBidi"/>
          <w:sz w:val="28"/>
          <w:szCs w:val="28"/>
        </w:rPr>
        <w:t xml:space="preserve"> 2001</w:t>
      </w:r>
      <w:proofErr w:type="gramStart"/>
      <w:r w:rsidRPr="00C671A2">
        <w:rPr>
          <w:rFonts w:asciiTheme="majorBidi" w:hAnsiTheme="majorBidi" w:cstheme="majorBidi"/>
          <w:sz w:val="28"/>
          <w:szCs w:val="28"/>
        </w:rPr>
        <w:t>;15</w:t>
      </w:r>
      <w:proofErr w:type="gramEnd"/>
      <w:r w:rsidRPr="00C671A2">
        <w:rPr>
          <w:rFonts w:asciiTheme="majorBidi" w:hAnsiTheme="majorBidi" w:cstheme="majorBidi"/>
          <w:sz w:val="28"/>
          <w:szCs w:val="28"/>
        </w:rPr>
        <w:t>: 965–968.</w:t>
      </w:r>
    </w:p>
    <w:p w:rsidR="00626566" w:rsidRPr="00C671A2" w:rsidRDefault="00626566" w:rsidP="00626566">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r w:rsidRPr="00587226">
        <w:rPr>
          <w:rFonts w:asciiTheme="majorBidi" w:hAnsiTheme="majorBidi" w:cstheme="majorBidi"/>
          <w:b/>
          <w:bCs/>
          <w:i/>
          <w:iCs/>
          <w:sz w:val="28"/>
          <w:szCs w:val="28"/>
        </w:rPr>
        <w:t xml:space="preserve">Way LW, Stewart L, </w:t>
      </w:r>
      <w:proofErr w:type="spellStart"/>
      <w:r w:rsidRPr="00587226">
        <w:rPr>
          <w:rFonts w:asciiTheme="majorBidi" w:hAnsiTheme="majorBidi" w:cstheme="majorBidi"/>
          <w:b/>
          <w:bCs/>
          <w:i/>
          <w:iCs/>
          <w:sz w:val="28"/>
          <w:szCs w:val="28"/>
        </w:rPr>
        <w:t>Gantert</w:t>
      </w:r>
      <w:proofErr w:type="spellEnd"/>
      <w:r w:rsidRPr="00587226">
        <w:rPr>
          <w:rFonts w:asciiTheme="majorBidi" w:hAnsiTheme="majorBidi" w:cstheme="majorBidi"/>
          <w:b/>
          <w:bCs/>
          <w:i/>
          <w:iCs/>
          <w:sz w:val="28"/>
          <w:szCs w:val="28"/>
        </w:rPr>
        <w:t xml:space="preserve"> W, Liu K, Lee CM, </w:t>
      </w:r>
      <w:proofErr w:type="spellStart"/>
      <w:r w:rsidRPr="00587226">
        <w:rPr>
          <w:rFonts w:asciiTheme="majorBidi" w:hAnsiTheme="majorBidi" w:cstheme="majorBidi"/>
          <w:b/>
          <w:bCs/>
          <w:i/>
          <w:iCs/>
          <w:sz w:val="28"/>
          <w:szCs w:val="28"/>
        </w:rPr>
        <w:t>Whang</w:t>
      </w:r>
      <w:proofErr w:type="spellEnd"/>
      <w:r w:rsidRPr="00587226">
        <w:rPr>
          <w:rFonts w:asciiTheme="majorBidi" w:hAnsiTheme="majorBidi" w:cstheme="majorBidi"/>
          <w:b/>
          <w:bCs/>
          <w:i/>
          <w:iCs/>
          <w:sz w:val="28"/>
          <w:szCs w:val="28"/>
        </w:rPr>
        <w:t xml:space="preserve"> K, Hunter JG.</w:t>
      </w:r>
      <w:r w:rsidRPr="00C671A2">
        <w:rPr>
          <w:rFonts w:asciiTheme="majorBidi" w:hAnsiTheme="majorBidi" w:cstheme="majorBidi"/>
          <w:sz w:val="28"/>
          <w:szCs w:val="28"/>
        </w:rPr>
        <w:t xml:space="preserve"> Causes and prevention of laparoscopic bile duct injuries: analysis of 252 cases from a human factors and cognitive psychology </w:t>
      </w:r>
      <w:proofErr w:type="spellStart"/>
      <w:r w:rsidRPr="00C671A2">
        <w:rPr>
          <w:rFonts w:asciiTheme="majorBidi" w:hAnsiTheme="majorBidi" w:cstheme="majorBidi"/>
          <w:sz w:val="28"/>
          <w:szCs w:val="28"/>
        </w:rPr>
        <w:t>perspective.Ann</w:t>
      </w:r>
      <w:proofErr w:type="spellEnd"/>
      <w:r w:rsidRPr="00C671A2">
        <w:rPr>
          <w:rFonts w:asciiTheme="majorBidi" w:hAnsiTheme="majorBidi" w:cstheme="majorBidi"/>
          <w:sz w:val="28"/>
          <w:szCs w:val="28"/>
        </w:rPr>
        <w:t xml:space="preserve"> Surg. 2003 Apr</w:t>
      </w:r>
      <w:proofErr w:type="gramStart"/>
      <w:r w:rsidRPr="00C671A2">
        <w:rPr>
          <w:rFonts w:asciiTheme="majorBidi" w:hAnsiTheme="majorBidi" w:cstheme="majorBidi"/>
          <w:sz w:val="28"/>
          <w:szCs w:val="28"/>
        </w:rPr>
        <w:t>;237</w:t>
      </w:r>
      <w:proofErr w:type="gramEnd"/>
      <w:r w:rsidRPr="00C671A2">
        <w:rPr>
          <w:rFonts w:asciiTheme="majorBidi" w:hAnsiTheme="majorBidi" w:cstheme="majorBidi"/>
          <w:sz w:val="28"/>
          <w:szCs w:val="28"/>
        </w:rPr>
        <w:t>(4):460-469.</w:t>
      </w:r>
    </w:p>
    <w:p w:rsidR="008F76B9" w:rsidRPr="007430F0" w:rsidRDefault="008F76B9" w:rsidP="008F76B9">
      <w:pPr>
        <w:pStyle w:val="ListParagraph"/>
        <w:numPr>
          <w:ilvl w:val="0"/>
          <w:numId w:val="5"/>
        </w:numPr>
        <w:spacing w:after="0" w:line="360" w:lineRule="auto"/>
        <w:jc w:val="both"/>
        <w:rPr>
          <w:rFonts w:asciiTheme="majorBidi" w:hAnsiTheme="majorBidi" w:cstheme="majorBidi"/>
          <w:sz w:val="28"/>
          <w:szCs w:val="28"/>
        </w:rPr>
      </w:pPr>
      <w:r w:rsidRPr="007430F0">
        <w:rPr>
          <w:rFonts w:asciiTheme="majorBidi" w:hAnsiTheme="majorBidi" w:cstheme="majorBidi"/>
          <w:b/>
          <w:bCs/>
          <w:i/>
          <w:iCs/>
          <w:sz w:val="28"/>
          <w:szCs w:val="28"/>
        </w:rPr>
        <w:t xml:space="preserve">Rosen M, Brody F, </w:t>
      </w:r>
      <w:proofErr w:type="spellStart"/>
      <w:r w:rsidRPr="007430F0">
        <w:rPr>
          <w:rFonts w:asciiTheme="majorBidi" w:hAnsiTheme="majorBidi" w:cstheme="majorBidi"/>
          <w:b/>
          <w:bCs/>
          <w:i/>
          <w:iCs/>
          <w:sz w:val="28"/>
          <w:szCs w:val="28"/>
        </w:rPr>
        <w:t>Ponsky</w:t>
      </w:r>
      <w:proofErr w:type="spellEnd"/>
      <w:r w:rsidRPr="007430F0">
        <w:rPr>
          <w:rFonts w:asciiTheme="majorBidi" w:hAnsiTheme="majorBidi" w:cstheme="majorBidi"/>
          <w:b/>
          <w:bCs/>
          <w:i/>
          <w:iCs/>
          <w:sz w:val="28"/>
          <w:szCs w:val="28"/>
        </w:rPr>
        <w:t xml:space="preserve"> J</w:t>
      </w:r>
      <w:r w:rsidRPr="007430F0">
        <w:rPr>
          <w:rFonts w:asciiTheme="majorBidi" w:hAnsiTheme="majorBidi" w:cstheme="majorBidi"/>
          <w:sz w:val="28"/>
          <w:szCs w:val="28"/>
        </w:rPr>
        <w:t xml:space="preserve">. Predictive factors for conversion of laparoscopic </w:t>
      </w:r>
      <w:proofErr w:type="spellStart"/>
      <w:r w:rsidRPr="007430F0">
        <w:rPr>
          <w:rFonts w:asciiTheme="majorBidi" w:hAnsiTheme="majorBidi" w:cstheme="majorBidi"/>
          <w:sz w:val="28"/>
          <w:szCs w:val="28"/>
        </w:rPr>
        <w:t>cholecystectomy</w:t>
      </w:r>
      <w:proofErr w:type="spellEnd"/>
      <w:r w:rsidRPr="007430F0">
        <w:rPr>
          <w:rFonts w:asciiTheme="majorBidi" w:hAnsiTheme="majorBidi" w:cstheme="majorBidi"/>
          <w:sz w:val="28"/>
          <w:szCs w:val="28"/>
        </w:rPr>
        <w:t>. Am J Surg. 2002 Sep;184(3):254-8</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C7125C">
        <w:rPr>
          <w:rFonts w:asciiTheme="majorBidi" w:hAnsiTheme="majorBidi" w:cstheme="majorBidi"/>
          <w:b/>
          <w:bCs/>
          <w:i/>
          <w:iCs/>
          <w:sz w:val="28"/>
          <w:szCs w:val="28"/>
        </w:rPr>
        <w:t>Pavlidis</w:t>
      </w:r>
      <w:proofErr w:type="spellEnd"/>
      <w:r w:rsidRPr="00C7125C">
        <w:rPr>
          <w:rFonts w:asciiTheme="majorBidi" w:hAnsiTheme="majorBidi" w:cstheme="majorBidi"/>
          <w:b/>
          <w:bCs/>
          <w:i/>
          <w:iCs/>
          <w:sz w:val="28"/>
          <w:szCs w:val="28"/>
        </w:rPr>
        <w:t xml:space="preserve"> TE, </w:t>
      </w:r>
      <w:proofErr w:type="spellStart"/>
      <w:r w:rsidRPr="00C7125C">
        <w:rPr>
          <w:rFonts w:asciiTheme="majorBidi" w:hAnsiTheme="majorBidi" w:cstheme="majorBidi"/>
          <w:b/>
          <w:bCs/>
          <w:i/>
          <w:iCs/>
          <w:sz w:val="28"/>
          <w:szCs w:val="28"/>
        </w:rPr>
        <w:t>Marakis</w:t>
      </w:r>
      <w:proofErr w:type="spellEnd"/>
      <w:r w:rsidRPr="00C7125C">
        <w:rPr>
          <w:rFonts w:asciiTheme="majorBidi" w:hAnsiTheme="majorBidi" w:cstheme="majorBidi"/>
          <w:b/>
          <w:bCs/>
          <w:i/>
          <w:iCs/>
          <w:sz w:val="28"/>
          <w:szCs w:val="28"/>
        </w:rPr>
        <w:t xml:space="preserve"> GN, </w:t>
      </w:r>
      <w:proofErr w:type="spellStart"/>
      <w:r w:rsidRPr="00C7125C">
        <w:rPr>
          <w:rFonts w:asciiTheme="majorBidi" w:hAnsiTheme="majorBidi" w:cstheme="majorBidi"/>
          <w:b/>
          <w:bCs/>
          <w:i/>
          <w:iCs/>
          <w:sz w:val="28"/>
          <w:szCs w:val="28"/>
        </w:rPr>
        <w:t>Ballas</w:t>
      </w:r>
      <w:proofErr w:type="spellEnd"/>
      <w:r w:rsidRPr="00C7125C">
        <w:rPr>
          <w:rFonts w:asciiTheme="majorBidi" w:hAnsiTheme="majorBidi" w:cstheme="majorBidi"/>
          <w:b/>
          <w:bCs/>
          <w:i/>
          <w:iCs/>
          <w:sz w:val="28"/>
          <w:szCs w:val="28"/>
        </w:rPr>
        <w:t xml:space="preserve"> K, </w:t>
      </w:r>
      <w:proofErr w:type="spellStart"/>
      <w:r w:rsidRPr="00C7125C">
        <w:rPr>
          <w:rFonts w:asciiTheme="majorBidi" w:hAnsiTheme="majorBidi" w:cstheme="majorBidi"/>
          <w:b/>
          <w:bCs/>
          <w:i/>
          <w:iCs/>
          <w:sz w:val="28"/>
          <w:szCs w:val="28"/>
        </w:rPr>
        <w:t>Symeonidis</w:t>
      </w:r>
      <w:proofErr w:type="spellEnd"/>
      <w:r w:rsidRPr="00C7125C">
        <w:rPr>
          <w:rFonts w:asciiTheme="majorBidi" w:hAnsiTheme="majorBidi" w:cstheme="majorBidi"/>
          <w:b/>
          <w:bCs/>
          <w:i/>
          <w:iCs/>
          <w:sz w:val="28"/>
          <w:szCs w:val="28"/>
        </w:rPr>
        <w:t xml:space="preserve"> N, </w:t>
      </w:r>
      <w:proofErr w:type="spellStart"/>
      <w:r w:rsidRPr="00C7125C">
        <w:rPr>
          <w:rFonts w:asciiTheme="majorBidi" w:hAnsiTheme="majorBidi" w:cstheme="majorBidi"/>
          <w:b/>
          <w:bCs/>
          <w:i/>
          <w:iCs/>
          <w:sz w:val="28"/>
          <w:szCs w:val="28"/>
        </w:rPr>
        <w:t>Psarras</w:t>
      </w:r>
      <w:proofErr w:type="spellEnd"/>
      <w:r w:rsidRPr="00C7125C">
        <w:rPr>
          <w:rFonts w:asciiTheme="majorBidi" w:hAnsiTheme="majorBidi" w:cstheme="majorBidi"/>
          <w:b/>
          <w:bCs/>
          <w:i/>
          <w:iCs/>
          <w:sz w:val="28"/>
          <w:szCs w:val="28"/>
        </w:rPr>
        <w:t xml:space="preserve"> K, </w:t>
      </w:r>
      <w:proofErr w:type="spellStart"/>
      <w:r w:rsidRPr="00C7125C">
        <w:rPr>
          <w:rFonts w:asciiTheme="majorBidi" w:hAnsiTheme="majorBidi" w:cstheme="majorBidi"/>
          <w:b/>
          <w:bCs/>
          <w:i/>
          <w:iCs/>
          <w:sz w:val="28"/>
          <w:szCs w:val="28"/>
        </w:rPr>
        <w:t>Rafailidis</w:t>
      </w:r>
      <w:proofErr w:type="spellEnd"/>
      <w:r w:rsidRPr="00C7125C">
        <w:rPr>
          <w:rFonts w:asciiTheme="majorBidi" w:hAnsiTheme="majorBidi" w:cstheme="majorBidi"/>
          <w:b/>
          <w:bCs/>
          <w:i/>
          <w:iCs/>
          <w:sz w:val="28"/>
          <w:szCs w:val="28"/>
        </w:rPr>
        <w:t xml:space="preserve"> S, et al</w:t>
      </w:r>
      <w:r w:rsidRPr="00C671A2">
        <w:rPr>
          <w:rFonts w:asciiTheme="majorBidi" w:hAnsiTheme="majorBidi" w:cstheme="majorBidi"/>
          <w:sz w:val="28"/>
          <w:szCs w:val="28"/>
        </w:rPr>
        <w:t xml:space="preserve">. Risk factors influencing conversion of laparoscopic to open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J </w:t>
      </w:r>
      <w:proofErr w:type="spellStart"/>
      <w:r w:rsidRPr="00C671A2">
        <w:rPr>
          <w:rFonts w:asciiTheme="majorBidi" w:hAnsiTheme="majorBidi" w:cstheme="majorBidi"/>
          <w:sz w:val="28"/>
          <w:szCs w:val="28"/>
        </w:rPr>
        <w:t>Laparoendosc</w:t>
      </w:r>
      <w:proofErr w:type="spellEnd"/>
      <w:r w:rsidRPr="00C671A2">
        <w:rPr>
          <w:rFonts w:asciiTheme="majorBidi" w:hAnsiTheme="majorBidi" w:cstheme="majorBidi"/>
          <w:sz w:val="28"/>
          <w:szCs w:val="28"/>
        </w:rPr>
        <w:t xml:space="preserve"> Adv </w:t>
      </w:r>
      <w:proofErr w:type="spellStart"/>
      <w:r w:rsidRPr="00C671A2">
        <w:rPr>
          <w:rFonts w:asciiTheme="majorBidi" w:hAnsiTheme="majorBidi" w:cstheme="majorBidi"/>
          <w:sz w:val="28"/>
          <w:szCs w:val="28"/>
        </w:rPr>
        <w:t>Surg</w:t>
      </w:r>
      <w:proofErr w:type="spellEnd"/>
      <w:r w:rsidRPr="00C671A2">
        <w:rPr>
          <w:rFonts w:asciiTheme="majorBidi" w:hAnsiTheme="majorBidi" w:cstheme="majorBidi"/>
          <w:sz w:val="28"/>
          <w:szCs w:val="28"/>
        </w:rPr>
        <w:t xml:space="preserve"> Tech A </w:t>
      </w:r>
      <w:r>
        <w:rPr>
          <w:rFonts w:asciiTheme="majorBidi" w:hAnsiTheme="majorBidi" w:cstheme="majorBidi"/>
          <w:sz w:val="28"/>
          <w:szCs w:val="28"/>
        </w:rPr>
        <w:t>.</w:t>
      </w:r>
      <w:r w:rsidRPr="00C671A2">
        <w:rPr>
          <w:rFonts w:asciiTheme="majorBidi" w:hAnsiTheme="majorBidi" w:cstheme="majorBidi"/>
          <w:sz w:val="28"/>
          <w:szCs w:val="28"/>
        </w:rPr>
        <w:t>2007 Aug</w:t>
      </w:r>
      <w:proofErr w:type="gramStart"/>
      <w:r w:rsidRPr="00C671A2">
        <w:rPr>
          <w:rFonts w:asciiTheme="majorBidi" w:hAnsiTheme="majorBidi" w:cstheme="majorBidi"/>
          <w:sz w:val="28"/>
          <w:szCs w:val="28"/>
        </w:rPr>
        <w:t>;17</w:t>
      </w:r>
      <w:proofErr w:type="gramEnd"/>
      <w:r w:rsidRPr="00C671A2">
        <w:rPr>
          <w:rFonts w:asciiTheme="majorBidi" w:hAnsiTheme="majorBidi" w:cstheme="majorBidi"/>
          <w:sz w:val="28"/>
          <w:szCs w:val="28"/>
        </w:rPr>
        <w:t>(4):414-8.</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E11920">
        <w:rPr>
          <w:rFonts w:asciiTheme="majorBidi" w:hAnsiTheme="majorBidi" w:cstheme="majorBidi"/>
          <w:b/>
          <w:bCs/>
          <w:i/>
          <w:iCs/>
          <w:sz w:val="28"/>
          <w:szCs w:val="28"/>
        </w:rPr>
        <w:lastRenderedPageBreak/>
        <w:t>Ballal</w:t>
      </w:r>
      <w:proofErr w:type="spellEnd"/>
      <w:r w:rsidRPr="00E11920">
        <w:rPr>
          <w:rFonts w:asciiTheme="majorBidi" w:hAnsiTheme="majorBidi" w:cstheme="majorBidi"/>
          <w:b/>
          <w:bCs/>
          <w:i/>
          <w:iCs/>
          <w:sz w:val="28"/>
          <w:szCs w:val="28"/>
        </w:rPr>
        <w:t xml:space="preserve"> MDG, </w:t>
      </w:r>
      <w:proofErr w:type="spellStart"/>
      <w:r w:rsidRPr="00E11920">
        <w:rPr>
          <w:rFonts w:asciiTheme="majorBidi" w:hAnsiTheme="majorBidi" w:cstheme="majorBidi"/>
          <w:b/>
          <w:bCs/>
          <w:i/>
          <w:iCs/>
          <w:sz w:val="28"/>
          <w:szCs w:val="28"/>
        </w:rPr>
        <w:t>Corless</w:t>
      </w:r>
      <w:proofErr w:type="spellEnd"/>
      <w:r w:rsidRPr="00E11920">
        <w:rPr>
          <w:rFonts w:asciiTheme="majorBidi" w:hAnsiTheme="majorBidi" w:cstheme="majorBidi"/>
          <w:b/>
          <w:bCs/>
          <w:i/>
          <w:iCs/>
          <w:sz w:val="28"/>
          <w:szCs w:val="28"/>
        </w:rPr>
        <w:t xml:space="preserve"> DJ, </w:t>
      </w:r>
      <w:proofErr w:type="spellStart"/>
      <w:r w:rsidRPr="00E11920">
        <w:rPr>
          <w:rFonts w:asciiTheme="majorBidi" w:hAnsiTheme="majorBidi" w:cstheme="majorBidi"/>
          <w:b/>
          <w:bCs/>
          <w:i/>
          <w:iCs/>
          <w:sz w:val="28"/>
          <w:szCs w:val="28"/>
        </w:rPr>
        <w:t>Deakin</w:t>
      </w:r>
      <w:proofErr w:type="spellEnd"/>
      <w:r w:rsidRPr="00E11920">
        <w:rPr>
          <w:rFonts w:asciiTheme="majorBidi" w:hAnsiTheme="majorBidi" w:cstheme="majorBidi"/>
          <w:b/>
          <w:bCs/>
          <w:i/>
          <w:iCs/>
          <w:sz w:val="28"/>
          <w:szCs w:val="28"/>
        </w:rPr>
        <w:t xml:space="preserve"> M, </w:t>
      </w:r>
      <w:proofErr w:type="spellStart"/>
      <w:r w:rsidRPr="00E11920">
        <w:rPr>
          <w:rFonts w:asciiTheme="majorBidi" w:hAnsiTheme="majorBidi" w:cstheme="majorBidi"/>
          <w:b/>
          <w:bCs/>
          <w:i/>
          <w:iCs/>
          <w:sz w:val="28"/>
          <w:szCs w:val="28"/>
        </w:rPr>
        <w:t>Slavin</w:t>
      </w:r>
      <w:proofErr w:type="spellEnd"/>
      <w:r w:rsidRPr="00E11920">
        <w:rPr>
          <w:rFonts w:asciiTheme="majorBidi" w:hAnsiTheme="majorBidi" w:cstheme="majorBidi"/>
          <w:b/>
          <w:bCs/>
          <w:i/>
          <w:iCs/>
          <w:sz w:val="28"/>
          <w:szCs w:val="28"/>
        </w:rPr>
        <w:t xml:space="preserve"> JP</w:t>
      </w:r>
      <w:r w:rsidRPr="00C671A2">
        <w:rPr>
          <w:rFonts w:asciiTheme="majorBidi" w:hAnsiTheme="majorBidi" w:cstheme="majorBidi"/>
          <w:sz w:val="28"/>
          <w:szCs w:val="28"/>
        </w:rPr>
        <w:t xml:space="preserve">. Non patient factors affecting conversion of elective </w:t>
      </w:r>
      <w:proofErr w:type="spellStart"/>
      <w:r w:rsidRPr="00C671A2">
        <w:rPr>
          <w:rFonts w:asciiTheme="majorBidi" w:hAnsiTheme="majorBidi" w:cstheme="majorBidi"/>
          <w:sz w:val="28"/>
          <w:szCs w:val="28"/>
        </w:rPr>
        <w:t>lapaoscopic</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in </w:t>
      </w:r>
      <w:r>
        <w:rPr>
          <w:rFonts w:asciiTheme="majorBidi" w:hAnsiTheme="majorBidi" w:cstheme="majorBidi"/>
          <w:sz w:val="28"/>
          <w:szCs w:val="28"/>
        </w:rPr>
        <w:t xml:space="preserve">England. Br J </w:t>
      </w:r>
      <w:proofErr w:type="spellStart"/>
      <w:r>
        <w:rPr>
          <w:rFonts w:asciiTheme="majorBidi" w:hAnsiTheme="majorBidi" w:cstheme="majorBidi"/>
          <w:sz w:val="28"/>
          <w:szCs w:val="28"/>
        </w:rPr>
        <w:t>Surg</w:t>
      </w:r>
      <w:proofErr w:type="spellEnd"/>
      <w:r>
        <w:rPr>
          <w:rFonts w:asciiTheme="majorBidi" w:hAnsiTheme="majorBidi" w:cstheme="majorBidi"/>
          <w:sz w:val="28"/>
          <w:szCs w:val="28"/>
        </w:rPr>
        <w:t xml:space="preserve"> 2008; 95(S3):</w:t>
      </w:r>
      <w:r w:rsidRPr="00C671A2">
        <w:rPr>
          <w:rFonts w:asciiTheme="majorBidi" w:hAnsiTheme="majorBidi" w:cstheme="majorBidi"/>
          <w:sz w:val="28"/>
          <w:szCs w:val="28"/>
        </w:rPr>
        <w:t xml:space="preserve"> </w:t>
      </w:r>
      <w:proofErr w:type="gramStart"/>
      <w:r w:rsidRPr="00C671A2">
        <w:rPr>
          <w:rFonts w:asciiTheme="majorBidi" w:hAnsiTheme="majorBidi" w:cstheme="majorBidi"/>
          <w:sz w:val="28"/>
          <w:szCs w:val="28"/>
        </w:rPr>
        <w:t>AB0805(</w:t>
      </w:r>
      <w:proofErr w:type="gramEnd"/>
      <w:r w:rsidRPr="00C671A2">
        <w:rPr>
          <w:rFonts w:asciiTheme="majorBidi" w:hAnsiTheme="majorBidi" w:cstheme="majorBidi"/>
          <w:sz w:val="28"/>
          <w:szCs w:val="28"/>
        </w:rPr>
        <w:t>1-84).</w:t>
      </w:r>
    </w:p>
    <w:p w:rsidR="008F76B9" w:rsidRPr="00C671A2" w:rsidRDefault="008F76B9" w:rsidP="008F76B9">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E11920">
        <w:rPr>
          <w:rFonts w:asciiTheme="majorBidi" w:hAnsiTheme="majorBidi" w:cstheme="majorBidi"/>
          <w:b/>
          <w:bCs/>
          <w:i/>
          <w:iCs/>
          <w:sz w:val="28"/>
          <w:szCs w:val="28"/>
        </w:rPr>
        <w:t>Casillas</w:t>
      </w:r>
      <w:proofErr w:type="spellEnd"/>
      <w:r w:rsidRPr="00E11920">
        <w:rPr>
          <w:rFonts w:asciiTheme="majorBidi" w:hAnsiTheme="majorBidi" w:cstheme="majorBidi"/>
          <w:b/>
          <w:bCs/>
          <w:i/>
          <w:iCs/>
          <w:sz w:val="28"/>
          <w:szCs w:val="28"/>
        </w:rPr>
        <w:t xml:space="preserve"> RA, </w:t>
      </w:r>
      <w:proofErr w:type="spellStart"/>
      <w:r w:rsidRPr="00E11920">
        <w:rPr>
          <w:rFonts w:asciiTheme="majorBidi" w:hAnsiTheme="majorBidi" w:cstheme="majorBidi"/>
          <w:b/>
          <w:bCs/>
          <w:i/>
          <w:iCs/>
          <w:sz w:val="28"/>
          <w:szCs w:val="28"/>
        </w:rPr>
        <w:t>Yegiyants</w:t>
      </w:r>
      <w:proofErr w:type="spellEnd"/>
      <w:r w:rsidRPr="00E11920">
        <w:rPr>
          <w:rFonts w:asciiTheme="majorBidi" w:hAnsiTheme="majorBidi" w:cstheme="majorBidi"/>
          <w:b/>
          <w:bCs/>
          <w:i/>
          <w:iCs/>
          <w:sz w:val="28"/>
          <w:szCs w:val="28"/>
        </w:rPr>
        <w:t xml:space="preserve"> S, Collins JC</w:t>
      </w:r>
      <w:r w:rsidRPr="00C671A2">
        <w:rPr>
          <w:rFonts w:asciiTheme="majorBidi" w:hAnsiTheme="majorBidi" w:cstheme="majorBidi"/>
          <w:sz w:val="28"/>
          <w:szCs w:val="28"/>
        </w:rPr>
        <w:t xml:space="preserve">. Early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is the preferred management of acute </w:t>
      </w:r>
      <w:proofErr w:type="spellStart"/>
      <w:r w:rsidRPr="00C671A2">
        <w:rPr>
          <w:rFonts w:asciiTheme="majorBidi" w:hAnsiTheme="majorBidi" w:cstheme="majorBidi"/>
          <w:sz w:val="28"/>
          <w:szCs w:val="28"/>
        </w:rPr>
        <w:t>cholecystitis</w:t>
      </w:r>
      <w:proofErr w:type="spellEnd"/>
      <w:r w:rsidRPr="00C671A2">
        <w:rPr>
          <w:rFonts w:asciiTheme="majorBidi" w:hAnsiTheme="majorBidi" w:cstheme="majorBidi"/>
          <w:sz w:val="28"/>
          <w:szCs w:val="28"/>
        </w:rPr>
        <w:t>. Arch Surg</w:t>
      </w:r>
      <w:r>
        <w:rPr>
          <w:rFonts w:asciiTheme="majorBidi" w:hAnsiTheme="majorBidi" w:cstheme="majorBidi"/>
          <w:sz w:val="28"/>
          <w:szCs w:val="28"/>
        </w:rPr>
        <w:t>.</w:t>
      </w:r>
      <w:r w:rsidRPr="00C671A2">
        <w:rPr>
          <w:rFonts w:asciiTheme="majorBidi" w:hAnsiTheme="majorBidi" w:cstheme="majorBidi"/>
          <w:sz w:val="28"/>
          <w:szCs w:val="28"/>
        </w:rPr>
        <w:t xml:space="preserve"> 2008 Jun</w:t>
      </w:r>
      <w:proofErr w:type="gramStart"/>
      <w:r w:rsidRPr="00C671A2">
        <w:rPr>
          <w:rFonts w:asciiTheme="majorBidi" w:hAnsiTheme="majorBidi" w:cstheme="majorBidi"/>
          <w:sz w:val="28"/>
          <w:szCs w:val="28"/>
        </w:rPr>
        <w:t>;143</w:t>
      </w:r>
      <w:proofErr w:type="gramEnd"/>
      <w:r w:rsidRPr="00C671A2">
        <w:rPr>
          <w:rFonts w:asciiTheme="majorBidi" w:hAnsiTheme="majorBidi" w:cstheme="majorBidi"/>
          <w:sz w:val="28"/>
          <w:szCs w:val="28"/>
        </w:rPr>
        <w:t>(6): 533-7.</w:t>
      </w:r>
    </w:p>
    <w:p w:rsidR="008F76B9" w:rsidRPr="00C671A2" w:rsidRDefault="008F76B9" w:rsidP="008F76B9">
      <w:pPr>
        <w:pStyle w:val="ListParagraph"/>
        <w:numPr>
          <w:ilvl w:val="0"/>
          <w:numId w:val="5"/>
        </w:numPr>
        <w:autoSpaceDE w:val="0"/>
        <w:autoSpaceDN w:val="0"/>
        <w:adjustRightInd w:val="0"/>
        <w:spacing w:after="0" w:line="240" w:lineRule="auto"/>
        <w:rPr>
          <w:rFonts w:asciiTheme="majorBidi" w:hAnsiTheme="majorBidi" w:cstheme="majorBidi"/>
          <w:color w:val="231F20"/>
          <w:sz w:val="28"/>
          <w:szCs w:val="28"/>
        </w:rPr>
      </w:pPr>
      <w:proofErr w:type="spellStart"/>
      <w:r>
        <w:rPr>
          <w:rFonts w:asciiTheme="majorBidi" w:hAnsiTheme="majorBidi" w:cstheme="majorBidi"/>
          <w:b/>
          <w:bCs/>
          <w:i/>
          <w:iCs/>
          <w:color w:val="231F20"/>
          <w:sz w:val="28"/>
          <w:szCs w:val="28"/>
        </w:rPr>
        <w:t>Kaafarani</w:t>
      </w:r>
      <w:proofErr w:type="spellEnd"/>
      <w:r>
        <w:rPr>
          <w:rFonts w:asciiTheme="majorBidi" w:hAnsiTheme="majorBidi" w:cstheme="majorBidi"/>
          <w:b/>
          <w:bCs/>
          <w:i/>
          <w:iCs/>
          <w:color w:val="231F20"/>
          <w:sz w:val="28"/>
          <w:szCs w:val="28"/>
        </w:rPr>
        <w:t xml:space="preserve"> H</w:t>
      </w:r>
      <w:r w:rsidRPr="001B664E">
        <w:rPr>
          <w:rFonts w:asciiTheme="majorBidi" w:hAnsiTheme="majorBidi" w:cstheme="majorBidi"/>
          <w:b/>
          <w:bCs/>
          <w:i/>
          <w:iCs/>
          <w:color w:val="231F20"/>
          <w:sz w:val="28"/>
          <w:szCs w:val="28"/>
        </w:rPr>
        <w:t>, Smith</w:t>
      </w:r>
      <w:r>
        <w:rPr>
          <w:rFonts w:asciiTheme="majorBidi" w:hAnsiTheme="majorBidi" w:cstheme="majorBidi"/>
          <w:b/>
          <w:bCs/>
          <w:i/>
          <w:iCs/>
          <w:color w:val="231F20"/>
          <w:sz w:val="28"/>
          <w:szCs w:val="28"/>
        </w:rPr>
        <w:t xml:space="preserve"> T</w:t>
      </w:r>
      <w:r w:rsidRPr="001B664E">
        <w:rPr>
          <w:rFonts w:asciiTheme="majorBidi" w:hAnsiTheme="majorBidi" w:cstheme="majorBidi"/>
          <w:b/>
          <w:bCs/>
          <w:i/>
          <w:iCs/>
          <w:color w:val="231F20"/>
          <w:sz w:val="28"/>
          <w:szCs w:val="28"/>
        </w:rPr>
        <w:t xml:space="preserve">, </w:t>
      </w:r>
      <w:proofErr w:type="spellStart"/>
      <w:r w:rsidRPr="001B664E">
        <w:rPr>
          <w:rFonts w:asciiTheme="majorBidi" w:hAnsiTheme="majorBidi" w:cstheme="majorBidi"/>
          <w:b/>
          <w:bCs/>
          <w:i/>
          <w:iCs/>
          <w:color w:val="231F20"/>
          <w:sz w:val="28"/>
          <w:szCs w:val="28"/>
        </w:rPr>
        <w:t>Neumayer</w:t>
      </w:r>
      <w:proofErr w:type="spellEnd"/>
      <w:r>
        <w:rPr>
          <w:rFonts w:asciiTheme="majorBidi" w:hAnsiTheme="majorBidi" w:cstheme="majorBidi"/>
          <w:b/>
          <w:bCs/>
          <w:i/>
          <w:iCs/>
          <w:color w:val="231F20"/>
          <w:sz w:val="28"/>
          <w:szCs w:val="28"/>
        </w:rPr>
        <w:t xml:space="preserve"> L</w:t>
      </w:r>
      <w:r w:rsidRPr="001B664E">
        <w:rPr>
          <w:rFonts w:asciiTheme="majorBidi" w:hAnsiTheme="majorBidi" w:cstheme="majorBidi"/>
          <w:b/>
          <w:bCs/>
          <w:i/>
          <w:iCs/>
          <w:color w:val="231F20"/>
          <w:sz w:val="28"/>
          <w:szCs w:val="28"/>
        </w:rPr>
        <w:t>, Berger</w:t>
      </w:r>
      <w:r>
        <w:rPr>
          <w:rFonts w:asciiTheme="majorBidi" w:hAnsiTheme="majorBidi" w:cstheme="majorBidi"/>
          <w:b/>
          <w:bCs/>
          <w:i/>
          <w:iCs/>
          <w:color w:val="231F20"/>
          <w:sz w:val="28"/>
          <w:szCs w:val="28"/>
        </w:rPr>
        <w:t xml:space="preserve"> D</w:t>
      </w:r>
      <w:r w:rsidRPr="001B664E">
        <w:rPr>
          <w:rFonts w:asciiTheme="majorBidi" w:hAnsiTheme="majorBidi" w:cstheme="majorBidi"/>
          <w:b/>
          <w:bCs/>
          <w:i/>
          <w:iCs/>
          <w:color w:val="231F20"/>
          <w:sz w:val="28"/>
          <w:szCs w:val="28"/>
        </w:rPr>
        <w:t xml:space="preserve">, </w:t>
      </w:r>
      <w:proofErr w:type="spellStart"/>
      <w:r w:rsidRPr="001B664E">
        <w:rPr>
          <w:rFonts w:asciiTheme="majorBidi" w:hAnsiTheme="majorBidi" w:cstheme="majorBidi"/>
          <w:b/>
          <w:bCs/>
          <w:i/>
          <w:iCs/>
          <w:color w:val="231F20"/>
          <w:sz w:val="28"/>
          <w:szCs w:val="28"/>
        </w:rPr>
        <w:t>DePalma</w:t>
      </w:r>
      <w:proofErr w:type="spellEnd"/>
      <w:r>
        <w:rPr>
          <w:rFonts w:asciiTheme="majorBidi" w:hAnsiTheme="majorBidi" w:cstheme="majorBidi"/>
          <w:b/>
          <w:bCs/>
          <w:i/>
          <w:iCs/>
          <w:color w:val="231F20"/>
          <w:sz w:val="28"/>
          <w:szCs w:val="28"/>
        </w:rPr>
        <w:t xml:space="preserve"> R</w:t>
      </w:r>
      <w:r w:rsidRPr="001B664E">
        <w:rPr>
          <w:rFonts w:asciiTheme="majorBidi" w:hAnsiTheme="majorBidi" w:cstheme="majorBidi"/>
          <w:b/>
          <w:bCs/>
          <w:i/>
          <w:iCs/>
          <w:color w:val="231F20"/>
          <w:sz w:val="28"/>
          <w:szCs w:val="28"/>
        </w:rPr>
        <w:t xml:space="preserve">, </w:t>
      </w:r>
      <w:proofErr w:type="spellStart"/>
      <w:r w:rsidRPr="001B664E">
        <w:rPr>
          <w:rFonts w:asciiTheme="majorBidi" w:hAnsiTheme="majorBidi" w:cstheme="majorBidi"/>
          <w:b/>
          <w:bCs/>
          <w:i/>
          <w:iCs/>
          <w:color w:val="231F20"/>
          <w:sz w:val="28"/>
          <w:szCs w:val="28"/>
        </w:rPr>
        <w:t>Itani</w:t>
      </w:r>
      <w:proofErr w:type="spellEnd"/>
      <w:r>
        <w:rPr>
          <w:rFonts w:asciiTheme="majorBidi" w:hAnsiTheme="majorBidi" w:cstheme="majorBidi"/>
          <w:b/>
          <w:bCs/>
          <w:i/>
          <w:iCs/>
          <w:color w:val="231F20"/>
          <w:sz w:val="28"/>
          <w:szCs w:val="28"/>
        </w:rPr>
        <w:t xml:space="preserve"> K</w:t>
      </w:r>
      <w:r w:rsidRPr="00C671A2">
        <w:rPr>
          <w:rFonts w:asciiTheme="majorBidi" w:hAnsiTheme="majorBidi" w:cstheme="majorBidi"/>
          <w:color w:val="231F20"/>
          <w:sz w:val="28"/>
          <w:szCs w:val="28"/>
        </w:rPr>
        <w:t xml:space="preserve">. Trends, outcomes, and predictors of open and conversion to open </w:t>
      </w:r>
      <w:proofErr w:type="spellStart"/>
      <w:r w:rsidRPr="00C671A2">
        <w:rPr>
          <w:rFonts w:asciiTheme="majorBidi" w:hAnsiTheme="majorBidi" w:cstheme="majorBidi"/>
          <w:color w:val="231F20"/>
          <w:sz w:val="28"/>
          <w:szCs w:val="28"/>
        </w:rPr>
        <w:t>cholecystectomy</w:t>
      </w:r>
      <w:proofErr w:type="spellEnd"/>
      <w:r w:rsidRPr="00C671A2">
        <w:rPr>
          <w:rFonts w:asciiTheme="majorBidi" w:hAnsiTheme="majorBidi" w:cstheme="majorBidi"/>
          <w:color w:val="231F20"/>
          <w:sz w:val="28"/>
          <w:szCs w:val="28"/>
        </w:rPr>
        <w:t xml:space="preserve"> in Veterans Health Administration hospitals. </w:t>
      </w:r>
      <w:r w:rsidRPr="00C671A2">
        <w:rPr>
          <w:rFonts w:asciiTheme="majorBidi" w:hAnsiTheme="majorBidi" w:cstheme="majorBidi"/>
          <w:sz w:val="28"/>
          <w:szCs w:val="28"/>
        </w:rPr>
        <w:t>The Ame</w:t>
      </w:r>
      <w:r>
        <w:rPr>
          <w:rFonts w:asciiTheme="majorBidi" w:hAnsiTheme="majorBidi" w:cstheme="majorBidi"/>
          <w:sz w:val="28"/>
          <w:szCs w:val="28"/>
        </w:rPr>
        <w:t>rican Journal of Surgery .2010</w:t>
      </w:r>
      <w:proofErr w:type="gramStart"/>
      <w:r>
        <w:rPr>
          <w:rFonts w:asciiTheme="majorBidi" w:hAnsiTheme="majorBidi" w:cstheme="majorBidi"/>
          <w:sz w:val="28"/>
          <w:szCs w:val="28"/>
        </w:rPr>
        <w:t>;200</w:t>
      </w:r>
      <w:proofErr w:type="gramEnd"/>
      <w:r>
        <w:rPr>
          <w:rFonts w:asciiTheme="majorBidi" w:hAnsiTheme="majorBidi" w:cstheme="majorBidi"/>
          <w:sz w:val="28"/>
          <w:szCs w:val="28"/>
        </w:rPr>
        <w:t>:</w:t>
      </w:r>
      <w:r w:rsidRPr="00C671A2">
        <w:rPr>
          <w:rFonts w:asciiTheme="majorBidi" w:hAnsiTheme="majorBidi" w:cstheme="majorBidi"/>
          <w:sz w:val="28"/>
          <w:szCs w:val="28"/>
        </w:rPr>
        <w:t xml:space="preserve"> 32–40.</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E11920">
        <w:rPr>
          <w:rFonts w:asciiTheme="majorBidi" w:hAnsiTheme="majorBidi" w:cstheme="majorBidi"/>
          <w:b/>
          <w:bCs/>
          <w:i/>
          <w:iCs/>
          <w:sz w:val="28"/>
          <w:szCs w:val="28"/>
        </w:rPr>
        <w:t>Bingener</w:t>
      </w:r>
      <w:proofErr w:type="spellEnd"/>
      <w:r w:rsidRPr="00E11920">
        <w:rPr>
          <w:rFonts w:asciiTheme="majorBidi" w:hAnsiTheme="majorBidi" w:cstheme="majorBidi"/>
          <w:b/>
          <w:bCs/>
          <w:i/>
          <w:iCs/>
          <w:sz w:val="28"/>
          <w:szCs w:val="28"/>
        </w:rPr>
        <w:t xml:space="preserve">-Casey J, Richards ML, </w:t>
      </w:r>
      <w:proofErr w:type="spellStart"/>
      <w:r w:rsidRPr="00E11920">
        <w:rPr>
          <w:rFonts w:asciiTheme="majorBidi" w:hAnsiTheme="majorBidi" w:cstheme="majorBidi"/>
          <w:b/>
          <w:bCs/>
          <w:i/>
          <w:iCs/>
          <w:sz w:val="28"/>
          <w:szCs w:val="28"/>
        </w:rPr>
        <w:t>Strodel</w:t>
      </w:r>
      <w:proofErr w:type="spellEnd"/>
      <w:r w:rsidRPr="00E11920">
        <w:rPr>
          <w:rFonts w:asciiTheme="majorBidi" w:hAnsiTheme="majorBidi" w:cstheme="majorBidi"/>
          <w:b/>
          <w:bCs/>
          <w:i/>
          <w:iCs/>
          <w:sz w:val="28"/>
          <w:szCs w:val="28"/>
        </w:rPr>
        <w:t xml:space="preserve"> WE, et al</w:t>
      </w:r>
      <w:r w:rsidRPr="00C671A2">
        <w:rPr>
          <w:rFonts w:asciiTheme="majorBidi" w:hAnsiTheme="majorBidi" w:cstheme="majorBidi"/>
          <w:sz w:val="28"/>
          <w:szCs w:val="28"/>
        </w:rPr>
        <w:t xml:space="preserve">. Reasons for conversion from laparoscopic to open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a 10-year review. J </w:t>
      </w:r>
      <w:proofErr w:type="spellStart"/>
      <w:r w:rsidRPr="00C671A2">
        <w:rPr>
          <w:rFonts w:asciiTheme="majorBidi" w:hAnsiTheme="majorBidi" w:cstheme="majorBidi"/>
          <w:sz w:val="28"/>
          <w:szCs w:val="28"/>
        </w:rPr>
        <w:t>Gastrointest</w:t>
      </w:r>
      <w:proofErr w:type="spellEnd"/>
      <w:r w:rsidRPr="00C671A2">
        <w:rPr>
          <w:rFonts w:asciiTheme="majorBidi" w:hAnsiTheme="majorBidi" w:cstheme="majorBidi"/>
          <w:sz w:val="28"/>
          <w:szCs w:val="28"/>
        </w:rPr>
        <w:t xml:space="preserve"> Surg. 2002</w:t>
      </w:r>
      <w:proofErr w:type="gramStart"/>
      <w:r w:rsidRPr="00C671A2">
        <w:rPr>
          <w:rFonts w:asciiTheme="majorBidi" w:hAnsiTheme="majorBidi" w:cstheme="majorBidi"/>
          <w:sz w:val="28"/>
          <w:szCs w:val="28"/>
        </w:rPr>
        <w:t>;6:800</w:t>
      </w:r>
      <w:proofErr w:type="gramEnd"/>
      <w:r w:rsidRPr="00C671A2">
        <w:rPr>
          <w:rFonts w:asciiTheme="majorBidi" w:hAnsiTheme="majorBidi" w:cstheme="majorBidi"/>
          <w:sz w:val="28"/>
          <w:szCs w:val="28"/>
        </w:rPr>
        <w:t>–805.</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C7125C">
        <w:rPr>
          <w:rFonts w:asciiTheme="majorBidi" w:hAnsiTheme="majorBidi" w:cstheme="majorBidi"/>
          <w:b/>
          <w:bCs/>
          <w:i/>
          <w:iCs/>
          <w:sz w:val="28"/>
          <w:szCs w:val="28"/>
        </w:rPr>
        <w:t>Lein</w:t>
      </w:r>
      <w:proofErr w:type="spellEnd"/>
      <w:r w:rsidRPr="00C7125C">
        <w:rPr>
          <w:rFonts w:asciiTheme="majorBidi" w:hAnsiTheme="majorBidi" w:cstheme="majorBidi"/>
          <w:b/>
          <w:bCs/>
          <w:i/>
          <w:iCs/>
          <w:sz w:val="28"/>
          <w:szCs w:val="28"/>
        </w:rPr>
        <w:t xml:space="preserve"> HH, Huang CS</w:t>
      </w:r>
      <w:r w:rsidRPr="00C671A2">
        <w:rPr>
          <w:rFonts w:asciiTheme="majorBidi" w:hAnsiTheme="majorBidi" w:cstheme="majorBidi"/>
          <w:sz w:val="28"/>
          <w:szCs w:val="28"/>
        </w:rPr>
        <w:t xml:space="preserve">. Male gender: risk factor for severe symptomatic </w:t>
      </w:r>
      <w:proofErr w:type="spellStart"/>
      <w:r w:rsidRPr="00C671A2">
        <w:rPr>
          <w:rFonts w:asciiTheme="majorBidi" w:hAnsiTheme="majorBidi" w:cstheme="majorBidi"/>
          <w:sz w:val="28"/>
          <w:szCs w:val="28"/>
        </w:rPr>
        <w:t>cholelithiasis</w:t>
      </w:r>
      <w:proofErr w:type="spellEnd"/>
      <w:r w:rsidRPr="00C671A2">
        <w:rPr>
          <w:rFonts w:asciiTheme="majorBidi" w:hAnsiTheme="majorBidi" w:cstheme="majorBidi"/>
          <w:sz w:val="28"/>
          <w:szCs w:val="28"/>
        </w:rPr>
        <w:t xml:space="preserve">. World J </w:t>
      </w:r>
      <w:proofErr w:type="spellStart"/>
      <w:r w:rsidRPr="00C671A2">
        <w:rPr>
          <w:rFonts w:asciiTheme="majorBidi" w:hAnsiTheme="majorBidi" w:cstheme="majorBidi"/>
          <w:sz w:val="28"/>
          <w:szCs w:val="28"/>
        </w:rPr>
        <w:t>Surg</w:t>
      </w:r>
      <w:proofErr w:type="spellEnd"/>
      <w:r w:rsidRPr="00C671A2">
        <w:rPr>
          <w:rFonts w:asciiTheme="majorBidi" w:hAnsiTheme="majorBidi" w:cstheme="majorBidi"/>
          <w:sz w:val="28"/>
          <w:szCs w:val="28"/>
        </w:rPr>
        <w:t xml:space="preserve"> </w:t>
      </w:r>
      <w:r>
        <w:rPr>
          <w:rFonts w:asciiTheme="majorBidi" w:hAnsiTheme="majorBidi" w:cstheme="majorBidi"/>
          <w:sz w:val="28"/>
          <w:szCs w:val="28"/>
        </w:rPr>
        <w:t>.</w:t>
      </w:r>
      <w:r w:rsidRPr="00C671A2">
        <w:rPr>
          <w:rFonts w:asciiTheme="majorBidi" w:hAnsiTheme="majorBidi" w:cstheme="majorBidi"/>
          <w:sz w:val="28"/>
          <w:szCs w:val="28"/>
        </w:rPr>
        <w:t>2002 May</w:t>
      </w:r>
      <w:proofErr w:type="gramStart"/>
      <w:r w:rsidRPr="00C671A2">
        <w:rPr>
          <w:rFonts w:asciiTheme="majorBidi" w:hAnsiTheme="majorBidi" w:cstheme="majorBidi"/>
          <w:sz w:val="28"/>
          <w:szCs w:val="28"/>
        </w:rPr>
        <w:t>;26</w:t>
      </w:r>
      <w:proofErr w:type="gramEnd"/>
      <w:r w:rsidRPr="00C671A2">
        <w:rPr>
          <w:rFonts w:asciiTheme="majorBidi" w:hAnsiTheme="majorBidi" w:cstheme="majorBidi"/>
          <w:sz w:val="28"/>
          <w:szCs w:val="28"/>
        </w:rPr>
        <w:t>(5):598-601.</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587226">
        <w:rPr>
          <w:rFonts w:asciiTheme="majorBidi" w:hAnsiTheme="majorBidi" w:cstheme="majorBidi"/>
          <w:b/>
          <w:bCs/>
          <w:i/>
          <w:iCs/>
          <w:sz w:val="28"/>
          <w:szCs w:val="28"/>
        </w:rPr>
        <w:t>Yol</w:t>
      </w:r>
      <w:proofErr w:type="spellEnd"/>
      <w:r w:rsidRPr="00587226">
        <w:rPr>
          <w:rFonts w:asciiTheme="majorBidi" w:hAnsiTheme="majorBidi" w:cstheme="majorBidi"/>
          <w:b/>
          <w:bCs/>
          <w:i/>
          <w:iCs/>
          <w:sz w:val="28"/>
          <w:szCs w:val="28"/>
        </w:rPr>
        <w:t xml:space="preserve"> S, </w:t>
      </w:r>
      <w:proofErr w:type="spellStart"/>
      <w:r w:rsidRPr="00587226">
        <w:rPr>
          <w:rFonts w:asciiTheme="majorBidi" w:hAnsiTheme="majorBidi" w:cstheme="majorBidi"/>
          <w:b/>
          <w:bCs/>
          <w:i/>
          <w:iCs/>
          <w:sz w:val="28"/>
          <w:szCs w:val="28"/>
        </w:rPr>
        <w:t>Kartal</w:t>
      </w:r>
      <w:proofErr w:type="spellEnd"/>
      <w:r w:rsidRPr="00587226">
        <w:rPr>
          <w:rFonts w:asciiTheme="majorBidi" w:hAnsiTheme="majorBidi" w:cstheme="majorBidi"/>
          <w:b/>
          <w:bCs/>
          <w:i/>
          <w:iCs/>
          <w:sz w:val="28"/>
          <w:szCs w:val="28"/>
        </w:rPr>
        <w:t xml:space="preserve"> A, </w:t>
      </w:r>
      <w:proofErr w:type="spellStart"/>
      <w:r w:rsidRPr="00587226">
        <w:rPr>
          <w:rFonts w:asciiTheme="majorBidi" w:hAnsiTheme="majorBidi" w:cstheme="majorBidi"/>
          <w:b/>
          <w:bCs/>
          <w:i/>
          <w:iCs/>
          <w:sz w:val="28"/>
          <w:szCs w:val="28"/>
        </w:rPr>
        <w:t>Vatansev</w:t>
      </w:r>
      <w:proofErr w:type="spellEnd"/>
      <w:r w:rsidRPr="00587226">
        <w:rPr>
          <w:rFonts w:asciiTheme="majorBidi" w:hAnsiTheme="majorBidi" w:cstheme="majorBidi"/>
          <w:b/>
          <w:bCs/>
          <w:i/>
          <w:iCs/>
          <w:sz w:val="28"/>
          <w:szCs w:val="28"/>
        </w:rPr>
        <w:t xml:space="preserve"> C, </w:t>
      </w:r>
      <w:proofErr w:type="spellStart"/>
      <w:r w:rsidRPr="00587226">
        <w:rPr>
          <w:rFonts w:asciiTheme="majorBidi" w:hAnsiTheme="majorBidi" w:cstheme="majorBidi"/>
          <w:b/>
          <w:bCs/>
          <w:i/>
          <w:iCs/>
          <w:sz w:val="28"/>
          <w:szCs w:val="28"/>
        </w:rPr>
        <w:t>Aksoy</w:t>
      </w:r>
      <w:proofErr w:type="spellEnd"/>
      <w:r w:rsidRPr="00587226">
        <w:rPr>
          <w:rFonts w:asciiTheme="majorBidi" w:hAnsiTheme="majorBidi" w:cstheme="majorBidi"/>
          <w:b/>
          <w:bCs/>
          <w:i/>
          <w:iCs/>
          <w:sz w:val="28"/>
          <w:szCs w:val="28"/>
        </w:rPr>
        <w:t xml:space="preserve"> F, Toy H</w:t>
      </w:r>
      <w:r w:rsidRPr="00C671A2">
        <w:rPr>
          <w:rFonts w:asciiTheme="majorBidi" w:hAnsiTheme="majorBidi" w:cstheme="majorBidi"/>
          <w:sz w:val="28"/>
          <w:szCs w:val="28"/>
        </w:rPr>
        <w:t xml:space="preserve">. Sex as a factor in conversion from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to open surgery. JSLS</w:t>
      </w:r>
      <w:r>
        <w:rPr>
          <w:rFonts w:asciiTheme="majorBidi" w:hAnsiTheme="majorBidi" w:cstheme="majorBidi"/>
          <w:sz w:val="28"/>
          <w:szCs w:val="28"/>
        </w:rPr>
        <w:t>. 2006 Jule</w:t>
      </w:r>
      <w:proofErr w:type="gramStart"/>
      <w:r w:rsidRPr="00C671A2">
        <w:rPr>
          <w:rFonts w:asciiTheme="majorBidi" w:hAnsiTheme="majorBidi" w:cstheme="majorBidi"/>
          <w:sz w:val="28"/>
          <w:szCs w:val="28"/>
        </w:rPr>
        <w:t>;10</w:t>
      </w:r>
      <w:proofErr w:type="gramEnd"/>
      <w:r w:rsidRPr="00C671A2">
        <w:rPr>
          <w:rFonts w:asciiTheme="majorBidi" w:hAnsiTheme="majorBidi" w:cstheme="majorBidi"/>
          <w:sz w:val="28"/>
          <w:szCs w:val="28"/>
        </w:rPr>
        <w:t>(3): 359-63.</w:t>
      </w:r>
    </w:p>
    <w:p w:rsidR="008F76B9" w:rsidRPr="00C671A2" w:rsidRDefault="008F76B9" w:rsidP="008F76B9">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E11920">
        <w:rPr>
          <w:rFonts w:asciiTheme="majorBidi" w:hAnsiTheme="majorBidi" w:cstheme="majorBidi"/>
          <w:b/>
          <w:bCs/>
          <w:i/>
          <w:iCs/>
          <w:sz w:val="28"/>
          <w:szCs w:val="28"/>
        </w:rPr>
        <w:t>Botaitis</w:t>
      </w:r>
      <w:proofErr w:type="spellEnd"/>
      <w:r w:rsidRPr="00E11920">
        <w:rPr>
          <w:rFonts w:asciiTheme="majorBidi" w:hAnsiTheme="majorBidi" w:cstheme="majorBidi"/>
          <w:b/>
          <w:bCs/>
          <w:i/>
          <w:iCs/>
          <w:sz w:val="28"/>
          <w:szCs w:val="28"/>
        </w:rPr>
        <w:t xml:space="preserve"> S, </w:t>
      </w:r>
      <w:proofErr w:type="spellStart"/>
      <w:r w:rsidRPr="00E11920">
        <w:rPr>
          <w:rFonts w:asciiTheme="majorBidi" w:hAnsiTheme="majorBidi" w:cstheme="majorBidi"/>
          <w:b/>
          <w:bCs/>
          <w:i/>
          <w:iCs/>
          <w:sz w:val="28"/>
          <w:szCs w:val="28"/>
        </w:rPr>
        <w:t>Polychronidis</w:t>
      </w:r>
      <w:proofErr w:type="spellEnd"/>
      <w:r w:rsidRPr="00E11920">
        <w:rPr>
          <w:rFonts w:asciiTheme="majorBidi" w:hAnsiTheme="majorBidi" w:cstheme="majorBidi"/>
          <w:b/>
          <w:bCs/>
          <w:i/>
          <w:iCs/>
          <w:sz w:val="28"/>
          <w:szCs w:val="28"/>
        </w:rPr>
        <w:t xml:space="preserve"> A, </w:t>
      </w:r>
      <w:proofErr w:type="spellStart"/>
      <w:r w:rsidRPr="00E11920">
        <w:rPr>
          <w:rFonts w:asciiTheme="majorBidi" w:hAnsiTheme="majorBidi" w:cstheme="majorBidi"/>
          <w:b/>
          <w:bCs/>
          <w:i/>
          <w:iCs/>
          <w:sz w:val="28"/>
          <w:szCs w:val="28"/>
        </w:rPr>
        <w:t>Pitiakoudis</w:t>
      </w:r>
      <w:proofErr w:type="spellEnd"/>
      <w:r w:rsidRPr="00E11920">
        <w:rPr>
          <w:rFonts w:asciiTheme="majorBidi" w:hAnsiTheme="majorBidi" w:cstheme="majorBidi"/>
          <w:b/>
          <w:bCs/>
          <w:i/>
          <w:iCs/>
          <w:sz w:val="28"/>
          <w:szCs w:val="28"/>
        </w:rPr>
        <w:t xml:space="preserve"> M, </w:t>
      </w:r>
      <w:proofErr w:type="spellStart"/>
      <w:r w:rsidRPr="00E11920">
        <w:rPr>
          <w:rFonts w:asciiTheme="majorBidi" w:hAnsiTheme="majorBidi" w:cstheme="majorBidi"/>
          <w:b/>
          <w:bCs/>
          <w:i/>
          <w:iCs/>
          <w:sz w:val="28"/>
          <w:szCs w:val="28"/>
        </w:rPr>
        <w:t>Perente</w:t>
      </w:r>
      <w:proofErr w:type="spellEnd"/>
      <w:r w:rsidRPr="00E11920">
        <w:rPr>
          <w:rFonts w:asciiTheme="majorBidi" w:hAnsiTheme="majorBidi" w:cstheme="majorBidi"/>
          <w:b/>
          <w:bCs/>
          <w:i/>
          <w:iCs/>
          <w:sz w:val="28"/>
          <w:szCs w:val="28"/>
        </w:rPr>
        <w:t xml:space="preserve"> S, </w:t>
      </w:r>
      <w:proofErr w:type="spellStart"/>
      <w:r w:rsidRPr="00E11920">
        <w:rPr>
          <w:rFonts w:asciiTheme="majorBidi" w:hAnsiTheme="majorBidi" w:cstheme="majorBidi"/>
          <w:b/>
          <w:bCs/>
          <w:i/>
          <w:iCs/>
          <w:sz w:val="28"/>
          <w:szCs w:val="28"/>
        </w:rPr>
        <w:t>Simopoulos</w:t>
      </w:r>
      <w:proofErr w:type="spellEnd"/>
      <w:r w:rsidRPr="00E11920">
        <w:rPr>
          <w:rFonts w:asciiTheme="majorBidi" w:hAnsiTheme="majorBidi" w:cstheme="majorBidi"/>
          <w:b/>
          <w:bCs/>
          <w:i/>
          <w:iCs/>
          <w:sz w:val="28"/>
          <w:szCs w:val="28"/>
        </w:rPr>
        <w:t xml:space="preserve"> C</w:t>
      </w:r>
      <w:r w:rsidRPr="00C671A2">
        <w:rPr>
          <w:rFonts w:asciiTheme="majorBidi" w:hAnsiTheme="majorBidi" w:cstheme="majorBidi"/>
          <w:sz w:val="28"/>
          <w:szCs w:val="28"/>
        </w:rPr>
        <w:t>. Does gender affe</w:t>
      </w:r>
      <w:r>
        <w:rPr>
          <w:rFonts w:asciiTheme="majorBidi" w:hAnsiTheme="majorBidi" w:cstheme="majorBidi"/>
          <w:sz w:val="28"/>
          <w:szCs w:val="28"/>
        </w:rPr>
        <w:t xml:space="preserve">ct laparoscopic </w:t>
      </w:r>
      <w:proofErr w:type="spellStart"/>
      <w:proofErr w:type="gramStart"/>
      <w:r>
        <w:rPr>
          <w:rFonts w:asciiTheme="majorBidi" w:hAnsiTheme="majorBidi" w:cstheme="majorBidi"/>
          <w:sz w:val="28"/>
          <w:szCs w:val="28"/>
        </w:rPr>
        <w:t>cholecystectomy</w:t>
      </w:r>
      <w:proofErr w:type="spellEnd"/>
      <w:r>
        <w:rPr>
          <w:rFonts w:asciiTheme="majorBidi" w:hAnsiTheme="majorBidi" w:cstheme="majorBidi"/>
          <w:sz w:val="28"/>
          <w:szCs w:val="28"/>
        </w:rPr>
        <w:t>.</w:t>
      </w:r>
      <w:proofErr w:type="gram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Surg</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Laparosc</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Endosc</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Percutan</w:t>
      </w:r>
      <w:proofErr w:type="spellEnd"/>
      <w:r w:rsidRPr="00C671A2">
        <w:rPr>
          <w:rFonts w:asciiTheme="majorBidi" w:hAnsiTheme="majorBidi" w:cstheme="majorBidi"/>
          <w:sz w:val="28"/>
          <w:szCs w:val="28"/>
        </w:rPr>
        <w:t xml:space="preserve"> Tech</w:t>
      </w:r>
      <w:r>
        <w:rPr>
          <w:rFonts w:asciiTheme="majorBidi" w:hAnsiTheme="majorBidi" w:cstheme="majorBidi"/>
          <w:sz w:val="28"/>
          <w:szCs w:val="28"/>
        </w:rPr>
        <w:t>.</w:t>
      </w:r>
      <w:r w:rsidRPr="00C671A2">
        <w:rPr>
          <w:rFonts w:asciiTheme="majorBidi" w:hAnsiTheme="majorBidi" w:cstheme="majorBidi"/>
          <w:sz w:val="28"/>
          <w:szCs w:val="28"/>
        </w:rPr>
        <w:t xml:space="preserve"> 2008 Apr</w:t>
      </w:r>
      <w:proofErr w:type="gramStart"/>
      <w:r w:rsidRPr="00C671A2">
        <w:rPr>
          <w:rFonts w:asciiTheme="majorBidi" w:hAnsiTheme="majorBidi" w:cstheme="majorBidi"/>
          <w:sz w:val="28"/>
          <w:szCs w:val="28"/>
        </w:rPr>
        <w:t>;18</w:t>
      </w:r>
      <w:proofErr w:type="gramEnd"/>
      <w:r w:rsidRPr="00C671A2">
        <w:rPr>
          <w:rFonts w:asciiTheme="majorBidi" w:hAnsiTheme="majorBidi" w:cstheme="majorBidi"/>
          <w:sz w:val="28"/>
          <w:szCs w:val="28"/>
        </w:rPr>
        <w:t>(2):157-61.</w:t>
      </w:r>
    </w:p>
    <w:p w:rsidR="008F76B9" w:rsidRPr="00C671A2" w:rsidRDefault="008F76B9" w:rsidP="008F76B9">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1B664E">
        <w:rPr>
          <w:rFonts w:asciiTheme="majorBidi" w:hAnsiTheme="majorBidi" w:cstheme="majorBidi"/>
          <w:b/>
          <w:bCs/>
          <w:i/>
          <w:iCs/>
          <w:sz w:val="28"/>
          <w:szCs w:val="28"/>
        </w:rPr>
        <w:t>Gurusamy</w:t>
      </w:r>
      <w:proofErr w:type="spellEnd"/>
      <w:r w:rsidRPr="001B664E">
        <w:rPr>
          <w:rFonts w:asciiTheme="majorBidi" w:hAnsiTheme="majorBidi" w:cstheme="majorBidi"/>
          <w:b/>
          <w:bCs/>
          <w:i/>
          <w:iCs/>
          <w:sz w:val="28"/>
          <w:szCs w:val="28"/>
        </w:rPr>
        <w:t xml:space="preserve"> KS, </w:t>
      </w:r>
      <w:proofErr w:type="spellStart"/>
      <w:r w:rsidRPr="001B664E">
        <w:rPr>
          <w:rFonts w:asciiTheme="majorBidi" w:hAnsiTheme="majorBidi" w:cstheme="majorBidi"/>
          <w:b/>
          <w:bCs/>
          <w:i/>
          <w:iCs/>
          <w:sz w:val="28"/>
          <w:szCs w:val="28"/>
        </w:rPr>
        <w:t>Junnarkar</w:t>
      </w:r>
      <w:proofErr w:type="spellEnd"/>
      <w:r w:rsidRPr="001B664E">
        <w:rPr>
          <w:rFonts w:asciiTheme="majorBidi" w:hAnsiTheme="majorBidi" w:cstheme="majorBidi"/>
          <w:b/>
          <w:bCs/>
          <w:i/>
          <w:iCs/>
          <w:sz w:val="28"/>
          <w:szCs w:val="28"/>
        </w:rPr>
        <w:t xml:space="preserve"> S, Farouk M, Davidson BR</w:t>
      </w:r>
      <w:r w:rsidRPr="00C671A2">
        <w:rPr>
          <w:rFonts w:asciiTheme="majorBidi" w:hAnsiTheme="majorBidi" w:cstheme="majorBidi"/>
          <w:sz w:val="28"/>
          <w:szCs w:val="28"/>
        </w:rPr>
        <w:t xml:space="preserve">. Day-case versus overnight stay in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Cochrane Database </w:t>
      </w:r>
      <w:proofErr w:type="spellStart"/>
      <w:r w:rsidRPr="00C671A2">
        <w:rPr>
          <w:rFonts w:asciiTheme="majorBidi" w:hAnsiTheme="majorBidi" w:cstheme="majorBidi"/>
          <w:sz w:val="28"/>
          <w:szCs w:val="28"/>
        </w:rPr>
        <w:t>Syst</w:t>
      </w:r>
      <w:proofErr w:type="spellEnd"/>
      <w:r w:rsidRPr="00C671A2">
        <w:rPr>
          <w:rFonts w:asciiTheme="majorBidi" w:hAnsiTheme="majorBidi" w:cstheme="majorBidi"/>
          <w:sz w:val="28"/>
          <w:szCs w:val="28"/>
        </w:rPr>
        <w:t xml:space="preserve"> Rev </w:t>
      </w:r>
      <w:r>
        <w:rPr>
          <w:rFonts w:asciiTheme="majorBidi" w:hAnsiTheme="majorBidi" w:cstheme="majorBidi"/>
          <w:sz w:val="28"/>
          <w:szCs w:val="28"/>
        </w:rPr>
        <w:t>.</w:t>
      </w:r>
      <w:proofErr w:type="gramStart"/>
      <w:r w:rsidRPr="00C671A2">
        <w:rPr>
          <w:rFonts w:asciiTheme="majorBidi" w:hAnsiTheme="majorBidi" w:cstheme="majorBidi"/>
          <w:sz w:val="28"/>
          <w:szCs w:val="28"/>
        </w:rPr>
        <w:t>2008;</w:t>
      </w:r>
      <w:proofErr w:type="gramEnd"/>
      <w:r w:rsidRPr="00C671A2">
        <w:rPr>
          <w:rFonts w:asciiTheme="majorBidi" w:hAnsiTheme="majorBidi" w:cstheme="majorBidi"/>
          <w:sz w:val="28"/>
          <w:szCs w:val="28"/>
        </w:rPr>
        <w:t>(1).CD006798.</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931DBA">
        <w:rPr>
          <w:rFonts w:asciiTheme="majorBidi" w:hAnsiTheme="majorBidi" w:cstheme="majorBidi"/>
          <w:b/>
          <w:bCs/>
          <w:i/>
          <w:iCs/>
          <w:sz w:val="28"/>
          <w:szCs w:val="28"/>
        </w:rPr>
        <w:t>Sarli</w:t>
      </w:r>
      <w:proofErr w:type="spellEnd"/>
      <w:r w:rsidRPr="00931DBA">
        <w:rPr>
          <w:rFonts w:asciiTheme="majorBidi" w:hAnsiTheme="majorBidi" w:cstheme="majorBidi"/>
          <w:b/>
          <w:bCs/>
          <w:i/>
          <w:iCs/>
          <w:sz w:val="28"/>
          <w:szCs w:val="28"/>
        </w:rPr>
        <w:t xml:space="preserve"> L, </w:t>
      </w:r>
      <w:proofErr w:type="spellStart"/>
      <w:r w:rsidRPr="00931DBA">
        <w:rPr>
          <w:rFonts w:asciiTheme="majorBidi" w:hAnsiTheme="majorBidi" w:cstheme="majorBidi"/>
          <w:b/>
          <w:bCs/>
          <w:i/>
          <w:iCs/>
          <w:sz w:val="28"/>
          <w:szCs w:val="28"/>
        </w:rPr>
        <w:t>Iusco</w:t>
      </w:r>
      <w:proofErr w:type="spellEnd"/>
      <w:r w:rsidRPr="00931DBA">
        <w:rPr>
          <w:rFonts w:asciiTheme="majorBidi" w:hAnsiTheme="majorBidi" w:cstheme="majorBidi"/>
          <w:b/>
          <w:bCs/>
          <w:i/>
          <w:iCs/>
          <w:sz w:val="28"/>
          <w:szCs w:val="28"/>
        </w:rPr>
        <w:t xml:space="preserve"> DR, </w:t>
      </w:r>
      <w:proofErr w:type="spellStart"/>
      <w:r w:rsidRPr="00931DBA">
        <w:rPr>
          <w:rFonts w:asciiTheme="majorBidi" w:hAnsiTheme="majorBidi" w:cstheme="majorBidi"/>
          <w:b/>
          <w:bCs/>
          <w:i/>
          <w:iCs/>
          <w:sz w:val="28"/>
          <w:szCs w:val="28"/>
        </w:rPr>
        <w:t>Roncoroni</w:t>
      </w:r>
      <w:proofErr w:type="spellEnd"/>
      <w:r w:rsidRPr="00931DBA">
        <w:rPr>
          <w:rFonts w:asciiTheme="majorBidi" w:hAnsiTheme="majorBidi" w:cstheme="majorBidi"/>
          <w:b/>
          <w:bCs/>
          <w:i/>
          <w:iCs/>
          <w:sz w:val="28"/>
          <w:szCs w:val="28"/>
        </w:rPr>
        <w:t xml:space="preserve"> L</w:t>
      </w:r>
      <w:r w:rsidRPr="00C671A2">
        <w:rPr>
          <w:rFonts w:asciiTheme="majorBidi" w:hAnsiTheme="majorBidi" w:cstheme="majorBidi"/>
          <w:sz w:val="28"/>
          <w:szCs w:val="28"/>
        </w:rPr>
        <w:t xml:space="preserve">. Preoperative endoscopic </w:t>
      </w:r>
      <w:proofErr w:type="spellStart"/>
      <w:r w:rsidRPr="00C671A2">
        <w:rPr>
          <w:rFonts w:asciiTheme="majorBidi" w:hAnsiTheme="majorBidi" w:cstheme="majorBidi"/>
          <w:sz w:val="28"/>
          <w:szCs w:val="28"/>
        </w:rPr>
        <w:t>sphincterotomy</w:t>
      </w:r>
      <w:proofErr w:type="spellEnd"/>
      <w:r w:rsidRPr="00C671A2">
        <w:rPr>
          <w:rFonts w:asciiTheme="majorBidi" w:hAnsiTheme="majorBidi" w:cstheme="majorBidi"/>
          <w:sz w:val="28"/>
          <w:szCs w:val="28"/>
        </w:rPr>
        <w:t xml:space="preserve"> and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for the management of </w:t>
      </w:r>
      <w:proofErr w:type="spellStart"/>
      <w:r w:rsidRPr="00C671A2">
        <w:rPr>
          <w:rFonts w:asciiTheme="majorBidi" w:hAnsiTheme="majorBidi" w:cstheme="majorBidi"/>
          <w:sz w:val="28"/>
          <w:szCs w:val="28"/>
        </w:rPr>
        <w:t>cholecystocholedocholithiasis</w:t>
      </w:r>
      <w:proofErr w:type="spellEnd"/>
      <w:r w:rsidRPr="00C671A2">
        <w:rPr>
          <w:rFonts w:asciiTheme="majorBidi" w:hAnsiTheme="majorBidi" w:cstheme="majorBidi"/>
          <w:sz w:val="28"/>
          <w:szCs w:val="28"/>
        </w:rPr>
        <w:t>: 10-year experience. World J Surg</w:t>
      </w:r>
      <w:r>
        <w:rPr>
          <w:rFonts w:asciiTheme="majorBidi" w:hAnsiTheme="majorBidi" w:cstheme="majorBidi"/>
          <w:sz w:val="28"/>
          <w:szCs w:val="28"/>
        </w:rPr>
        <w:t>.</w:t>
      </w:r>
      <w:r w:rsidRPr="00C671A2">
        <w:rPr>
          <w:rFonts w:asciiTheme="majorBidi" w:hAnsiTheme="majorBidi" w:cstheme="majorBidi"/>
          <w:sz w:val="28"/>
          <w:szCs w:val="28"/>
        </w:rPr>
        <w:t xml:space="preserve"> 2003</w:t>
      </w:r>
      <w:proofErr w:type="gramStart"/>
      <w:r w:rsidRPr="00C671A2">
        <w:rPr>
          <w:rFonts w:asciiTheme="majorBidi" w:hAnsiTheme="majorBidi" w:cstheme="majorBidi"/>
          <w:sz w:val="28"/>
          <w:szCs w:val="28"/>
        </w:rPr>
        <w:t>;27:180</w:t>
      </w:r>
      <w:proofErr w:type="gramEnd"/>
      <w:r w:rsidRPr="00C671A2">
        <w:rPr>
          <w:rFonts w:asciiTheme="majorBidi" w:hAnsiTheme="majorBidi" w:cstheme="majorBidi"/>
          <w:sz w:val="28"/>
          <w:szCs w:val="28"/>
        </w:rPr>
        <w:t>–186.</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E11920">
        <w:rPr>
          <w:rFonts w:asciiTheme="majorBidi" w:hAnsiTheme="majorBidi" w:cstheme="majorBidi"/>
          <w:b/>
          <w:bCs/>
          <w:i/>
          <w:iCs/>
          <w:sz w:val="28"/>
          <w:szCs w:val="28"/>
        </w:rPr>
        <w:t>Ammori</w:t>
      </w:r>
      <w:proofErr w:type="spellEnd"/>
      <w:r w:rsidRPr="00E11920">
        <w:rPr>
          <w:rFonts w:asciiTheme="majorBidi" w:hAnsiTheme="majorBidi" w:cstheme="majorBidi"/>
          <w:b/>
          <w:bCs/>
          <w:i/>
          <w:iCs/>
          <w:sz w:val="28"/>
          <w:szCs w:val="28"/>
        </w:rPr>
        <w:t xml:space="preserve"> BJ, </w:t>
      </w:r>
      <w:proofErr w:type="spellStart"/>
      <w:r w:rsidRPr="00E11920">
        <w:rPr>
          <w:rFonts w:asciiTheme="majorBidi" w:hAnsiTheme="majorBidi" w:cstheme="majorBidi"/>
          <w:b/>
          <w:bCs/>
          <w:i/>
          <w:iCs/>
          <w:sz w:val="28"/>
          <w:szCs w:val="28"/>
        </w:rPr>
        <w:t>Davides</w:t>
      </w:r>
      <w:proofErr w:type="spellEnd"/>
      <w:r w:rsidRPr="00E11920">
        <w:rPr>
          <w:rFonts w:asciiTheme="majorBidi" w:hAnsiTheme="majorBidi" w:cstheme="majorBidi"/>
          <w:b/>
          <w:bCs/>
          <w:i/>
          <w:iCs/>
          <w:sz w:val="28"/>
          <w:szCs w:val="28"/>
        </w:rPr>
        <w:t xml:space="preserve"> D, </w:t>
      </w:r>
      <w:proofErr w:type="spellStart"/>
      <w:r w:rsidRPr="00E11920">
        <w:rPr>
          <w:rFonts w:asciiTheme="majorBidi" w:hAnsiTheme="majorBidi" w:cstheme="majorBidi"/>
          <w:b/>
          <w:bCs/>
          <w:i/>
          <w:iCs/>
          <w:sz w:val="28"/>
          <w:szCs w:val="28"/>
        </w:rPr>
        <w:t>Vezakis</w:t>
      </w:r>
      <w:proofErr w:type="spellEnd"/>
      <w:r w:rsidRPr="00E11920">
        <w:rPr>
          <w:rFonts w:asciiTheme="majorBidi" w:hAnsiTheme="majorBidi" w:cstheme="majorBidi"/>
          <w:b/>
          <w:bCs/>
          <w:i/>
          <w:iCs/>
          <w:sz w:val="28"/>
          <w:szCs w:val="28"/>
        </w:rPr>
        <w:t xml:space="preserve"> A, </w:t>
      </w:r>
      <w:proofErr w:type="spellStart"/>
      <w:r w:rsidRPr="00E11920">
        <w:rPr>
          <w:rFonts w:asciiTheme="majorBidi" w:hAnsiTheme="majorBidi" w:cstheme="majorBidi"/>
          <w:b/>
          <w:bCs/>
          <w:i/>
          <w:iCs/>
          <w:sz w:val="28"/>
          <w:szCs w:val="28"/>
        </w:rPr>
        <w:t>Larvin</w:t>
      </w:r>
      <w:proofErr w:type="spellEnd"/>
      <w:r w:rsidRPr="00E11920">
        <w:rPr>
          <w:rFonts w:asciiTheme="majorBidi" w:hAnsiTheme="majorBidi" w:cstheme="majorBidi"/>
          <w:b/>
          <w:bCs/>
          <w:i/>
          <w:iCs/>
          <w:sz w:val="28"/>
          <w:szCs w:val="28"/>
        </w:rPr>
        <w:t xml:space="preserve"> M, McMahon MJ</w:t>
      </w:r>
      <w:r w:rsidRPr="00C671A2">
        <w:rPr>
          <w:rFonts w:asciiTheme="majorBidi" w:hAnsiTheme="majorBidi" w:cstheme="majorBidi"/>
          <w:sz w:val="28"/>
          <w:szCs w:val="28"/>
        </w:rPr>
        <w:t xml:space="preserve">.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Are patients with </w:t>
      </w:r>
      <w:proofErr w:type="spellStart"/>
      <w:r w:rsidRPr="00C671A2">
        <w:rPr>
          <w:rFonts w:asciiTheme="majorBidi" w:hAnsiTheme="majorBidi" w:cstheme="majorBidi"/>
          <w:sz w:val="28"/>
          <w:szCs w:val="28"/>
        </w:rPr>
        <w:t>biliary</w:t>
      </w:r>
      <w:proofErr w:type="spellEnd"/>
      <w:r w:rsidRPr="00C671A2">
        <w:rPr>
          <w:rFonts w:asciiTheme="majorBidi" w:hAnsiTheme="majorBidi" w:cstheme="majorBidi"/>
          <w:sz w:val="28"/>
          <w:szCs w:val="28"/>
        </w:rPr>
        <w:t xml:space="preserve"> pancreati</w:t>
      </w:r>
      <w:r>
        <w:rPr>
          <w:rFonts w:asciiTheme="majorBidi" w:hAnsiTheme="majorBidi" w:cstheme="majorBidi"/>
          <w:sz w:val="28"/>
          <w:szCs w:val="28"/>
        </w:rPr>
        <w:t>tis at increased operative risk.</w:t>
      </w:r>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Surg</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Endosc</w:t>
      </w:r>
      <w:proofErr w:type="spellEnd"/>
      <w:r>
        <w:rPr>
          <w:rFonts w:asciiTheme="majorBidi" w:hAnsiTheme="majorBidi" w:cstheme="majorBidi"/>
          <w:sz w:val="28"/>
          <w:szCs w:val="28"/>
        </w:rPr>
        <w:t>.</w:t>
      </w:r>
      <w:r w:rsidRPr="00C671A2">
        <w:rPr>
          <w:rFonts w:asciiTheme="majorBidi" w:hAnsiTheme="majorBidi" w:cstheme="majorBidi"/>
          <w:sz w:val="28"/>
          <w:szCs w:val="28"/>
        </w:rPr>
        <w:t xml:space="preserve"> 2003; 17:777–780.</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C7125C">
        <w:rPr>
          <w:rFonts w:asciiTheme="majorBidi" w:hAnsiTheme="majorBidi" w:cstheme="majorBidi"/>
          <w:b/>
          <w:bCs/>
          <w:i/>
          <w:iCs/>
          <w:sz w:val="28"/>
          <w:szCs w:val="28"/>
        </w:rPr>
        <w:t>Karayiannakis</w:t>
      </w:r>
      <w:proofErr w:type="spellEnd"/>
      <w:r w:rsidRPr="00C7125C">
        <w:rPr>
          <w:rFonts w:asciiTheme="majorBidi" w:hAnsiTheme="majorBidi" w:cstheme="majorBidi"/>
          <w:b/>
          <w:bCs/>
          <w:i/>
          <w:iCs/>
          <w:sz w:val="28"/>
          <w:szCs w:val="28"/>
        </w:rPr>
        <w:t xml:space="preserve"> AJ, </w:t>
      </w:r>
      <w:proofErr w:type="spellStart"/>
      <w:r w:rsidRPr="00C7125C">
        <w:rPr>
          <w:rFonts w:asciiTheme="majorBidi" w:hAnsiTheme="majorBidi" w:cstheme="majorBidi"/>
          <w:b/>
          <w:bCs/>
          <w:i/>
          <w:iCs/>
          <w:sz w:val="28"/>
          <w:szCs w:val="28"/>
        </w:rPr>
        <w:t>Polychronidis</w:t>
      </w:r>
      <w:proofErr w:type="spellEnd"/>
      <w:r w:rsidRPr="00C7125C">
        <w:rPr>
          <w:rFonts w:asciiTheme="majorBidi" w:hAnsiTheme="majorBidi" w:cstheme="majorBidi"/>
          <w:b/>
          <w:bCs/>
          <w:i/>
          <w:iCs/>
          <w:sz w:val="28"/>
          <w:szCs w:val="28"/>
        </w:rPr>
        <w:t xml:space="preserve"> A, </w:t>
      </w:r>
      <w:proofErr w:type="spellStart"/>
      <w:r w:rsidRPr="00C7125C">
        <w:rPr>
          <w:rFonts w:asciiTheme="majorBidi" w:hAnsiTheme="majorBidi" w:cstheme="majorBidi"/>
          <w:b/>
          <w:bCs/>
          <w:i/>
          <w:iCs/>
          <w:sz w:val="28"/>
          <w:szCs w:val="28"/>
        </w:rPr>
        <w:t>Perente</w:t>
      </w:r>
      <w:proofErr w:type="spellEnd"/>
      <w:r w:rsidRPr="00C7125C">
        <w:rPr>
          <w:rFonts w:asciiTheme="majorBidi" w:hAnsiTheme="majorBidi" w:cstheme="majorBidi"/>
          <w:b/>
          <w:bCs/>
          <w:i/>
          <w:iCs/>
          <w:sz w:val="28"/>
          <w:szCs w:val="28"/>
        </w:rPr>
        <w:t xml:space="preserve"> S, </w:t>
      </w:r>
      <w:proofErr w:type="spellStart"/>
      <w:r w:rsidRPr="00C7125C">
        <w:rPr>
          <w:rFonts w:asciiTheme="majorBidi" w:hAnsiTheme="majorBidi" w:cstheme="majorBidi"/>
          <w:b/>
          <w:bCs/>
          <w:i/>
          <w:iCs/>
          <w:sz w:val="28"/>
          <w:szCs w:val="28"/>
        </w:rPr>
        <w:t>Botaitis</w:t>
      </w:r>
      <w:proofErr w:type="spellEnd"/>
      <w:r w:rsidRPr="00C7125C">
        <w:rPr>
          <w:rFonts w:asciiTheme="majorBidi" w:hAnsiTheme="majorBidi" w:cstheme="majorBidi"/>
          <w:b/>
          <w:bCs/>
          <w:i/>
          <w:iCs/>
          <w:sz w:val="28"/>
          <w:szCs w:val="28"/>
        </w:rPr>
        <w:t xml:space="preserve"> S, </w:t>
      </w:r>
      <w:proofErr w:type="spellStart"/>
      <w:r w:rsidRPr="00C7125C">
        <w:rPr>
          <w:rFonts w:asciiTheme="majorBidi" w:hAnsiTheme="majorBidi" w:cstheme="majorBidi"/>
          <w:b/>
          <w:bCs/>
          <w:i/>
          <w:iCs/>
          <w:sz w:val="28"/>
          <w:szCs w:val="28"/>
        </w:rPr>
        <w:t>Simopoulos</w:t>
      </w:r>
      <w:proofErr w:type="spellEnd"/>
      <w:r w:rsidRPr="00C7125C">
        <w:rPr>
          <w:rFonts w:asciiTheme="majorBidi" w:hAnsiTheme="majorBidi" w:cstheme="majorBidi"/>
          <w:b/>
          <w:bCs/>
          <w:i/>
          <w:iCs/>
          <w:sz w:val="28"/>
          <w:szCs w:val="28"/>
        </w:rPr>
        <w:t xml:space="preserve"> C</w:t>
      </w:r>
      <w:r w:rsidRPr="00C671A2">
        <w:rPr>
          <w:rFonts w:asciiTheme="majorBidi" w:hAnsiTheme="majorBidi" w:cstheme="majorBidi"/>
          <w:sz w:val="28"/>
          <w:szCs w:val="28"/>
        </w:rPr>
        <w:t xml:space="preserve">.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in patients with previous upper or lower abdominal surgery. </w:t>
      </w:r>
      <w:proofErr w:type="spellStart"/>
      <w:r w:rsidRPr="00C671A2">
        <w:rPr>
          <w:rFonts w:asciiTheme="majorBidi" w:hAnsiTheme="majorBidi" w:cstheme="majorBidi"/>
          <w:sz w:val="28"/>
          <w:szCs w:val="28"/>
        </w:rPr>
        <w:t>Surg</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Endosc</w:t>
      </w:r>
      <w:proofErr w:type="spellEnd"/>
      <w:r>
        <w:rPr>
          <w:rFonts w:asciiTheme="majorBidi" w:hAnsiTheme="majorBidi" w:cstheme="majorBidi"/>
          <w:sz w:val="28"/>
          <w:szCs w:val="28"/>
        </w:rPr>
        <w:t>.</w:t>
      </w:r>
      <w:r w:rsidRPr="00C671A2">
        <w:rPr>
          <w:rFonts w:asciiTheme="majorBidi" w:hAnsiTheme="majorBidi" w:cstheme="majorBidi"/>
          <w:sz w:val="28"/>
          <w:szCs w:val="28"/>
        </w:rPr>
        <w:t xml:space="preserve"> 2004</w:t>
      </w:r>
      <w:proofErr w:type="gramStart"/>
      <w:r w:rsidRPr="00C671A2">
        <w:rPr>
          <w:rFonts w:asciiTheme="majorBidi" w:hAnsiTheme="majorBidi" w:cstheme="majorBidi"/>
          <w:sz w:val="28"/>
          <w:szCs w:val="28"/>
        </w:rPr>
        <w:t>;18:97</w:t>
      </w:r>
      <w:proofErr w:type="gramEnd"/>
      <w:r w:rsidRPr="00C671A2">
        <w:rPr>
          <w:rFonts w:asciiTheme="majorBidi" w:hAnsiTheme="majorBidi" w:cstheme="majorBidi"/>
          <w:sz w:val="28"/>
          <w:szCs w:val="28"/>
        </w:rPr>
        <w:t>–101.</w:t>
      </w:r>
    </w:p>
    <w:p w:rsidR="008F76B9" w:rsidRPr="00C671A2" w:rsidRDefault="008F76B9" w:rsidP="008F76B9">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proofErr w:type="spellStart"/>
      <w:r w:rsidRPr="00E11920">
        <w:rPr>
          <w:rFonts w:asciiTheme="majorBidi" w:hAnsiTheme="majorBidi" w:cstheme="majorBidi"/>
          <w:b/>
          <w:bCs/>
          <w:i/>
          <w:iCs/>
          <w:sz w:val="28"/>
          <w:szCs w:val="28"/>
        </w:rPr>
        <w:t>Blauer</w:t>
      </w:r>
      <w:proofErr w:type="spellEnd"/>
      <w:r w:rsidRPr="00E11920">
        <w:rPr>
          <w:rFonts w:asciiTheme="majorBidi" w:hAnsiTheme="majorBidi" w:cstheme="majorBidi"/>
          <w:b/>
          <w:bCs/>
          <w:i/>
          <w:iCs/>
          <w:sz w:val="28"/>
          <w:szCs w:val="28"/>
        </w:rPr>
        <w:t xml:space="preserve"> KL, Collins RL</w:t>
      </w:r>
      <w:r w:rsidRPr="00C671A2">
        <w:rPr>
          <w:rFonts w:asciiTheme="majorBidi" w:hAnsiTheme="majorBidi" w:cstheme="majorBidi"/>
          <w:sz w:val="28"/>
          <w:szCs w:val="28"/>
        </w:rPr>
        <w:t xml:space="preserve">. The effect of </w:t>
      </w:r>
      <w:proofErr w:type="spellStart"/>
      <w:r w:rsidRPr="00C671A2">
        <w:rPr>
          <w:rFonts w:asciiTheme="majorBidi" w:hAnsiTheme="majorBidi" w:cstheme="majorBidi"/>
          <w:sz w:val="28"/>
          <w:szCs w:val="28"/>
        </w:rPr>
        <w:t>intraperitoneal</w:t>
      </w:r>
      <w:proofErr w:type="spellEnd"/>
      <w:r w:rsidRPr="00C671A2">
        <w:rPr>
          <w:rFonts w:asciiTheme="majorBidi" w:hAnsiTheme="majorBidi" w:cstheme="majorBidi"/>
          <w:sz w:val="28"/>
          <w:szCs w:val="28"/>
        </w:rPr>
        <w:t xml:space="preserve"> progesterone on postoperative adhesion formation in rabbits. </w:t>
      </w:r>
      <w:proofErr w:type="spellStart"/>
      <w:r w:rsidRPr="00C671A2">
        <w:rPr>
          <w:rFonts w:asciiTheme="majorBidi" w:hAnsiTheme="majorBidi" w:cstheme="majorBidi"/>
          <w:sz w:val="28"/>
          <w:szCs w:val="28"/>
        </w:rPr>
        <w:t>Fertil</w:t>
      </w:r>
      <w:proofErr w:type="spellEnd"/>
      <w:r w:rsidRPr="00C671A2">
        <w:rPr>
          <w:rFonts w:asciiTheme="majorBidi" w:hAnsiTheme="majorBidi" w:cstheme="majorBidi"/>
          <w:sz w:val="28"/>
          <w:szCs w:val="28"/>
        </w:rPr>
        <w:t xml:space="preserve"> </w:t>
      </w:r>
      <w:proofErr w:type="spellStart"/>
      <w:r w:rsidRPr="00C671A2">
        <w:rPr>
          <w:rFonts w:asciiTheme="majorBidi" w:hAnsiTheme="majorBidi" w:cstheme="majorBidi"/>
          <w:sz w:val="28"/>
          <w:szCs w:val="28"/>
        </w:rPr>
        <w:t>Steril</w:t>
      </w:r>
      <w:proofErr w:type="spellEnd"/>
      <w:r w:rsidRPr="00C671A2">
        <w:rPr>
          <w:rFonts w:asciiTheme="majorBidi" w:hAnsiTheme="majorBidi" w:cstheme="majorBidi"/>
          <w:sz w:val="28"/>
          <w:szCs w:val="28"/>
        </w:rPr>
        <w:t>. 1988</w:t>
      </w:r>
      <w:proofErr w:type="gramStart"/>
      <w:r w:rsidRPr="00C671A2">
        <w:rPr>
          <w:rFonts w:asciiTheme="majorBidi" w:hAnsiTheme="majorBidi" w:cstheme="majorBidi"/>
          <w:sz w:val="28"/>
          <w:szCs w:val="28"/>
        </w:rPr>
        <w:t>;49:144</w:t>
      </w:r>
      <w:proofErr w:type="gramEnd"/>
      <w:r w:rsidRPr="00C671A2">
        <w:rPr>
          <w:rFonts w:asciiTheme="majorBidi" w:hAnsiTheme="majorBidi" w:cstheme="majorBidi"/>
          <w:sz w:val="28"/>
          <w:szCs w:val="28"/>
        </w:rPr>
        <w:t>–149.</w:t>
      </w:r>
    </w:p>
    <w:p w:rsidR="008F76B9" w:rsidRDefault="008F76B9" w:rsidP="008F76B9">
      <w:pPr>
        <w:pStyle w:val="ListParagraph"/>
        <w:numPr>
          <w:ilvl w:val="0"/>
          <w:numId w:val="5"/>
        </w:numPr>
        <w:autoSpaceDE w:val="0"/>
        <w:autoSpaceDN w:val="0"/>
        <w:adjustRightInd w:val="0"/>
        <w:spacing w:after="0" w:line="240" w:lineRule="auto"/>
        <w:rPr>
          <w:rFonts w:asciiTheme="majorBidi" w:hAnsiTheme="majorBidi" w:cstheme="majorBidi"/>
          <w:sz w:val="28"/>
          <w:szCs w:val="28"/>
        </w:rPr>
      </w:pPr>
      <w:proofErr w:type="spellStart"/>
      <w:r w:rsidRPr="00E11920">
        <w:rPr>
          <w:rFonts w:asciiTheme="majorBidi" w:hAnsiTheme="majorBidi" w:cstheme="majorBidi"/>
          <w:b/>
          <w:bCs/>
          <w:i/>
          <w:iCs/>
          <w:sz w:val="28"/>
          <w:szCs w:val="28"/>
        </w:rPr>
        <w:t>Cucinotta</w:t>
      </w:r>
      <w:proofErr w:type="spellEnd"/>
      <w:r w:rsidRPr="00E11920">
        <w:rPr>
          <w:rFonts w:asciiTheme="majorBidi" w:hAnsiTheme="majorBidi" w:cstheme="majorBidi"/>
          <w:b/>
          <w:bCs/>
          <w:i/>
          <w:iCs/>
          <w:sz w:val="28"/>
          <w:szCs w:val="28"/>
        </w:rPr>
        <w:t xml:space="preserve"> E, </w:t>
      </w:r>
      <w:proofErr w:type="spellStart"/>
      <w:r w:rsidRPr="00E11920">
        <w:rPr>
          <w:rFonts w:asciiTheme="majorBidi" w:hAnsiTheme="majorBidi" w:cstheme="majorBidi"/>
          <w:b/>
          <w:bCs/>
          <w:i/>
          <w:iCs/>
          <w:sz w:val="28"/>
          <w:szCs w:val="28"/>
        </w:rPr>
        <w:t>Lazzara</w:t>
      </w:r>
      <w:proofErr w:type="spellEnd"/>
      <w:r w:rsidRPr="00E11920">
        <w:rPr>
          <w:rFonts w:asciiTheme="majorBidi" w:hAnsiTheme="majorBidi" w:cstheme="majorBidi"/>
          <w:b/>
          <w:bCs/>
          <w:i/>
          <w:iCs/>
          <w:sz w:val="28"/>
          <w:szCs w:val="28"/>
        </w:rPr>
        <w:t xml:space="preserve"> S, </w:t>
      </w:r>
      <w:proofErr w:type="spellStart"/>
      <w:r w:rsidRPr="00E11920">
        <w:rPr>
          <w:rFonts w:asciiTheme="majorBidi" w:hAnsiTheme="majorBidi" w:cstheme="majorBidi"/>
          <w:b/>
          <w:bCs/>
          <w:i/>
          <w:iCs/>
          <w:sz w:val="28"/>
          <w:szCs w:val="28"/>
        </w:rPr>
        <w:t>Melita</w:t>
      </w:r>
      <w:proofErr w:type="spellEnd"/>
      <w:r w:rsidRPr="00E11920">
        <w:rPr>
          <w:rFonts w:asciiTheme="majorBidi" w:hAnsiTheme="majorBidi" w:cstheme="majorBidi"/>
          <w:b/>
          <w:bCs/>
          <w:i/>
          <w:iCs/>
          <w:sz w:val="28"/>
          <w:szCs w:val="28"/>
        </w:rPr>
        <w:t xml:space="preserve"> G</w:t>
      </w:r>
      <w:r w:rsidRPr="00C671A2">
        <w:rPr>
          <w:rFonts w:asciiTheme="majorBidi" w:hAnsiTheme="majorBidi" w:cstheme="majorBidi"/>
          <w:sz w:val="28"/>
          <w:szCs w:val="28"/>
        </w:rPr>
        <w:t xml:space="preserve">. Laparoscopic </w:t>
      </w:r>
      <w:proofErr w:type="spellStart"/>
      <w:r w:rsidRPr="00C671A2">
        <w:rPr>
          <w:rFonts w:asciiTheme="majorBidi" w:hAnsiTheme="majorBidi" w:cstheme="majorBidi"/>
          <w:sz w:val="28"/>
          <w:szCs w:val="28"/>
        </w:rPr>
        <w:t>cholecystectomy</w:t>
      </w:r>
      <w:proofErr w:type="spellEnd"/>
      <w:r w:rsidRPr="00C671A2">
        <w:rPr>
          <w:rFonts w:asciiTheme="majorBidi" w:hAnsiTheme="majorBidi" w:cstheme="majorBidi"/>
          <w:sz w:val="28"/>
          <w:szCs w:val="28"/>
        </w:rPr>
        <w:t xml:space="preserve"> in cirrhotic patients. Surg. </w:t>
      </w:r>
      <w:proofErr w:type="spellStart"/>
      <w:r w:rsidRPr="00C671A2">
        <w:rPr>
          <w:rFonts w:asciiTheme="majorBidi" w:hAnsiTheme="majorBidi" w:cstheme="majorBidi"/>
          <w:sz w:val="28"/>
          <w:szCs w:val="28"/>
        </w:rPr>
        <w:t>Endosc</w:t>
      </w:r>
      <w:proofErr w:type="spellEnd"/>
      <w:r w:rsidRPr="00C671A2">
        <w:rPr>
          <w:rFonts w:asciiTheme="majorBidi" w:hAnsiTheme="majorBidi" w:cstheme="majorBidi"/>
          <w:sz w:val="28"/>
          <w:szCs w:val="28"/>
        </w:rPr>
        <w:t>. 2003; 17: 1958–60.</w:t>
      </w:r>
    </w:p>
    <w:p w:rsidR="004025C7" w:rsidRPr="008F76B9" w:rsidRDefault="004025C7" w:rsidP="008F76B9">
      <w:pPr>
        <w:autoSpaceDE w:val="0"/>
        <w:autoSpaceDN w:val="0"/>
        <w:adjustRightInd w:val="0"/>
        <w:spacing w:after="0" w:line="240" w:lineRule="auto"/>
        <w:jc w:val="both"/>
        <w:rPr>
          <w:rFonts w:asciiTheme="majorBidi" w:hAnsiTheme="majorBidi" w:cstheme="majorBidi"/>
          <w:b/>
          <w:bCs/>
          <w:sz w:val="28"/>
          <w:szCs w:val="28"/>
        </w:rPr>
      </w:pPr>
    </w:p>
    <w:p w:rsidR="004025C7" w:rsidRPr="006A7CD4" w:rsidRDefault="004025C7" w:rsidP="006A7CD4">
      <w:pPr>
        <w:spacing w:after="0" w:line="360" w:lineRule="auto"/>
        <w:jc w:val="both"/>
        <w:rPr>
          <w:rFonts w:asciiTheme="majorBidi" w:hAnsiTheme="majorBidi" w:cstheme="majorBidi"/>
          <w:b/>
          <w:bCs/>
          <w:sz w:val="28"/>
          <w:szCs w:val="28"/>
        </w:rPr>
      </w:pPr>
    </w:p>
    <w:sectPr w:rsidR="004025C7" w:rsidRPr="006A7CD4" w:rsidSect="00FE2B2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562" w:rsidRDefault="00664562" w:rsidP="00334AFA">
      <w:pPr>
        <w:spacing w:after="0" w:line="240" w:lineRule="auto"/>
      </w:pPr>
      <w:r>
        <w:separator/>
      </w:r>
    </w:p>
  </w:endnote>
  <w:endnote w:type="continuationSeparator" w:id="0">
    <w:p w:rsidR="00664562" w:rsidRDefault="00664562" w:rsidP="00334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047"/>
      <w:docPartObj>
        <w:docPartGallery w:val="Page Numbers (Bottom of Page)"/>
        <w:docPartUnique/>
      </w:docPartObj>
    </w:sdtPr>
    <w:sdtContent>
      <w:p w:rsidR="00334AFA" w:rsidRDefault="006E6B6B">
        <w:pPr>
          <w:pStyle w:val="Footer"/>
          <w:jc w:val="center"/>
        </w:pPr>
        <w:fldSimple w:instr=" PAGE   \* MERGEFORMAT ">
          <w:r w:rsidR="00893C10">
            <w:rPr>
              <w:noProof/>
            </w:rPr>
            <w:t>12</w:t>
          </w:r>
        </w:fldSimple>
      </w:p>
    </w:sdtContent>
  </w:sdt>
  <w:p w:rsidR="00334AFA" w:rsidRDefault="00334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562" w:rsidRDefault="00664562" w:rsidP="00334AFA">
      <w:pPr>
        <w:spacing w:after="0" w:line="240" w:lineRule="auto"/>
      </w:pPr>
      <w:r>
        <w:separator/>
      </w:r>
    </w:p>
  </w:footnote>
  <w:footnote w:type="continuationSeparator" w:id="0">
    <w:p w:rsidR="00664562" w:rsidRDefault="00664562" w:rsidP="00334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196"/>
    <w:multiLevelType w:val="hybridMultilevel"/>
    <w:tmpl w:val="298064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407B84"/>
    <w:multiLevelType w:val="hybridMultilevel"/>
    <w:tmpl w:val="B1E8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A46EC"/>
    <w:multiLevelType w:val="hybridMultilevel"/>
    <w:tmpl w:val="298064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281242"/>
    <w:multiLevelType w:val="hybridMultilevel"/>
    <w:tmpl w:val="96805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72A31"/>
    <w:multiLevelType w:val="hybridMultilevel"/>
    <w:tmpl w:val="A962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F02DE"/>
    <w:multiLevelType w:val="hybridMultilevel"/>
    <w:tmpl w:val="5684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929A2"/>
    <w:rsid w:val="0000421A"/>
    <w:rsid w:val="00043709"/>
    <w:rsid w:val="000650AA"/>
    <w:rsid w:val="00070067"/>
    <w:rsid w:val="00082DDB"/>
    <w:rsid w:val="0010095F"/>
    <w:rsid w:val="001726EB"/>
    <w:rsid w:val="001A25AE"/>
    <w:rsid w:val="001D420B"/>
    <w:rsid w:val="001E738C"/>
    <w:rsid w:val="00242201"/>
    <w:rsid w:val="00243AF2"/>
    <w:rsid w:val="00267A74"/>
    <w:rsid w:val="00334AFA"/>
    <w:rsid w:val="00373F3B"/>
    <w:rsid w:val="003D39F5"/>
    <w:rsid w:val="004025C7"/>
    <w:rsid w:val="004A4495"/>
    <w:rsid w:val="004D6F7B"/>
    <w:rsid w:val="004E00F9"/>
    <w:rsid w:val="004E3430"/>
    <w:rsid w:val="00626566"/>
    <w:rsid w:val="00664562"/>
    <w:rsid w:val="006A7CD4"/>
    <w:rsid w:val="006C5B7A"/>
    <w:rsid w:val="006D5A18"/>
    <w:rsid w:val="006E6B6B"/>
    <w:rsid w:val="006F41DD"/>
    <w:rsid w:val="007430F0"/>
    <w:rsid w:val="007570D6"/>
    <w:rsid w:val="0076672B"/>
    <w:rsid w:val="007B4519"/>
    <w:rsid w:val="0084546E"/>
    <w:rsid w:val="00855D9F"/>
    <w:rsid w:val="00893C10"/>
    <w:rsid w:val="008F76B9"/>
    <w:rsid w:val="00900053"/>
    <w:rsid w:val="00905401"/>
    <w:rsid w:val="009341DD"/>
    <w:rsid w:val="00962275"/>
    <w:rsid w:val="009B6C1F"/>
    <w:rsid w:val="009D1EFC"/>
    <w:rsid w:val="00A21956"/>
    <w:rsid w:val="00A445FA"/>
    <w:rsid w:val="00A569BB"/>
    <w:rsid w:val="00A91D66"/>
    <w:rsid w:val="00A929A2"/>
    <w:rsid w:val="00AC4A26"/>
    <w:rsid w:val="00B9537B"/>
    <w:rsid w:val="00BC5775"/>
    <w:rsid w:val="00C11A3D"/>
    <w:rsid w:val="00C916D4"/>
    <w:rsid w:val="00CB1F9D"/>
    <w:rsid w:val="00CD03CE"/>
    <w:rsid w:val="00CD6621"/>
    <w:rsid w:val="00D55D29"/>
    <w:rsid w:val="00D94912"/>
    <w:rsid w:val="00DD4BA0"/>
    <w:rsid w:val="00DD735E"/>
    <w:rsid w:val="00DE3196"/>
    <w:rsid w:val="00E21B41"/>
    <w:rsid w:val="00E24FFD"/>
    <w:rsid w:val="00E35032"/>
    <w:rsid w:val="00E6079E"/>
    <w:rsid w:val="00E60870"/>
    <w:rsid w:val="00E63F0D"/>
    <w:rsid w:val="00E86DEB"/>
    <w:rsid w:val="00E94501"/>
    <w:rsid w:val="00EA516B"/>
    <w:rsid w:val="00EC4833"/>
    <w:rsid w:val="00F345EC"/>
    <w:rsid w:val="00F37B1D"/>
    <w:rsid w:val="00FB4DD0"/>
    <w:rsid w:val="00FE2B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12"/>
    <w:pPr>
      <w:ind w:left="720"/>
      <w:contextualSpacing/>
    </w:pPr>
  </w:style>
  <w:style w:type="table" w:customStyle="1" w:styleId="LightShading1">
    <w:name w:val="Light Shading1"/>
    <w:basedOn w:val="TableNormal"/>
    <w:uiPriority w:val="60"/>
    <w:rsid w:val="00D94912"/>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E319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34AF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34AFA"/>
    <w:rPr>
      <w:rFonts w:eastAsiaTheme="minorEastAsia"/>
    </w:rPr>
  </w:style>
  <w:style w:type="paragraph" w:styleId="Footer">
    <w:name w:val="footer"/>
    <w:basedOn w:val="Normal"/>
    <w:link w:val="FooterChar"/>
    <w:uiPriority w:val="99"/>
    <w:unhideWhenUsed/>
    <w:rsid w:val="00334A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4AFA"/>
    <w:rPr>
      <w:rFonts w:eastAsiaTheme="minorEastAsia"/>
    </w:rPr>
  </w:style>
  <w:style w:type="paragraph" w:customStyle="1" w:styleId="stitle">
    <w:name w:val="stitle"/>
    <w:basedOn w:val="Normal"/>
    <w:rsid w:val="00A2195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96129015">
      <w:bodyDiv w:val="1"/>
      <w:marLeft w:val="0"/>
      <w:marRight w:val="0"/>
      <w:marTop w:val="0"/>
      <w:marBottom w:val="0"/>
      <w:divBdr>
        <w:top w:val="none" w:sz="0" w:space="0" w:color="auto"/>
        <w:left w:val="none" w:sz="0" w:space="0" w:color="auto"/>
        <w:bottom w:val="none" w:sz="0" w:space="0" w:color="auto"/>
        <w:right w:val="none" w:sz="0" w:space="0" w:color="auto"/>
      </w:divBdr>
    </w:div>
    <w:div w:id="19554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17</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dc:creator>
  <cp:keywords/>
  <dc:description/>
  <cp:lastModifiedBy>TAREK</cp:lastModifiedBy>
  <cp:revision>47</cp:revision>
  <dcterms:created xsi:type="dcterms:W3CDTF">2012-01-04T13:50:00Z</dcterms:created>
  <dcterms:modified xsi:type="dcterms:W3CDTF">2012-08-30T19:59:00Z</dcterms:modified>
</cp:coreProperties>
</file>