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4D4A" w:rsidRPr="002F667A" w:rsidRDefault="008D3A36" w:rsidP="00CD4D4A">
      <w:pPr>
        <w:jc w:val="center"/>
        <w:rPr>
          <w:rFonts w:asciiTheme="majorHAnsi" w:hAnsiTheme="majorHAnsi"/>
          <w:b/>
          <w:bCs/>
          <w:sz w:val="44"/>
          <w:szCs w:val="44"/>
        </w:rPr>
      </w:pPr>
      <w:r>
        <w:rPr>
          <w:rFonts w:asciiTheme="majorHAnsi" w:hAnsiTheme="majorHAnsi"/>
          <w:b/>
          <w:bCs/>
          <w:sz w:val="44"/>
          <w:szCs w:val="44"/>
        </w:rPr>
        <w:t xml:space="preserve"> </w:t>
      </w:r>
      <w:r w:rsidR="00CD4D4A" w:rsidRPr="002F667A">
        <w:rPr>
          <w:rFonts w:asciiTheme="majorHAnsi" w:hAnsiTheme="majorHAnsi"/>
          <w:b/>
          <w:bCs/>
          <w:sz w:val="44"/>
          <w:szCs w:val="44"/>
        </w:rPr>
        <w:t xml:space="preserve">Renal dysfunction after CABG in </w:t>
      </w:r>
      <w:r w:rsidR="0004546F" w:rsidRPr="002F667A">
        <w:rPr>
          <w:rFonts w:asciiTheme="majorHAnsi" w:hAnsiTheme="majorHAnsi"/>
          <w:b/>
          <w:bCs/>
          <w:sz w:val="44"/>
          <w:szCs w:val="44"/>
        </w:rPr>
        <w:t>patients</w:t>
      </w:r>
      <w:r w:rsidR="00CD4D4A" w:rsidRPr="002F667A">
        <w:rPr>
          <w:rFonts w:asciiTheme="majorHAnsi" w:hAnsiTheme="majorHAnsi"/>
          <w:b/>
          <w:bCs/>
          <w:sz w:val="44"/>
          <w:szCs w:val="44"/>
        </w:rPr>
        <w:t xml:space="preserve"> with</w:t>
      </w:r>
      <w:r w:rsidR="009A5CF6">
        <w:rPr>
          <w:rFonts w:asciiTheme="majorHAnsi" w:hAnsiTheme="majorHAnsi"/>
          <w:b/>
          <w:bCs/>
          <w:sz w:val="44"/>
          <w:szCs w:val="44"/>
        </w:rPr>
        <w:t xml:space="preserve"> preoperative</w:t>
      </w:r>
      <w:r w:rsidR="00CD4D4A" w:rsidRPr="002F667A">
        <w:rPr>
          <w:rFonts w:asciiTheme="majorHAnsi" w:hAnsiTheme="majorHAnsi"/>
          <w:b/>
          <w:bCs/>
          <w:sz w:val="44"/>
          <w:szCs w:val="44"/>
        </w:rPr>
        <w:t xml:space="preserve"> mild </w:t>
      </w:r>
      <w:r w:rsidR="0004546F" w:rsidRPr="002F667A">
        <w:rPr>
          <w:rFonts w:asciiTheme="majorHAnsi" w:hAnsiTheme="majorHAnsi"/>
          <w:b/>
          <w:bCs/>
          <w:sz w:val="44"/>
          <w:szCs w:val="44"/>
        </w:rPr>
        <w:t>renal</w:t>
      </w:r>
      <w:r w:rsidR="00CD4D4A" w:rsidRPr="002F667A">
        <w:rPr>
          <w:rFonts w:asciiTheme="majorHAnsi" w:hAnsiTheme="majorHAnsi"/>
          <w:b/>
          <w:bCs/>
          <w:sz w:val="44"/>
          <w:szCs w:val="44"/>
        </w:rPr>
        <w:t xml:space="preserve"> impairment</w:t>
      </w:r>
    </w:p>
    <w:p w:rsidR="00CD4D4A" w:rsidRPr="002F667A" w:rsidRDefault="00CD4D4A" w:rsidP="00245874">
      <w:pPr>
        <w:rPr>
          <w:rFonts w:asciiTheme="majorBidi" w:hAnsiTheme="majorBidi" w:cstheme="majorBidi"/>
          <w:i/>
          <w:iCs/>
        </w:rPr>
      </w:pPr>
      <w:r w:rsidRPr="002F667A">
        <w:rPr>
          <w:rFonts w:asciiTheme="majorBidi" w:hAnsiTheme="majorBidi" w:cstheme="majorBidi"/>
          <w:i/>
          <w:iCs/>
        </w:rPr>
        <w:t>M habib</w:t>
      </w:r>
      <w:r w:rsidR="009B7317" w:rsidRPr="002F667A">
        <w:rPr>
          <w:rFonts w:asciiTheme="majorBidi" w:hAnsiTheme="majorBidi" w:cstheme="majorBidi"/>
          <w:i/>
          <w:iCs/>
        </w:rPr>
        <w:t>; MS</w:t>
      </w:r>
      <w:r w:rsidRPr="002F667A">
        <w:rPr>
          <w:rFonts w:asciiTheme="majorBidi" w:hAnsiTheme="majorBidi" w:cstheme="majorBidi"/>
          <w:i/>
          <w:iCs/>
        </w:rPr>
        <w:t>*</w:t>
      </w:r>
      <w:r w:rsidR="0004546F">
        <w:rPr>
          <w:rFonts w:asciiTheme="majorBidi" w:hAnsiTheme="majorBidi" w:cstheme="majorBidi"/>
          <w:i/>
          <w:iCs/>
        </w:rPr>
        <w:t>, T Salah</w:t>
      </w:r>
      <w:r w:rsidR="00237FF7">
        <w:rPr>
          <w:rFonts w:asciiTheme="majorBidi" w:hAnsiTheme="majorBidi" w:cstheme="majorBidi"/>
          <w:i/>
          <w:iCs/>
        </w:rPr>
        <w:t>; MD</w:t>
      </w:r>
      <w:r w:rsidRPr="002F667A">
        <w:rPr>
          <w:rFonts w:asciiTheme="majorBidi" w:hAnsiTheme="majorBidi" w:cstheme="majorBidi"/>
          <w:i/>
          <w:iCs/>
        </w:rPr>
        <w:t>*</w:t>
      </w:r>
      <w:r w:rsidR="00237FF7">
        <w:rPr>
          <w:rFonts w:asciiTheme="majorBidi" w:hAnsiTheme="majorBidi" w:cstheme="majorBidi"/>
          <w:i/>
          <w:iCs/>
        </w:rPr>
        <w:t>, A</w:t>
      </w:r>
      <w:r w:rsidR="0004546F">
        <w:rPr>
          <w:rFonts w:asciiTheme="majorBidi" w:hAnsiTheme="majorBidi" w:cstheme="majorBidi"/>
          <w:i/>
          <w:iCs/>
        </w:rPr>
        <w:t xml:space="preserve"> </w:t>
      </w:r>
      <w:proofErr w:type="spellStart"/>
      <w:r w:rsidR="0004546F">
        <w:rPr>
          <w:rFonts w:asciiTheme="majorBidi" w:hAnsiTheme="majorBidi" w:cstheme="majorBidi"/>
          <w:i/>
          <w:iCs/>
        </w:rPr>
        <w:t>Gado</w:t>
      </w:r>
      <w:proofErr w:type="spellEnd"/>
      <w:r w:rsidR="00237FF7">
        <w:rPr>
          <w:rFonts w:asciiTheme="majorBidi" w:hAnsiTheme="majorBidi" w:cstheme="majorBidi"/>
          <w:i/>
          <w:iCs/>
        </w:rPr>
        <w:t>; MD</w:t>
      </w:r>
      <w:r w:rsidRPr="002F667A">
        <w:rPr>
          <w:rFonts w:asciiTheme="majorBidi" w:hAnsiTheme="majorBidi" w:cstheme="majorBidi"/>
          <w:i/>
          <w:iCs/>
        </w:rPr>
        <w:t>*</w:t>
      </w:r>
      <w:r w:rsidR="0004546F">
        <w:rPr>
          <w:rFonts w:asciiTheme="majorBidi" w:hAnsiTheme="majorBidi" w:cstheme="majorBidi"/>
          <w:i/>
          <w:iCs/>
        </w:rPr>
        <w:t>,</w:t>
      </w:r>
      <w:bookmarkStart w:id="0" w:name="_GoBack"/>
      <w:bookmarkEnd w:id="0"/>
      <w:r w:rsidRPr="002F667A">
        <w:rPr>
          <w:rFonts w:asciiTheme="majorBidi" w:hAnsiTheme="majorBidi" w:cstheme="majorBidi"/>
          <w:i/>
          <w:iCs/>
        </w:rPr>
        <w:t xml:space="preserve"> </w:t>
      </w:r>
      <w:r w:rsidR="00237FF7" w:rsidRPr="002F667A">
        <w:rPr>
          <w:rFonts w:asciiTheme="majorBidi" w:hAnsiTheme="majorBidi" w:cstheme="majorBidi"/>
          <w:i/>
          <w:iCs/>
        </w:rPr>
        <w:t>And</w:t>
      </w:r>
      <w:r w:rsidRPr="002F667A">
        <w:rPr>
          <w:rFonts w:asciiTheme="majorBidi" w:hAnsiTheme="majorBidi" w:cstheme="majorBidi"/>
          <w:i/>
          <w:iCs/>
        </w:rPr>
        <w:t xml:space="preserve"> Y Abdelahmid</w:t>
      </w:r>
      <w:r w:rsidR="00237FF7" w:rsidRPr="002F667A">
        <w:rPr>
          <w:rFonts w:asciiTheme="majorBidi" w:hAnsiTheme="majorBidi" w:cstheme="majorBidi"/>
          <w:i/>
          <w:iCs/>
        </w:rPr>
        <w:t>, MD</w:t>
      </w:r>
      <w:r w:rsidRPr="002F667A">
        <w:rPr>
          <w:rFonts w:asciiTheme="majorBidi" w:hAnsiTheme="majorBidi" w:cstheme="majorBidi"/>
          <w:i/>
          <w:iCs/>
        </w:rPr>
        <w:t>**</w:t>
      </w:r>
      <w:r w:rsidR="009B7317">
        <w:rPr>
          <w:rFonts w:asciiTheme="majorBidi" w:hAnsiTheme="majorBidi" w:cstheme="majorBidi"/>
          <w:i/>
          <w:iCs/>
        </w:rPr>
        <w:t>.</w:t>
      </w:r>
    </w:p>
    <w:p w:rsidR="00CD4D4A" w:rsidRPr="002F667A" w:rsidRDefault="00CD4D4A" w:rsidP="002F667A">
      <w:pPr>
        <w:rPr>
          <w:rFonts w:asciiTheme="majorBidi" w:hAnsiTheme="majorBidi" w:cstheme="majorBidi"/>
          <w:i/>
          <w:iCs/>
        </w:rPr>
      </w:pPr>
      <w:r w:rsidRPr="002F667A">
        <w:rPr>
          <w:rFonts w:asciiTheme="majorBidi" w:hAnsiTheme="majorBidi" w:cstheme="majorBidi"/>
          <w:i/>
          <w:iCs/>
        </w:rPr>
        <w:t xml:space="preserve">*Cardiothoracic surgery department, Faculty of medicine, Cairo </w:t>
      </w:r>
      <w:r w:rsidR="00E93ADB" w:rsidRPr="002F667A">
        <w:rPr>
          <w:rFonts w:asciiTheme="majorBidi" w:hAnsiTheme="majorBidi" w:cstheme="majorBidi"/>
          <w:i/>
          <w:iCs/>
        </w:rPr>
        <w:t>University</w:t>
      </w:r>
    </w:p>
    <w:p w:rsidR="00CD4D4A" w:rsidRPr="002F667A" w:rsidRDefault="00CD4D4A" w:rsidP="002F667A">
      <w:pPr>
        <w:rPr>
          <w:rFonts w:asciiTheme="majorBidi" w:hAnsiTheme="majorBidi" w:cstheme="majorBidi"/>
          <w:i/>
          <w:iCs/>
        </w:rPr>
      </w:pPr>
      <w:r w:rsidRPr="002F667A">
        <w:rPr>
          <w:rFonts w:asciiTheme="majorBidi" w:hAnsiTheme="majorBidi" w:cstheme="majorBidi"/>
          <w:i/>
          <w:iCs/>
        </w:rPr>
        <w:t>**</w:t>
      </w:r>
      <w:r w:rsidR="00803C43" w:rsidRPr="00803C43">
        <w:rPr>
          <w:rFonts w:asciiTheme="majorBidi" w:hAnsiTheme="majorBidi" w:cstheme="majorBidi"/>
          <w:i/>
          <w:iCs/>
          <w:color w:val="FF0000"/>
        </w:rPr>
        <w:t xml:space="preserve"> </w:t>
      </w:r>
      <w:r w:rsidR="00803C43" w:rsidRPr="00ED0542">
        <w:rPr>
          <w:rFonts w:asciiTheme="majorBidi" w:hAnsiTheme="majorBidi" w:cstheme="majorBidi"/>
          <w:i/>
          <w:iCs/>
        </w:rPr>
        <w:t>Nephrology Division-</w:t>
      </w:r>
      <w:r w:rsidRPr="002F667A">
        <w:rPr>
          <w:rFonts w:asciiTheme="majorBidi" w:hAnsiTheme="majorBidi" w:cstheme="majorBidi"/>
          <w:i/>
          <w:iCs/>
        </w:rPr>
        <w:t xml:space="preserve"> Internal </w:t>
      </w:r>
      <w:r w:rsidR="00E93ADB" w:rsidRPr="002F667A">
        <w:rPr>
          <w:rFonts w:asciiTheme="majorBidi" w:hAnsiTheme="majorBidi" w:cstheme="majorBidi"/>
          <w:i/>
          <w:iCs/>
        </w:rPr>
        <w:t>Medicine</w:t>
      </w:r>
      <w:r w:rsidRPr="002F667A">
        <w:rPr>
          <w:rFonts w:asciiTheme="majorBidi" w:hAnsiTheme="majorBidi" w:cstheme="majorBidi"/>
          <w:i/>
          <w:iCs/>
        </w:rPr>
        <w:t xml:space="preserve"> department, Faculty of Medicine, </w:t>
      </w:r>
      <w:r w:rsidR="00E93ADB" w:rsidRPr="002F667A">
        <w:rPr>
          <w:rFonts w:asciiTheme="majorBidi" w:hAnsiTheme="majorBidi" w:cstheme="majorBidi"/>
          <w:i/>
          <w:iCs/>
        </w:rPr>
        <w:t>Cairo</w:t>
      </w:r>
      <w:r w:rsidRPr="002F667A">
        <w:rPr>
          <w:rFonts w:asciiTheme="majorBidi" w:hAnsiTheme="majorBidi" w:cstheme="majorBidi"/>
          <w:i/>
          <w:iCs/>
        </w:rPr>
        <w:t xml:space="preserve"> University</w:t>
      </w:r>
    </w:p>
    <w:p w:rsidR="002F667A" w:rsidRPr="00922D3C" w:rsidRDefault="002F667A">
      <w:pPr>
        <w:rPr>
          <w:rFonts w:asciiTheme="majorBidi" w:hAnsiTheme="majorBidi" w:cstheme="majorBidi"/>
          <w:b/>
          <w:bCs/>
          <w:sz w:val="36"/>
          <w:szCs w:val="36"/>
        </w:rPr>
      </w:pPr>
      <w:r w:rsidRPr="00C97BDF">
        <w:rPr>
          <w:rFonts w:asciiTheme="majorBidi" w:hAnsiTheme="majorBidi" w:cstheme="majorBidi"/>
          <w:b/>
          <w:bCs/>
          <w:sz w:val="44"/>
          <w:szCs w:val="44"/>
        </w:rPr>
        <w:t xml:space="preserve"> </w:t>
      </w:r>
      <w:r w:rsidRPr="00922D3C">
        <w:rPr>
          <w:rFonts w:asciiTheme="majorBidi" w:hAnsiTheme="majorBidi" w:cstheme="majorBidi"/>
          <w:b/>
          <w:bCs/>
          <w:sz w:val="36"/>
          <w:szCs w:val="36"/>
        </w:rPr>
        <w:t>Abstract</w:t>
      </w:r>
    </w:p>
    <w:p w:rsidR="0061162C" w:rsidRDefault="00237FF7" w:rsidP="0061162C">
      <w:pPr>
        <w:jc w:val="both"/>
        <w:rPr>
          <w:rFonts w:asciiTheme="majorBidi" w:hAnsiTheme="majorBidi" w:cstheme="majorBidi"/>
          <w:i/>
          <w:iCs/>
          <w:sz w:val="24"/>
          <w:szCs w:val="24"/>
        </w:rPr>
      </w:pPr>
      <w:r w:rsidRPr="006F5CBE">
        <w:rPr>
          <w:rFonts w:ascii="Times New Roman" w:hAnsi="Times New Roman" w:cs="Times New Roman"/>
          <w:b/>
          <w:bCs/>
          <w:i/>
          <w:iCs/>
          <w:sz w:val="24"/>
          <w:szCs w:val="24"/>
        </w:rPr>
        <w:t>Introduction:</w:t>
      </w:r>
      <w:r w:rsidRPr="009B7317">
        <w:rPr>
          <w:rFonts w:ascii="Times New Roman" w:hAnsi="Times New Roman" w:cs="Times New Roman"/>
          <w:i/>
          <w:iCs/>
          <w:sz w:val="24"/>
          <w:szCs w:val="24"/>
        </w:rPr>
        <w:t xml:space="preserve"> Acute</w:t>
      </w:r>
      <w:r w:rsidR="009B7317" w:rsidRPr="009B7317">
        <w:rPr>
          <w:rFonts w:ascii="Times New Roman" w:hAnsi="Times New Roman" w:cs="Times New Roman"/>
          <w:i/>
          <w:iCs/>
          <w:sz w:val="24"/>
          <w:szCs w:val="24"/>
        </w:rPr>
        <w:t xml:space="preserve"> changes in renal function after coronary bypass </w:t>
      </w:r>
      <w:proofErr w:type="gramStart"/>
      <w:r w:rsidR="009B7317" w:rsidRPr="009B7317">
        <w:rPr>
          <w:rFonts w:ascii="Times New Roman" w:hAnsi="Times New Roman" w:cs="Times New Roman"/>
          <w:i/>
          <w:iCs/>
          <w:sz w:val="24"/>
          <w:szCs w:val="24"/>
        </w:rPr>
        <w:t>surgery</w:t>
      </w:r>
      <w:r w:rsidR="009B7317" w:rsidRPr="009B7317">
        <w:rPr>
          <w:rFonts w:ascii="Times New Roman" w:hAnsi="Times New Roman" w:cs="Times New Roman"/>
          <w:i/>
          <w:iCs/>
          <w:sz w:val="24"/>
          <w:szCs w:val="24"/>
          <w:vertAlign w:val="superscript"/>
        </w:rPr>
        <w:t xml:space="preserve"> </w:t>
      </w:r>
      <w:r w:rsidR="009B7317" w:rsidRPr="009B7317">
        <w:rPr>
          <w:rFonts w:ascii="Times New Roman" w:hAnsi="Times New Roman" w:cs="Times New Roman"/>
          <w:i/>
          <w:iCs/>
          <w:sz w:val="24"/>
          <w:szCs w:val="24"/>
        </w:rPr>
        <w:t>are</w:t>
      </w:r>
      <w:proofErr w:type="gramEnd"/>
      <w:r w:rsidR="009B7317" w:rsidRPr="009B7317">
        <w:rPr>
          <w:rFonts w:ascii="Times New Roman" w:hAnsi="Times New Roman" w:cs="Times New Roman"/>
          <w:i/>
          <w:iCs/>
          <w:sz w:val="24"/>
          <w:szCs w:val="24"/>
        </w:rPr>
        <w:t xml:space="preserve"> not well understood and incompletely categorized, and</w:t>
      </w:r>
      <w:r w:rsidR="009B7317" w:rsidRPr="009B7317">
        <w:rPr>
          <w:rFonts w:ascii="Times New Roman" w:hAnsi="Times New Roman" w:cs="Times New Roman"/>
          <w:i/>
          <w:iCs/>
          <w:sz w:val="24"/>
          <w:szCs w:val="24"/>
          <w:vertAlign w:val="superscript"/>
        </w:rPr>
        <w:t xml:space="preserve"> </w:t>
      </w:r>
      <w:r w:rsidR="009B7317" w:rsidRPr="009B7317">
        <w:rPr>
          <w:rFonts w:ascii="Times New Roman" w:hAnsi="Times New Roman" w:cs="Times New Roman"/>
          <w:i/>
          <w:iCs/>
          <w:sz w:val="24"/>
          <w:szCs w:val="24"/>
        </w:rPr>
        <w:t>represent a challenging clinical problem. Many reports have</w:t>
      </w:r>
      <w:r w:rsidR="009B7317" w:rsidRPr="009B7317">
        <w:rPr>
          <w:rFonts w:ascii="Times New Roman" w:hAnsi="Times New Roman" w:cs="Times New Roman"/>
          <w:i/>
          <w:iCs/>
          <w:sz w:val="24"/>
          <w:szCs w:val="24"/>
          <w:vertAlign w:val="superscript"/>
        </w:rPr>
        <w:t xml:space="preserve"> </w:t>
      </w:r>
      <w:r w:rsidR="009B7317" w:rsidRPr="009B7317">
        <w:rPr>
          <w:rFonts w:ascii="Times New Roman" w:hAnsi="Times New Roman" w:cs="Times New Roman"/>
          <w:i/>
          <w:iCs/>
          <w:sz w:val="24"/>
          <w:szCs w:val="24"/>
        </w:rPr>
        <w:t>described the results of coronary surgery in patients with end-stage</w:t>
      </w:r>
      <w:r w:rsidR="009B7317" w:rsidRPr="009B7317">
        <w:rPr>
          <w:rFonts w:ascii="Times New Roman" w:hAnsi="Times New Roman" w:cs="Times New Roman"/>
          <w:i/>
          <w:iCs/>
          <w:sz w:val="24"/>
          <w:szCs w:val="24"/>
          <w:vertAlign w:val="superscript"/>
        </w:rPr>
        <w:t xml:space="preserve"> </w:t>
      </w:r>
      <w:r w:rsidR="009B7317" w:rsidRPr="009B7317">
        <w:rPr>
          <w:rFonts w:ascii="Times New Roman" w:hAnsi="Times New Roman" w:cs="Times New Roman"/>
          <w:i/>
          <w:iCs/>
          <w:sz w:val="24"/>
          <w:szCs w:val="24"/>
        </w:rPr>
        <w:t>renal disease but, there have been a limited number</w:t>
      </w:r>
      <w:r w:rsidR="009B7317" w:rsidRPr="009B7317">
        <w:rPr>
          <w:rFonts w:ascii="Times New Roman" w:hAnsi="Times New Roman" w:cs="Times New Roman"/>
          <w:i/>
          <w:iCs/>
          <w:sz w:val="24"/>
          <w:szCs w:val="24"/>
          <w:vertAlign w:val="superscript"/>
        </w:rPr>
        <w:t xml:space="preserve"> </w:t>
      </w:r>
      <w:r w:rsidR="009B7317" w:rsidRPr="009B7317">
        <w:rPr>
          <w:rFonts w:ascii="Times New Roman" w:hAnsi="Times New Roman" w:cs="Times New Roman"/>
          <w:i/>
          <w:iCs/>
          <w:sz w:val="24"/>
          <w:szCs w:val="24"/>
        </w:rPr>
        <w:t>of studies reporting the outcome of patients with mild or moderate</w:t>
      </w:r>
      <w:r w:rsidR="009B7317" w:rsidRPr="009B7317">
        <w:rPr>
          <w:rFonts w:ascii="Times New Roman" w:hAnsi="Times New Roman" w:cs="Times New Roman"/>
          <w:i/>
          <w:iCs/>
          <w:sz w:val="24"/>
          <w:szCs w:val="24"/>
          <w:vertAlign w:val="superscript"/>
        </w:rPr>
        <w:t xml:space="preserve"> </w:t>
      </w:r>
      <w:r w:rsidR="009B7317" w:rsidRPr="009B7317">
        <w:rPr>
          <w:rFonts w:ascii="Times New Roman" w:hAnsi="Times New Roman" w:cs="Times New Roman"/>
          <w:i/>
          <w:iCs/>
          <w:sz w:val="24"/>
          <w:szCs w:val="24"/>
        </w:rPr>
        <w:t xml:space="preserve">renal dysfunction and not on </w:t>
      </w:r>
      <w:r w:rsidRPr="009B7317">
        <w:rPr>
          <w:rFonts w:ascii="Times New Roman" w:hAnsi="Times New Roman" w:cs="Times New Roman"/>
          <w:i/>
          <w:iCs/>
          <w:sz w:val="24"/>
          <w:szCs w:val="24"/>
        </w:rPr>
        <w:t>dialysis.</w:t>
      </w:r>
      <w:r w:rsidRPr="006F5CBE">
        <w:rPr>
          <w:rFonts w:asciiTheme="majorBidi" w:hAnsiTheme="majorBidi" w:cstheme="majorBidi"/>
          <w:b/>
          <w:bCs/>
          <w:i/>
          <w:iCs/>
          <w:sz w:val="24"/>
          <w:szCs w:val="24"/>
        </w:rPr>
        <w:t xml:space="preserve"> The</w:t>
      </w:r>
      <w:r w:rsidR="009B7317" w:rsidRPr="006F5CBE">
        <w:rPr>
          <w:rFonts w:asciiTheme="majorBidi" w:hAnsiTheme="majorBidi" w:cstheme="majorBidi"/>
          <w:b/>
          <w:bCs/>
          <w:i/>
          <w:iCs/>
          <w:sz w:val="24"/>
          <w:szCs w:val="24"/>
        </w:rPr>
        <w:t xml:space="preserve"> objective of that study</w:t>
      </w:r>
      <w:r w:rsidR="009B7317" w:rsidRPr="009B7317">
        <w:rPr>
          <w:rFonts w:asciiTheme="majorBidi" w:hAnsiTheme="majorBidi" w:cstheme="majorBidi"/>
          <w:i/>
          <w:iCs/>
          <w:sz w:val="24"/>
          <w:szCs w:val="24"/>
        </w:rPr>
        <w:t xml:space="preserve"> was to evaluate</w:t>
      </w:r>
      <w:r w:rsidR="009B7317" w:rsidRPr="009B7317">
        <w:rPr>
          <w:rFonts w:asciiTheme="majorBidi" w:hAnsiTheme="majorBidi" w:cstheme="majorBidi"/>
          <w:i/>
          <w:iCs/>
          <w:sz w:val="24"/>
          <w:szCs w:val="24"/>
          <w:vertAlign w:val="superscript"/>
        </w:rPr>
        <w:t xml:space="preserve"> </w:t>
      </w:r>
      <w:r w:rsidR="009B7317" w:rsidRPr="009B7317">
        <w:rPr>
          <w:rFonts w:asciiTheme="majorBidi" w:hAnsiTheme="majorBidi" w:cstheme="majorBidi"/>
          <w:i/>
          <w:iCs/>
          <w:sz w:val="24"/>
          <w:szCs w:val="24"/>
        </w:rPr>
        <w:t>the influence of a pre-operative mildly increased creatinine serum level (1.3–2.0</w:t>
      </w:r>
      <w:r w:rsidR="009B7317" w:rsidRPr="009B7317">
        <w:rPr>
          <w:rFonts w:asciiTheme="majorBidi" w:hAnsiTheme="majorBidi" w:cstheme="majorBidi"/>
          <w:i/>
          <w:iCs/>
          <w:sz w:val="24"/>
          <w:szCs w:val="24"/>
          <w:vertAlign w:val="superscript"/>
        </w:rPr>
        <w:t xml:space="preserve"> </w:t>
      </w:r>
      <w:r w:rsidR="009B7317" w:rsidRPr="009B7317">
        <w:rPr>
          <w:rFonts w:asciiTheme="majorBidi" w:hAnsiTheme="majorBidi" w:cstheme="majorBidi"/>
          <w:i/>
          <w:iCs/>
          <w:sz w:val="24"/>
          <w:szCs w:val="24"/>
        </w:rPr>
        <w:t xml:space="preserve">mg/dl) on postoperative mortality, morbidity and renal functions in CABG patients aiming to provide recommendations helpful to improve post-operative prognosis and to minimize postoperative renal </w:t>
      </w:r>
      <w:r w:rsidRPr="009B7317">
        <w:rPr>
          <w:rFonts w:asciiTheme="majorBidi" w:hAnsiTheme="majorBidi" w:cstheme="majorBidi"/>
          <w:i/>
          <w:iCs/>
          <w:sz w:val="24"/>
          <w:szCs w:val="24"/>
        </w:rPr>
        <w:t>dysfunction in</w:t>
      </w:r>
      <w:r w:rsidR="009B7317" w:rsidRPr="009B7317">
        <w:rPr>
          <w:rFonts w:asciiTheme="majorBidi" w:hAnsiTheme="majorBidi" w:cstheme="majorBidi"/>
          <w:i/>
          <w:iCs/>
          <w:sz w:val="24"/>
          <w:szCs w:val="24"/>
        </w:rPr>
        <w:t xml:space="preserve"> CABG patients.</w:t>
      </w:r>
    </w:p>
    <w:p w:rsidR="0061162C" w:rsidRDefault="006F5CBE" w:rsidP="0061162C">
      <w:pPr>
        <w:jc w:val="both"/>
        <w:rPr>
          <w:rFonts w:ascii="Times New Roman" w:eastAsia="Times New Roman" w:hAnsi="Times New Roman" w:cs="Times New Roman"/>
          <w:i/>
          <w:iCs/>
          <w:sz w:val="24"/>
          <w:szCs w:val="24"/>
        </w:rPr>
      </w:pPr>
      <w:r>
        <w:rPr>
          <w:rFonts w:ascii="Times New Roman" w:eastAsia="Times New Roman" w:hAnsi="Times New Roman" w:cs="Times New Roman"/>
          <w:sz w:val="28"/>
          <w:szCs w:val="28"/>
        </w:rPr>
        <w:t xml:space="preserve"> </w:t>
      </w:r>
      <w:r w:rsidR="00237FF7" w:rsidRPr="006F5CBE">
        <w:rPr>
          <w:rFonts w:ascii="Times New Roman" w:eastAsia="Times New Roman" w:hAnsi="Times New Roman" w:cs="Times New Roman"/>
          <w:b/>
          <w:bCs/>
          <w:i/>
          <w:iCs/>
          <w:sz w:val="24"/>
          <w:szCs w:val="24"/>
        </w:rPr>
        <w:t>Patients</w:t>
      </w:r>
      <w:r w:rsidRPr="006F5CBE">
        <w:rPr>
          <w:rFonts w:ascii="Times New Roman" w:eastAsia="Times New Roman" w:hAnsi="Times New Roman" w:cs="Times New Roman"/>
          <w:b/>
          <w:bCs/>
          <w:i/>
          <w:iCs/>
          <w:sz w:val="24"/>
          <w:szCs w:val="24"/>
        </w:rPr>
        <w:t xml:space="preserve"> &amp; </w:t>
      </w:r>
      <w:r w:rsidR="00237FF7" w:rsidRPr="006F5CBE">
        <w:rPr>
          <w:rFonts w:ascii="Times New Roman" w:eastAsia="Times New Roman" w:hAnsi="Times New Roman" w:cs="Times New Roman"/>
          <w:b/>
          <w:bCs/>
          <w:i/>
          <w:iCs/>
          <w:sz w:val="24"/>
          <w:szCs w:val="24"/>
        </w:rPr>
        <w:t>methods</w:t>
      </w:r>
      <w:r w:rsidR="00237FF7" w:rsidRPr="006F5CBE">
        <w:rPr>
          <w:rFonts w:ascii="Times New Roman" w:eastAsia="Times New Roman" w:hAnsi="Times New Roman" w:cs="Times New Roman"/>
          <w:i/>
          <w:iCs/>
          <w:sz w:val="24"/>
          <w:szCs w:val="24"/>
        </w:rPr>
        <w:t>: That</w:t>
      </w:r>
      <w:r w:rsidRPr="006F5CBE">
        <w:rPr>
          <w:rFonts w:ascii="Times New Roman" w:eastAsia="Times New Roman" w:hAnsi="Times New Roman" w:cs="Times New Roman"/>
          <w:i/>
          <w:iCs/>
          <w:sz w:val="24"/>
          <w:szCs w:val="24"/>
        </w:rPr>
        <w:t xml:space="preserve"> prospective non-randomized study  included 50 patients undergone elective coronary artery bypass grafting (CABG) on cardiopulmonary bypass in Kasr Al-Ainy University Hospital, Cairo University </w:t>
      </w:r>
      <w:r w:rsidRPr="006F5CBE">
        <w:rPr>
          <w:rFonts w:asciiTheme="majorBidi" w:eastAsia="Times New Roman" w:hAnsiTheme="majorBidi" w:cstheme="majorBidi"/>
          <w:i/>
          <w:iCs/>
          <w:sz w:val="24"/>
          <w:szCs w:val="24"/>
        </w:rPr>
        <w:t xml:space="preserve">in the period between </w:t>
      </w:r>
      <w:r w:rsidRPr="006F5CBE">
        <w:rPr>
          <w:rFonts w:asciiTheme="majorBidi" w:hAnsiTheme="majorBidi" w:cstheme="majorBidi"/>
          <w:i/>
          <w:iCs/>
          <w:sz w:val="24"/>
          <w:szCs w:val="24"/>
        </w:rPr>
        <w:t xml:space="preserve">June 2011-May 2012 </w:t>
      </w:r>
      <w:r w:rsidRPr="006F5CBE">
        <w:rPr>
          <w:rFonts w:asciiTheme="majorBidi" w:eastAsia="Times New Roman" w:hAnsiTheme="majorBidi" w:cstheme="majorBidi"/>
          <w:i/>
          <w:iCs/>
          <w:sz w:val="24"/>
          <w:szCs w:val="24"/>
        </w:rPr>
        <w:t>after obtaining the approval of the local ethical</w:t>
      </w:r>
      <w:r w:rsidRPr="006F5CBE">
        <w:rPr>
          <w:rFonts w:ascii="Times New Roman" w:eastAsia="Times New Roman" w:hAnsi="Times New Roman" w:cs="Times New Roman"/>
          <w:i/>
          <w:iCs/>
          <w:sz w:val="24"/>
          <w:szCs w:val="24"/>
        </w:rPr>
        <w:t xml:space="preserve"> committee. </w:t>
      </w:r>
      <w:r w:rsidR="00237FF7" w:rsidRPr="006F5CBE">
        <w:rPr>
          <w:rFonts w:ascii="Times New Roman" w:eastAsia="Times New Roman" w:hAnsi="Times New Roman" w:cs="Times New Roman"/>
          <w:i/>
          <w:iCs/>
          <w:sz w:val="24"/>
          <w:szCs w:val="24"/>
        </w:rPr>
        <w:t>Patients were</w:t>
      </w:r>
      <w:r w:rsidRPr="006F5CBE">
        <w:rPr>
          <w:rFonts w:ascii="Times New Roman" w:eastAsia="Times New Roman" w:hAnsi="Times New Roman" w:cs="Times New Roman"/>
          <w:i/>
          <w:iCs/>
          <w:sz w:val="24"/>
          <w:szCs w:val="24"/>
        </w:rPr>
        <w:t xml:space="preserve"> divided into 2 groups according to their preoperative serum creatinine </w:t>
      </w:r>
      <w:r w:rsidR="00237FF7" w:rsidRPr="006F5CBE">
        <w:rPr>
          <w:rFonts w:ascii="Times New Roman" w:eastAsia="Times New Roman" w:hAnsi="Times New Roman" w:cs="Times New Roman"/>
          <w:i/>
          <w:iCs/>
          <w:sz w:val="24"/>
          <w:szCs w:val="24"/>
        </w:rPr>
        <w:t>value:</w:t>
      </w:r>
      <w:r w:rsidR="00237FF7" w:rsidRPr="006F5CBE">
        <w:rPr>
          <w:rFonts w:ascii="Times New Roman" w:eastAsia="Times New Roman" w:hAnsi="Times New Roman" w:cs="Times New Roman"/>
          <w:b/>
          <w:bCs/>
          <w:i/>
          <w:iCs/>
          <w:sz w:val="24"/>
          <w:szCs w:val="24"/>
        </w:rPr>
        <w:t xml:space="preserve"> Group</w:t>
      </w:r>
      <w:r w:rsidR="0061162C">
        <w:rPr>
          <w:rFonts w:ascii="Times New Roman" w:eastAsia="Times New Roman" w:hAnsi="Times New Roman" w:cs="Times New Roman"/>
          <w:b/>
          <w:bCs/>
          <w:i/>
          <w:iCs/>
          <w:sz w:val="24"/>
          <w:szCs w:val="24"/>
        </w:rPr>
        <w:t>(1)</w:t>
      </w:r>
      <w:r w:rsidRPr="006F5CBE">
        <w:rPr>
          <w:rFonts w:ascii="Times New Roman" w:eastAsia="Times New Roman" w:hAnsi="Times New Roman" w:cs="Times New Roman"/>
          <w:b/>
          <w:bCs/>
          <w:i/>
          <w:iCs/>
          <w:sz w:val="24"/>
          <w:szCs w:val="24"/>
        </w:rPr>
        <w:t xml:space="preserve"> </w:t>
      </w:r>
      <w:r w:rsidR="00237FF7" w:rsidRPr="0061162C">
        <w:rPr>
          <w:rFonts w:ascii="Times New Roman" w:eastAsia="Times New Roman" w:hAnsi="Times New Roman" w:cs="Times New Roman"/>
          <w:i/>
          <w:iCs/>
          <w:sz w:val="24"/>
          <w:szCs w:val="24"/>
        </w:rPr>
        <w:t>Pa</w:t>
      </w:r>
      <w:r w:rsidR="00237FF7" w:rsidRPr="006F5CBE">
        <w:rPr>
          <w:rFonts w:ascii="Times New Roman" w:eastAsia="Times New Roman" w:hAnsi="Times New Roman" w:cs="Times New Roman"/>
          <w:i/>
          <w:iCs/>
          <w:sz w:val="24"/>
          <w:szCs w:val="24"/>
        </w:rPr>
        <w:t>tients</w:t>
      </w:r>
      <w:r w:rsidRPr="006F5CBE">
        <w:rPr>
          <w:rFonts w:ascii="Times New Roman" w:eastAsia="Times New Roman" w:hAnsi="Times New Roman" w:cs="Times New Roman"/>
          <w:i/>
          <w:iCs/>
          <w:sz w:val="24"/>
          <w:szCs w:val="24"/>
        </w:rPr>
        <w:t xml:space="preserve"> having serum creatinine values falling in our institution's normal range of 0.3 mg/dl to 1.2 mg/</w:t>
      </w:r>
      <w:r w:rsidR="00237FF7" w:rsidRPr="006F5CBE">
        <w:rPr>
          <w:rFonts w:ascii="Times New Roman" w:eastAsia="Times New Roman" w:hAnsi="Times New Roman" w:cs="Times New Roman"/>
          <w:i/>
          <w:iCs/>
          <w:sz w:val="24"/>
          <w:szCs w:val="24"/>
        </w:rPr>
        <w:t>dl.</w:t>
      </w:r>
      <w:r w:rsidR="00237FF7" w:rsidRPr="006F5CBE">
        <w:rPr>
          <w:rFonts w:ascii="Times New Roman" w:eastAsia="Times New Roman" w:hAnsi="Times New Roman" w:cs="Times New Roman"/>
          <w:b/>
          <w:bCs/>
          <w:i/>
          <w:iCs/>
          <w:sz w:val="24"/>
          <w:szCs w:val="24"/>
        </w:rPr>
        <w:t xml:space="preserve"> Group</w:t>
      </w:r>
      <w:r w:rsidR="0061162C">
        <w:rPr>
          <w:rFonts w:ascii="Times New Roman" w:eastAsia="Times New Roman" w:hAnsi="Times New Roman" w:cs="Times New Roman"/>
          <w:b/>
          <w:bCs/>
          <w:i/>
          <w:iCs/>
          <w:sz w:val="24"/>
          <w:szCs w:val="24"/>
        </w:rPr>
        <w:t>(2)</w:t>
      </w:r>
      <w:r w:rsidRPr="006F5CBE">
        <w:rPr>
          <w:rFonts w:ascii="Times New Roman" w:eastAsia="Times New Roman" w:hAnsi="Times New Roman" w:cs="Times New Roman"/>
          <w:b/>
          <w:bCs/>
          <w:i/>
          <w:iCs/>
          <w:sz w:val="24"/>
          <w:szCs w:val="24"/>
        </w:rPr>
        <w:t xml:space="preserve"> </w:t>
      </w:r>
      <w:r w:rsidR="00237FF7" w:rsidRPr="0061162C">
        <w:rPr>
          <w:rFonts w:ascii="Times New Roman" w:eastAsia="Times New Roman" w:hAnsi="Times New Roman" w:cs="Times New Roman"/>
          <w:i/>
          <w:iCs/>
          <w:sz w:val="24"/>
          <w:szCs w:val="24"/>
        </w:rPr>
        <w:t>Pa</w:t>
      </w:r>
      <w:r w:rsidR="00237FF7" w:rsidRPr="006F5CBE">
        <w:rPr>
          <w:rFonts w:ascii="Times New Roman" w:eastAsia="Times New Roman" w:hAnsi="Times New Roman" w:cs="Times New Roman"/>
          <w:i/>
          <w:iCs/>
          <w:sz w:val="24"/>
          <w:szCs w:val="24"/>
        </w:rPr>
        <w:t>tients</w:t>
      </w:r>
      <w:r w:rsidRPr="006F5CBE">
        <w:rPr>
          <w:rFonts w:ascii="Times New Roman" w:eastAsia="Times New Roman" w:hAnsi="Times New Roman" w:cs="Times New Roman"/>
          <w:i/>
          <w:iCs/>
          <w:sz w:val="24"/>
          <w:szCs w:val="24"/>
        </w:rPr>
        <w:t xml:space="preserve"> having serum creatinine values equal to or above 1.3 mg/dl and reaching up to 2.0 mg/dl</w:t>
      </w:r>
    </w:p>
    <w:p w:rsidR="0061162C" w:rsidRDefault="006F2800" w:rsidP="0061162C">
      <w:pPr>
        <w:jc w:val="both"/>
        <w:rPr>
          <w:rFonts w:ascii="Times New Roman" w:hAnsi="Times New Roman" w:cs="Times New Roman"/>
          <w:i/>
          <w:iCs/>
          <w:sz w:val="24"/>
          <w:szCs w:val="24"/>
        </w:rPr>
      </w:pPr>
      <w:r w:rsidRPr="00ED0542">
        <w:rPr>
          <w:rFonts w:ascii="Times New Roman" w:hAnsi="Times New Roman" w:cs="Times New Roman"/>
          <w:b/>
          <w:bCs/>
          <w:i/>
          <w:iCs/>
          <w:sz w:val="24"/>
          <w:szCs w:val="24"/>
        </w:rPr>
        <w:t>Results:</w:t>
      </w:r>
      <w:r w:rsidR="00B67E11" w:rsidRPr="00ED0542">
        <w:rPr>
          <w:rFonts w:ascii="Times New Roman" w:hAnsi="Times New Roman" w:cs="Times New Roman"/>
          <w:i/>
          <w:iCs/>
          <w:sz w:val="24"/>
          <w:szCs w:val="24"/>
        </w:rPr>
        <w:t xml:space="preserve"> both groups were matched </w:t>
      </w:r>
      <w:r w:rsidR="00237FF7" w:rsidRPr="00ED0542">
        <w:rPr>
          <w:rFonts w:ascii="Times New Roman" w:hAnsi="Times New Roman" w:cs="Times New Roman"/>
          <w:i/>
          <w:iCs/>
          <w:sz w:val="24"/>
          <w:szCs w:val="24"/>
        </w:rPr>
        <w:t>regarding preoperative</w:t>
      </w:r>
      <w:r w:rsidR="00B67E11" w:rsidRPr="00ED0542">
        <w:rPr>
          <w:rFonts w:ascii="Times New Roman" w:hAnsi="Times New Roman" w:cs="Times New Roman"/>
          <w:i/>
          <w:iCs/>
          <w:sz w:val="24"/>
          <w:szCs w:val="24"/>
        </w:rPr>
        <w:t xml:space="preserve"> parameters as :age, sex, BMI and risk factors for IHD except that group 2 showed significantly higher incidence of DM</w:t>
      </w:r>
      <w:r w:rsidRPr="00ED0542">
        <w:rPr>
          <w:rFonts w:ascii="Times New Roman" w:hAnsi="Times New Roman" w:cs="Times New Roman"/>
          <w:i/>
          <w:iCs/>
          <w:sz w:val="24"/>
          <w:szCs w:val="24"/>
        </w:rPr>
        <w:t xml:space="preserve">. Intra operative result </w:t>
      </w:r>
      <w:r w:rsidR="00B67E11" w:rsidRPr="00ED0542">
        <w:rPr>
          <w:rFonts w:ascii="Times New Roman" w:hAnsi="Times New Roman" w:cs="Times New Roman"/>
          <w:i/>
          <w:iCs/>
          <w:sz w:val="24"/>
          <w:szCs w:val="24"/>
        </w:rPr>
        <w:t xml:space="preserve">showed that patients with impaired renal function showed lower intraoperative urine output than patients with normal renal </w:t>
      </w:r>
      <w:r w:rsidR="00237FF7" w:rsidRPr="00ED0542">
        <w:rPr>
          <w:rFonts w:ascii="Times New Roman" w:hAnsi="Times New Roman" w:cs="Times New Roman"/>
          <w:i/>
          <w:iCs/>
          <w:sz w:val="24"/>
          <w:szCs w:val="24"/>
        </w:rPr>
        <w:t>functions. Postoperative</w:t>
      </w:r>
      <w:r w:rsidR="00B67E11" w:rsidRPr="00ED0542">
        <w:rPr>
          <w:rFonts w:ascii="Times New Roman" w:hAnsi="Times New Roman" w:cs="Times New Roman"/>
          <w:i/>
          <w:iCs/>
          <w:sz w:val="24"/>
          <w:szCs w:val="24"/>
        </w:rPr>
        <w:t xml:space="preserve"> results showed that patients with impaired renal functions showed a significantly higher duration o</w:t>
      </w:r>
      <w:r w:rsidR="00ED0542" w:rsidRPr="00ED0542">
        <w:rPr>
          <w:rFonts w:ascii="Times New Roman" w:hAnsi="Times New Roman" w:cs="Times New Roman"/>
          <w:i/>
          <w:iCs/>
          <w:sz w:val="24"/>
          <w:szCs w:val="24"/>
        </w:rPr>
        <w:t>f post-operative ICU stay</w:t>
      </w:r>
      <w:r w:rsidR="00B67E11" w:rsidRPr="00ED0542">
        <w:rPr>
          <w:rFonts w:ascii="Times New Roman" w:hAnsi="Times New Roman" w:cs="Times New Roman"/>
          <w:i/>
          <w:iCs/>
          <w:sz w:val="24"/>
          <w:szCs w:val="24"/>
        </w:rPr>
        <w:t xml:space="preserve"> and overall hospital stay</w:t>
      </w:r>
      <w:r w:rsidR="00ED0542" w:rsidRPr="00ED0542">
        <w:rPr>
          <w:rFonts w:ascii="Times New Roman" w:hAnsi="Times New Roman" w:cs="Times New Roman"/>
          <w:i/>
          <w:iCs/>
          <w:sz w:val="24"/>
          <w:szCs w:val="24"/>
        </w:rPr>
        <w:t>.</w:t>
      </w:r>
      <w:r w:rsidR="00B67E11" w:rsidRPr="00ED0542">
        <w:rPr>
          <w:rFonts w:ascii="Times New Roman" w:hAnsi="Times New Roman" w:cs="Times New Roman"/>
          <w:i/>
          <w:iCs/>
          <w:sz w:val="24"/>
          <w:szCs w:val="24"/>
        </w:rPr>
        <w:t xml:space="preserve"> </w:t>
      </w:r>
      <w:r w:rsidR="00237FF7" w:rsidRPr="00ED0542">
        <w:rPr>
          <w:rFonts w:ascii="Times New Roman" w:hAnsi="Times New Roman" w:cs="Times New Roman"/>
          <w:i/>
          <w:iCs/>
          <w:sz w:val="24"/>
          <w:szCs w:val="24"/>
        </w:rPr>
        <w:t>Post-operative</w:t>
      </w:r>
      <w:r w:rsidRPr="00ED0542">
        <w:rPr>
          <w:rFonts w:ascii="Times New Roman" w:hAnsi="Times New Roman" w:cs="Times New Roman"/>
          <w:i/>
          <w:iCs/>
          <w:sz w:val="24"/>
          <w:szCs w:val="24"/>
        </w:rPr>
        <w:t xml:space="preserve"> mortality was higher for patients with impaired</w:t>
      </w:r>
      <w:r w:rsidR="00ED0542" w:rsidRPr="00ED0542">
        <w:rPr>
          <w:rFonts w:ascii="Times New Roman" w:hAnsi="Times New Roman" w:cs="Times New Roman"/>
          <w:i/>
          <w:iCs/>
          <w:sz w:val="24"/>
          <w:szCs w:val="24"/>
        </w:rPr>
        <w:t xml:space="preserve"> pre-operative renal </w:t>
      </w:r>
      <w:r w:rsidR="00237FF7" w:rsidRPr="00ED0542">
        <w:rPr>
          <w:rFonts w:ascii="Times New Roman" w:hAnsi="Times New Roman" w:cs="Times New Roman"/>
          <w:i/>
          <w:iCs/>
          <w:sz w:val="24"/>
          <w:szCs w:val="24"/>
        </w:rPr>
        <w:t>functions.</w:t>
      </w:r>
    </w:p>
    <w:p w:rsidR="006F2800" w:rsidRPr="0061162C" w:rsidRDefault="00237FF7" w:rsidP="0061162C">
      <w:pPr>
        <w:jc w:val="both"/>
        <w:rPr>
          <w:rFonts w:ascii="Times New Roman" w:eastAsia="Times New Roman" w:hAnsi="Times New Roman" w:cs="Times New Roman"/>
          <w:i/>
          <w:iCs/>
          <w:sz w:val="24"/>
          <w:szCs w:val="24"/>
        </w:rPr>
      </w:pPr>
      <w:r w:rsidRPr="00ED0542">
        <w:rPr>
          <w:rFonts w:asciiTheme="majorBidi" w:hAnsiTheme="majorBidi" w:cstheme="majorBidi"/>
          <w:b/>
          <w:bCs/>
          <w:i/>
          <w:iCs/>
          <w:sz w:val="24"/>
          <w:szCs w:val="24"/>
        </w:rPr>
        <w:t xml:space="preserve"> Conclusion</w:t>
      </w:r>
      <w:r w:rsidR="006F2800" w:rsidRPr="00ED0542">
        <w:rPr>
          <w:rFonts w:asciiTheme="majorBidi" w:hAnsiTheme="majorBidi" w:cstheme="majorBidi"/>
          <w:i/>
          <w:iCs/>
          <w:sz w:val="24"/>
          <w:szCs w:val="24"/>
        </w:rPr>
        <w:t>:</w:t>
      </w:r>
      <w:r w:rsidR="006F2800" w:rsidRPr="00ED0542">
        <w:rPr>
          <w:rFonts w:asciiTheme="majorBidi" w:hAnsiTheme="majorBidi" w:cstheme="majorBidi"/>
          <w:i/>
          <w:iCs/>
          <w:color w:val="FF0000"/>
          <w:sz w:val="24"/>
          <w:szCs w:val="24"/>
        </w:rPr>
        <w:t xml:space="preserve">  </w:t>
      </w:r>
      <w:r w:rsidR="006F2800" w:rsidRPr="00ED0542">
        <w:rPr>
          <w:rFonts w:asciiTheme="majorBidi" w:hAnsiTheme="majorBidi" w:cstheme="majorBidi"/>
          <w:i/>
          <w:iCs/>
          <w:sz w:val="24"/>
          <w:szCs w:val="24"/>
        </w:rPr>
        <w:t xml:space="preserve">Pre-operative mild impairment </w:t>
      </w:r>
      <w:r w:rsidRPr="00ED0542">
        <w:rPr>
          <w:rFonts w:asciiTheme="majorBidi" w:hAnsiTheme="majorBidi" w:cstheme="majorBidi"/>
          <w:i/>
          <w:iCs/>
          <w:sz w:val="24"/>
          <w:szCs w:val="24"/>
        </w:rPr>
        <w:t>of renal</w:t>
      </w:r>
      <w:r w:rsidR="006F2800" w:rsidRPr="00ED0542">
        <w:rPr>
          <w:rFonts w:asciiTheme="majorBidi" w:hAnsiTheme="majorBidi" w:cstheme="majorBidi"/>
          <w:i/>
          <w:iCs/>
          <w:sz w:val="24"/>
          <w:szCs w:val="24"/>
        </w:rPr>
        <w:t xml:space="preserve"> function in </w:t>
      </w:r>
      <w:r w:rsidR="0061162C">
        <w:rPr>
          <w:rFonts w:asciiTheme="majorBidi" w:hAnsiTheme="majorBidi" w:cstheme="majorBidi"/>
          <w:i/>
          <w:iCs/>
          <w:sz w:val="24"/>
          <w:szCs w:val="24"/>
        </w:rPr>
        <w:t>patients</w:t>
      </w:r>
      <w:r w:rsidR="006F2800" w:rsidRPr="00ED0542">
        <w:rPr>
          <w:rFonts w:asciiTheme="majorBidi" w:hAnsiTheme="majorBidi" w:cstheme="majorBidi"/>
          <w:i/>
          <w:iCs/>
          <w:sz w:val="24"/>
          <w:szCs w:val="24"/>
        </w:rPr>
        <w:t xml:space="preserve"> candidates of CABG carries the risks of intraoperative decreased urine output, post-operative decreased urine output, impaired renal </w:t>
      </w:r>
      <w:r w:rsidRPr="00ED0542">
        <w:rPr>
          <w:rFonts w:asciiTheme="majorBidi" w:hAnsiTheme="majorBidi" w:cstheme="majorBidi"/>
          <w:i/>
          <w:iCs/>
          <w:sz w:val="24"/>
          <w:szCs w:val="24"/>
        </w:rPr>
        <w:t>functions, prolonged</w:t>
      </w:r>
      <w:r w:rsidR="006F2800" w:rsidRPr="00ED0542">
        <w:rPr>
          <w:rFonts w:asciiTheme="majorBidi" w:hAnsiTheme="majorBidi" w:cstheme="majorBidi"/>
          <w:i/>
          <w:iCs/>
          <w:sz w:val="24"/>
          <w:szCs w:val="24"/>
        </w:rPr>
        <w:t xml:space="preserve"> ICU stay and prolonged total hospital stay and increased mortality. Further studies on larger number of patients are needed to clarify these points.</w:t>
      </w:r>
    </w:p>
    <w:p w:rsidR="006F2800" w:rsidRPr="00ED0542" w:rsidRDefault="006F2800" w:rsidP="00ED0542">
      <w:pPr>
        <w:jc w:val="both"/>
        <w:rPr>
          <w:rFonts w:asciiTheme="majorBidi" w:hAnsiTheme="majorBidi" w:cstheme="majorBidi"/>
          <w:i/>
          <w:iCs/>
          <w:sz w:val="24"/>
          <w:szCs w:val="24"/>
        </w:rPr>
      </w:pPr>
    </w:p>
    <w:p w:rsidR="00ED0542" w:rsidRDefault="00ED0542" w:rsidP="00ED0542">
      <w:pPr>
        <w:rPr>
          <w:rFonts w:ascii="Times New Roman" w:hAnsi="Times New Roman" w:cs="Times New Roman"/>
          <w:sz w:val="28"/>
          <w:szCs w:val="28"/>
        </w:rPr>
      </w:pPr>
    </w:p>
    <w:p w:rsidR="00A36AD6" w:rsidRPr="00ED0542" w:rsidRDefault="00A36AD6" w:rsidP="00ED0542">
      <w:pPr>
        <w:rPr>
          <w:rFonts w:ascii="Times New Roman" w:hAnsi="Times New Roman" w:cs="Times New Roman"/>
          <w:i/>
          <w:iCs/>
          <w:sz w:val="24"/>
          <w:szCs w:val="24"/>
        </w:rPr>
      </w:pPr>
      <w:r w:rsidRPr="00C97BDF">
        <w:rPr>
          <w:rFonts w:asciiTheme="majorBidi" w:hAnsiTheme="majorBidi" w:cstheme="majorBidi"/>
          <w:b/>
          <w:bCs/>
          <w:sz w:val="36"/>
          <w:szCs w:val="36"/>
        </w:rPr>
        <w:lastRenderedPageBreak/>
        <w:t>Introduction</w:t>
      </w:r>
    </w:p>
    <w:p w:rsidR="00A36AD6" w:rsidRPr="000C6692" w:rsidRDefault="00A36AD6" w:rsidP="00ED0542">
      <w:pPr>
        <w:autoSpaceDE w:val="0"/>
        <w:autoSpaceDN w:val="0"/>
        <w:adjustRightInd w:val="0"/>
        <w:spacing w:after="0" w:line="240" w:lineRule="auto"/>
        <w:ind w:firstLine="720"/>
        <w:jc w:val="both"/>
        <w:rPr>
          <w:rFonts w:ascii="Times New Roman" w:hAnsi="Times New Roman" w:cs="Times New Roman"/>
          <w:color w:val="231F20"/>
          <w:sz w:val="28"/>
          <w:szCs w:val="28"/>
        </w:rPr>
      </w:pPr>
      <w:r>
        <w:rPr>
          <w:rFonts w:ascii="Times New Roman" w:hAnsi="Times New Roman" w:cs="Times New Roman"/>
          <w:color w:val="231F20"/>
          <w:sz w:val="28"/>
          <w:szCs w:val="28"/>
        </w:rPr>
        <w:t xml:space="preserve"> </w:t>
      </w:r>
      <w:r>
        <w:rPr>
          <w:rFonts w:ascii="Times New Roman" w:hAnsi="Times New Roman" w:cs="Times New Roman"/>
          <w:color w:val="FF0000"/>
          <w:sz w:val="28"/>
          <w:szCs w:val="28"/>
        </w:rPr>
        <w:t xml:space="preserve"> </w:t>
      </w:r>
      <w:r w:rsidRPr="000C6692">
        <w:rPr>
          <w:rFonts w:ascii="Times New Roman" w:hAnsi="Times New Roman" w:cs="Times New Roman"/>
          <w:color w:val="231F20"/>
          <w:sz w:val="28"/>
          <w:szCs w:val="28"/>
        </w:rPr>
        <w:t xml:space="preserve">Myocardial revascularization </w:t>
      </w:r>
      <w:r w:rsidRPr="001B2C20">
        <w:rPr>
          <w:rFonts w:ascii="Times New Roman" w:hAnsi="Times New Roman" w:cs="Times New Roman"/>
          <w:color w:val="231F20"/>
          <w:sz w:val="28"/>
          <w:szCs w:val="28"/>
        </w:rPr>
        <w:t>has</w:t>
      </w:r>
      <w:r w:rsidRPr="000C6692">
        <w:rPr>
          <w:rFonts w:ascii="Times New Roman" w:hAnsi="Times New Roman" w:cs="Times New Roman"/>
          <w:color w:val="231F20"/>
          <w:sz w:val="28"/>
          <w:szCs w:val="28"/>
        </w:rPr>
        <w:t xml:space="preserve"> been an established mainstay in the treatment of CAD for almost half a century. Coronary artery bypass grafting (CABG</w:t>
      </w:r>
      <w:r w:rsidR="00542E2E" w:rsidRPr="000C6692">
        <w:rPr>
          <w:rFonts w:ascii="Times New Roman" w:hAnsi="Times New Roman" w:cs="Times New Roman"/>
          <w:color w:val="231F20"/>
          <w:sz w:val="28"/>
          <w:szCs w:val="28"/>
        </w:rPr>
        <w:t>)</w:t>
      </w:r>
      <w:r w:rsidRPr="000C6692">
        <w:rPr>
          <w:rFonts w:ascii="Times New Roman" w:hAnsi="Times New Roman" w:cs="Times New Roman"/>
          <w:color w:val="231F20"/>
          <w:sz w:val="28"/>
          <w:szCs w:val="28"/>
        </w:rPr>
        <w:t xml:space="preserve"> is arguably the most intensively studied surgical procedure ever undertaken and it has witnessed significant technological advances, especially the use of arterial grafts. </w:t>
      </w:r>
      <w:r w:rsidRPr="00C133DC">
        <w:rPr>
          <w:rFonts w:ascii="Times New Roman" w:hAnsi="Times New Roman" w:cs="Times New Roman"/>
          <w:b/>
          <w:bCs/>
          <w:color w:val="231F20"/>
          <w:sz w:val="28"/>
          <w:szCs w:val="28"/>
          <w:vertAlign w:val="superscript"/>
        </w:rPr>
        <w:t>1</w:t>
      </w:r>
    </w:p>
    <w:p w:rsidR="00A36AD6" w:rsidRPr="000C6692" w:rsidRDefault="00A36AD6" w:rsidP="00ED0542">
      <w:pPr>
        <w:autoSpaceDE w:val="0"/>
        <w:autoSpaceDN w:val="0"/>
        <w:adjustRightInd w:val="0"/>
        <w:spacing w:after="0" w:line="240" w:lineRule="auto"/>
        <w:jc w:val="both"/>
        <w:rPr>
          <w:rFonts w:ascii="Times New Roman" w:hAnsi="Times New Roman" w:cs="Times New Roman"/>
          <w:color w:val="231F20"/>
          <w:sz w:val="28"/>
          <w:szCs w:val="28"/>
        </w:rPr>
      </w:pPr>
    </w:p>
    <w:p w:rsidR="00A36AD6" w:rsidRPr="000C6692" w:rsidRDefault="00A36AD6" w:rsidP="00ED0542">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0C6692">
        <w:rPr>
          <w:rFonts w:ascii="Times New Roman" w:eastAsia="Times New Roman" w:hAnsi="Times New Roman" w:cs="Times New Roman"/>
          <w:sz w:val="28"/>
          <w:szCs w:val="28"/>
        </w:rPr>
        <w:t xml:space="preserve">Undergoing open heart surgery in general and CABG in specific carries various risks, some are generally related to undergoing any surgery as; sepsis, infection or DVT. Others particularly related to undergoing myocardial revascularization include; </w:t>
      </w:r>
      <w:r w:rsidR="00542E2E" w:rsidRPr="000C6692">
        <w:rPr>
          <w:rFonts w:ascii="Times New Roman" w:eastAsia="Times New Roman" w:hAnsi="Times New Roman" w:cs="Times New Roman"/>
          <w:sz w:val="28"/>
          <w:szCs w:val="28"/>
        </w:rPr>
        <w:t>post perfusion</w:t>
      </w:r>
      <w:r w:rsidRPr="000C6692">
        <w:rPr>
          <w:rFonts w:ascii="Times New Roman" w:eastAsia="Times New Roman" w:hAnsi="Times New Roman" w:cs="Times New Roman"/>
          <w:sz w:val="28"/>
          <w:szCs w:val="28"/>
        </w:rPr>
        <w:t xml:space="preserve"> </w:t>
      </w:r>
      <w:r w:rsidR="00542E2E" w:rsidRPr="000C6692">
        <w:rPr>
          <w:rFonts w:ascii="Times New Roman" w:eastAsia="Times New Roman" w:hAnsi="Times New Roman" w:cs="Times New Roman"/>
          <w:sz w:val="28"/>
          <w:szCs w:val="28"/>
        </w:rPr>
        <w:t>syndrome,</w:t>
      </w:r>
      <w:r w:rsidR="00542E2E">
        <w:rPr>
          <w:rFonts w:ascii="Times New Roman" w:eastAsia="Times New Roman" w:hAnsi="Times New Roman" w:cs="Times New Roman"/>
          <w:sz w:val="28"/>
          <w:szCs w:val="28"/>
        </w:rPr>
        <w:t xml:space="preserve"> </w:t>
      </w:r>
      <w:r w:rsidR="00542E2E" w:rsidRPr="000C6692">
        <w:rPr>
          <w:rFonts w:ascii="Times New Roman" w:eastAsia="Times New Roman" w:hAnsi="Times New Roman" w:cs="Times New Roman"/>
          <w:sz w:val="28"/>
          <w:szCs w:val="28"/>
        </w:rPr>
        <w:t>nonunion of the sternum, myocardial infarction, late grafts</w:t>
      </w:r>
      <w:r w:rsidRPr="000C6692">
        <w:rPr>
          <w:rFonts w:ascii="Times New Roman" w:eastAsia="Times New Roman" w:hAnsi="Times New Roman" w:cs="Times New Roman"/>
          <w:sz w:val="28"/>
          <w:szCs w:val="28"/>
        </w:rPr>
        <w:t xml:space="preserve"> stenosis, stroke</w:t>
      </w:r>
      <w:r w:rsidR="00542E2E" w:rsidRPr="000C6692">
        <w:rPr>
          <w:rFonts w:ascii="Times New Roman" w:eastAsia="Times New Roman" w:hAnsi="Times New Roman" w:cs="Times New Roman"/>
          <w:sz w:val="28"/>
          <w:szCs w:val="28"/>
        </w:rPr>
        <w:t xml:space="preserve">, </w:t>
      </w:r>
      <w:r w:rsidR="00542E2E">
        <w:rPr>
          <w:rFonts w:ascii="Times New Roman" w:eastAsia="Times New Roman" w:hAnsi="Times New Roman" w:cs="Times New Roman"/>
          <w:sz w:val="28"/>
          <w:szCs w:val="28"/>
        </w:rPr>
        <w:t>vasoplegic</w:t>
      </w:r>
      <w:r w:rsidRPr="000C6692">
        <w:rPr>
          <w:rFonts w:ascii="Times New Roman" w:eastAsia="Times New Roman" w:hAnsi="Times New Roman" w:cs="Times New Roman"/>
          <w:sz w:val="28"/>
          <w:szCs w:val="28"/>
        </w:rPr>
        <w:t xml:space="preserve"> syndrome &amp; renal dysfunction.</w:t>
      </w:r>
      <w:r>
        <w:rPr>
          <w:rFonts w:ascii="Times New Roman" w:eastAsia="Times New Roman" w:hAnsi="Times New Roman" w:cs="Times New Roman"/>
          <w:sz w:val="28"/>
          <w:szCs w:val="28"/>
          <w:vertAlign w:val="superscript"/>
        </w:rPr>
        <w:t xml:space="preserve"> </w:t>
      </w:r>
      <w:r w:rsidRPr="00C133DC">
        <w:rPr>
          <w:rFonts w:ascii="Times New Roman" w:eastAsia="Times New Roman" w:hAnsi="Times New Roman" w:cs="Times New Roman"/>
          <w:b/>
          <w:bCs/>
          <w:sz w:val="28"/>
          <w:szCs w:val="28"/>
          <w:vertAlign w:val="superscript"/>
        </w:rPr>
        <w:t>2</w:t>
      </w:r>
    </w:p>
    <w:p w:rsidR="00A36AD6" w:rsidRPr="000C6692" w:rsidRDefault="00A36AD6" w:rsidP="00ED0542">
      <w:pPr>
        <w:autoSpaceDE w:val="0"/>
        <w:autoSpaceDN w:val="0"/>
        <w:adjustRightInd w:val="0"/>
        <w:spacing w:after="0" w:line="240" w:lineRule="auto"/>
        <w:ind w:firstLine="720"/>
        <w:jc w:val="both"/>
        <w:rPr>
          <w:rFonts w:ascii="Times New Roman" w:eastAsia="Times New Roman" w:hAnsi="Times New Roman" w:cs="Times New Roman"/>
          <w:sz w:val="28"/>
          <w:szCs w:val="28"/>
        </w:rPr>
      </w:pPr>
    </w:p>
    <w:p w:rsidR="00542E2E" w:rsidRDefault="00A36AD6" w:rsidP="00ED0542">
      <w:pPr>
        <w:autoSpaceDE w:val="0"/>
        <w:autoSpaceDN w:val="0"/>
        <w:adjustRightInd w:val="0"/>
        <w:spacing w:after="0" w:line="240" w:lineRule="auto"/>
        <w:ind w:firstLine="720"/>
        <w:jc w:val="both"/>
        <w:rPr>
          <w:rFonts w:ascii="Times New Roman" w:hAnsi="Times New Roman" w:cs="Times New Roman"/>
          <w:sz w:val="28"/>
          <w:szCs w:val="28"/>
        </w:rPr>
      </w:pPr>
      <w:r w:rsidRPr="000C6692">
        <w:rPr>
          <w:rFonts w:ascii="Times New Roman" w:hAnsi="Times New Roman" w:cs="Times New Roman"/>
          <w:sz w:val="28"/>
          <w:szCs w:val="28"/>
        </w:rPr>
        <w:t>Acute changes in renal function after coronary bypass surgery</w:t>
      </w:r>
      <w:r w:rsidRPr="000C6692">
        <w:rPr>
          <w:rFonts w:ascii="Times New Roman" w:hAnsi="Times New Roman" w:cs="Times New Roman"/>
          <w:sz w:val="28"/>
          <w:szCs w:val="28"/>
          <w:vertAlign w:val="superscript"/>
        </w:rPr>
        <w:t xml:space="preserve"> </w:t>
      </w:r>
      <w:r w:rsidRPr="000C6692">
        <w:rPr>
          <w:rFonts w:ascii="Times New Roman" w:hAnsi="Times New Roman" w:cs="Times New Roman"/>
          <w:sz w:val="28"/>
          <w:szCs w:val="28"/>
        </w:rPr>
        <w:t>are not well understood and incompletely</w:t>
      </w:r>
      <w:r w:rsidRPr="00C607C5">
        <w:rPr>
          <w:rFonts w:ascii="Times New Roman" w:hAnsi="Times New Roman" w:cs="Times New Roman"/>
          <w:sz w:val="28"/>
          <w:szCs w:val="28"/>
        </w:rPr>
        <w:t xml:space="preserve"> categorized,</w:t>
      </w:r>
      <w:r w:rsidRPr="000C6692">
        <w:rPr>
          <w:rFonts w:ascii="Times New Roman" w:hAnsi="Times New Roman" w:cs="Times New Roman"/>
          <w:sz w:val="28"/>
          <w:szCs w:val="28"/>
        </w:rPr>
        <w:t xml:space="preserve"> and</w:t>
      </w:r>
      <w:r w:rsidRPr="000C6692">
        <w:rPr>
          <w:rFonts w:ascii="Times New Roman" w:hAnsi="Times New Roman" w:cs="Times New Roman"/>
          <w:sz w:val="28"/>
          <w:szCs w:val="28"/>
          <w:vertAlign w:val="superscript"/>
        </w:rPr>
        <w:t xml:space="preserve"> </w:t>
      </w:r>
      <w:r w:rsidRPr="000C6692">
        <w:rPr>
          <w:rFonts w:ascii="Times New Roman" w:hAnsi="Times New Roman" w:cs="Times New Roman"/>
          <w:sz w:val="28"/>
          <w:szCs w:val="28"/>
        </w:rPr>
        <w:t>represent a challenging clinical problem.</w:t>
      </w:r>
      <w:r>
        <w:rPr>
          <w:rFonts w:ascii="Times New Roman" w:hAnsi="Times New Roman" w:cs="Times New Roman"/>
          <w:sz w:val="28"/>
          <w:szCs w:val="28"/>
        </w:rPr>
        <w:t xml:space="preserve"> </w:t>
      </w:r>
      <w:r w:rsidRPr="006705D4">
        <w:rPr>
          <w:rFonts w:ascii="Times New Roman" w:hAnsi="Times New Roman" w:cs="Times New Roman"/>
          <w:b/>
          <w:bCs/>
          <w:sz w:val="28"/>
          <w:szCs w:val="28"/>
          <w:vertAlign w:val="superscript"/>
        </w:rPr>
        <w:t>3</w:t>
      </w:r>
      <w:r w:rsidRPr="000C6692">
        <w:rPr>
          <w:rFonts w:ascii="Times New Roman" w:hAnsi="Times New Roman" w:cs="Times New Roman"/>
          <w:sz w:val="28"/>
          <w:szCs w:val="28"/>
        </w:rPr>
        <w:t xml:space="preserve"> Many reports have</w:t>
      </w:r>
      <w:r w:rsidRPr="000C6692">
        <w:rPr>
          <w:rFonts w:ascii="Times New Roman" w:hAnsi="Times New Roman" w:cs="Times New Roman"/>
          <w:sz w:val="28"/>
          <w:szCs w:val="28"/>
          <w:vertAlign w:val="superscript"/>
        </w:rPr>
        <w:t xml:space="preserve"> </w:t>
      </w:r>
      <w:r w:rsidRPr="000C6692">
        <w:rPr>
          <w:rFonts w:ascii="Times New Roman" w:hAnsi="Times New Roman" w:cs="Times New Roman"/>
          <w:sz w:val="28"/>
          <w:szCs w:val="28"/>
        </w:rPr>
        <w:t>described the results of coronary surgery in patients with end-stage</w:t>
      </w:r>
      <w:r w:rsidRPr="000C6692">
        <w:rPr>
          <w:rFonts w:ascii="Times New Roman" w:hAnsi="Times New Roman" w:cs="Times New Roman"/>
          <w:sz w:val="28"/>
          <w:szCs w:val="28"/>
          <w:vertAlign w:val="superscript"/>
        </w:rPr>
        <w:t xml:space="preserve"> </w:t>
      </w:r>
      <w:r w:rsidRPr="000C6692">
        <w:rPr>
          <w:rFonts w:ascii="Times New Roman" w:hAnsi="Times New Roman" w:cs="Times New Roman"/>
          <w:sz w:val="28"/>
          <w:szCs w:val="28"/>
        </w:rPr>
        <w:t>renal disease</w:t>
      </w:r>
      <w:r>
        <w:rPr>
          <w:rFonts w:ascii="Times New Roman" w:hAnsi="Times New Roman" w:cs="Times New Roman"/>
          <w:sz w:val="28"/>
          <w:szCs w:val="28"/>
        </w:rPr>
        <w:t xml:space="preserve"> </w:t>
      </w:r>
      <w:r>
        <w:rPr>
          <w:rFonts w:ascii="Times New Roman" w:hAnsi="Times New Roman" w:cs="Times New Roman"/>
          <w:b/>
          <w:bCs/>
          <w:sz w:val="28"/>
          <w:szCs w:val="28"/>
          <w:vertAlign w:val="superscript"/>
        </w:rPr>
        <w:t>4-5</w:t>
      </w:r>
      <w:r w:rsidR="00542E2E">
        <w:rPr>
          <w:rFonts w:ascii="Times New Roman" w:hAnsi="Times New Roman" w:cs="Times New Roman"/>
          <w:sz w:val="28"/>
          <w:szCs w:val="28"/>
        </w:rPr>
        <w:t xml:space="preserve"> but, there have</w:t>
      </w:r>
      <w:r w:rsidRPr="000C6692">
        <w:rPr>
          <w:rFonts w:ascii="Times New Roman" w:hAnsi="Times New Roman" w:cs="Times New Roman"/>
          <w:sz w:val="28"/>
          <w:szCs w:val="28"/>
        </w:rPr>
        <w:t xml:space="preserve"> been a limited number</w:t>
      </w:r>
      <w:r w:rsidRPr="000C6692">
        <w:rPr>
          <w:rFonts w:ascii="Times New Roman" w:hAnsi="Times New Roman" w:cs="Times New Roman"/>
          <w:sz w:val="28"/>
          <w:szCs w:val="28"/>
          <w:vertAlign w:val="superscript"/>
        </w:rPr>
        <w:t xml:space="preserve"> </w:t>
      </w:r>
      <w:r w:rsidRPr="000C6692">
        <w:rPr>
          <w:rFonts w:ascii="Times New Roman" w:hAnsi="Times New Roman" w:cs="Times New Roman"/>
          <w:sz w:val="28"/>
          <w:szCs w:val="28"/>
        </w:rPr>
        <w:t>of studies reporting the outcome of patients with mild or moderate</w:t>
      </w:r>
      <w:r w:rsidRPr="000C6692">
        <w:rPr>
          <w:rFonts w:ascii="Times New Roman" w:hAnsi="Times New Roman" w:cs="Times New Roman"/>
          <w:sz w:val="28"/>
          <w:szCs w:val="28"/>
          <w:vertAlign w:val="superscript"/>
        </w:rPr>
        <w:t xml:space="preserve"> </w:t>
      </w:r>
      <w:r w:rsidRPr="000C6692">
        <w:rPr>
          <w:rFonts w:ascii="Times New Roman" w:hAnsi="Times New Roman" w:cs="Times New Roman"/>
          <w:sz w:val="28"/>
          <w:szCs w:val="28"/>
        </w:rPr>
        <w:t>renal dysfunction</w:t>
      </w:r>
      <w:r w:rsidRPr="00C607C5">
        <w:rPr>
          <w:rFonts w:ascii="Times New Roman" w:hAnsi="Times New Roman" w:cs="Times New Roman"/>
          <w:sz w:val="28"/>
          <w:szCs w:val="28"/>
        </w:rPr>
        <w:t xml:space="preserve"> and </w:t>
      </w:r>
      <w:r w:rsidRPr="000C6692">
        <w:rPr>
          <w:rFonts w:ascii="Times New Roman" w:hAnsi="Times New Roman" w:cs="Times New Roman"/>
          <w:sz w:val="28"/>
          <w:szCs w:val="28"/>
        </w:rPr>
        <w:t>not on dialysis</w:t>
      </w:r>
      <w:r>
        <w:rPr>
          <w:rFonts w:ascii="Times New Roman" w:hAnsi="Times New Roman" w:cs="Times New Roman"/>
          <w:sz w:val="28"/>
          <w:szCs w:val="28"/>
        </w:rPr>
        <w:t>.</w:t>
      </w:r>
      <w:r w:rsidRPr="000C6692">
        <w:rPr>
          <w:rFonts w:ascii="Times New Roman" w:hAnsi="Times New Roman" w:cs="Times New Roman"/>
          <w:sz w:val="28"/>
          <w:szCs w:val="28"/>
        </w:rPr>
        <w:t xml:space="preserve"> Yet, the proportion</w:t>
      </w:r>
      <w:r w:rsidRPr="000C6692">
        <w:rPr>
          <w:rFonts w:ascii="Times New Roman" w:hAnsi="Times New Roman" w:cs="Times New Roman"/>
          <w:sz w:val="28"/>
          <w:szCs w:val="28"/>
          <w:vertAlign w:val="superscript"/>
        </w:rPr>
        <w:t xml:space="preserve"> </w:t>
      </w:r>
      <w:r w:rsidRPr="000C6692">
        <w:rPr>
          <w:rFonts w:ascii="Times New Roman" w:hAnsi="Times New Roman" w:cs="Times New Roman"/>
          <w:sz w:val="28"/>
          <w:szCs w:val="28"/>
        </w:rPr>
        <w:t>of patients with this clinical status is much higher than that</w:t>
      </w:r>
      <w:r w:rsidRPr="000C6692">
        <w:rPr>
          <w:rFonts w:ascii="Times New Roman" w:hAnsi="Times New Roman" w:cs="Times New Roman"/>
          <w:sz w:val="28"/>
          <w:szCs w:val="28"/>
          <w:vertAlign w:val="superscript"/>
        </w:rPr>
        <w:t xml:space="preserve"> </w:t>
      </w:r>
      <w:r w:rsidRPr="000C6692">
        <w:rPr>
          <w:rFonts w:ascii="Times New Roman" w:hAnsi="Times New Roman" w:cs="Times New Roman"/>
          <w:sz w:val="28"/>
          <w:szCs w:val="28"/>
        </w:rPr>
        <w:t>of patients with dialysis-dependent renal failure, hence it</w:t>
      </w:r>
      <w:r w:rsidRPr="000C6692">
        <w:rPr>
          <w:rFonts w:ascii="Times New Roman" w:hAnsi="Times New Roman" w:cs="Times New Roman"/>
          <w:sz w:val="28"/>
          <w:szCs w:val="28"/>
          <w:vertAlign w:val="superscript"/>
        </w:rPr>
        <w:t xml:space="preserve"> </w:t>
      </w:r>
      <w:r w:rsidRPr="000C6692">
        <w:rPr>
          <w:rFonts w:ascii="Times New Roman" w:hAnsi="Times New Roman" w:cs="Times New Roman"/>
          <w:sz w:val="28"/>
          <w:szCs w:val="28"/>
        </w:rPr>
        <w:t xml:space="preserve">is important to identify and </w:t>
      </w:r>
      <w:r w:rsidRPr="009B668C">
        <w:rPr>
          <w:rFonts w:ascii="Times New Roman" w:hAnsi="Times New Roman" w:cs="Times New Roman"/>
          <w:sz w:val="28"/>
          <w:szCs w:val="28"/>
        </w:rPr>
        <w:t>characterize</w:t>
      </w:r>
      <w:r w:rsidRPr="000C6692">
        <w:rPr>
          <w:rFonts w:ascii="Times New Roman" w:hAnsi="Times New Roman" w:cs="Times New Roman"/>
          <w:sz w:val="28"/>
          <w:szCs w:val="28"/>
        </w:rPr>
        <w:t xml:space="preserve"> the risk in this subgroup</w:t>
      </w:r>
      <w:r w:rsidRPr="000C6692">
        <w:rPr>
          <w:rFonts w:ascii="Times New Roman" w:hAnsi="Times New Roman" w:cs="Times New Roman"/>
          <w:sz w:val="28"/>
          <w:szCs w:val="28"/>
          <w:vertAlign w:val="superscript"/>
        </w:rPr>
        <w:t xml:space="preserve"> </w:t>
      </w:r>
      <w:r w:rsidRPr="000C6692">
        <w:rPr>
          <w:rFonts w:ascii="Times New Roman" w:hAnsi="Times New Roman" w:cs="Times New Roman"/>
          <w:sz w:val="28"/>
          <w:szCs w:val="28"/>
        </w:rPr>
        <w:t>of patients</w:t>
      </w:r>
      <w:r w:rsidR="009B668C">
        <w:rPr>
          <w:rFonts w:ascii="Times New Roman" w:hAnsi="Times New Roman" w:cs="Times New Roman" w:hint="cs"/>
          <w:sz w:val="28"/>
          <w:szCs w:val="28"/>
          <w:rtl/>
        </w:rPr>
        <w:t xml:space="preserve"> </w:t>
      </w:r>
      <w:r w:rsidR="009B668C">
        <w:rPr>
          <w:rFonts w:ascii="Times New Roman" w:hAnsi="Times New Roman" w:cs="Times New Roman"/>
          <w:b/>
          <w:bCs/>
          <w:sz w:val="28"/>
          <w:szCs w:val="28"/>
          <w:vertAlign w:val="superscript"/>
        </w:rPr>
        <w:t>6</w:t>
      </w:r>
      <w:r w:rsidRPr="000C6692">
        <w:rPr>
          <w:rFonts w:ascii="Times New Roman" w:hAnsi="Times New Roman" w:cs="Times New Roman"/>
          <w:sz w:val="28"/>
          <w:szCs w:val="28"/>
        </w:rPr>
        <w:t>.</w:t>
      </w:r>
    </w:p>
    <w:p w:rsidR="00542E2E" w:rsidRDefault="00542E2E" w:rsidP="00ED0542">
      <w:pPr>
        <w:autoSpaceDE w:val="0"/>
        <w:autoSpaceDN w:val="0"/>
        <w:adjustRightInd w:val="0"/>
        <w:spacing w:after="0" w:line="240" w:lineRule="auto"/>
        <w:ind w:firstLine="720"/>
        <w:jc w:val="both"/>
        <w:rPr>
          <w:rFonts w:asciiTheme="majorBidi" w:hAnsiTheme="majorBidi" w:cstheme="majorBidi"/>
          <w:sz w:val="28"/>
          <w:szCs w:val="28"/>
        </w:rPr>
      </w:pPr>
    </w:p>
    <w:p w:rsidR="00803C43" w:rsidRPr="009B7317" w:rsidRDefault="00803C43" w:rsidP="00ED0542">
      <w:pPr>
        <w:autoSpaceDE w:val="0"/>
        <w:autoSpaceDN w:val="0"/>
        <w:adjustRightInd w:val="0"/>
        <w:spacing w:after="0" w:line="240" w:lineRule="auto"/>
        <w:ind w:firstLine="720"/>
        <w:jc w:val="both"/>
        <w:rPr>
          <w:rFonts w:asciiTheme="majorBidi" w:hAnsiTheme="majorBidi" w:cstheme="majorBidi"/>
          <w:sz w:val="28"/>
          <w:szCs w:val="28"/>
        </w:rPr>
      </w:pPr>
      <w:r w:rsidRPr="009B7317">
        <w:rPr>
          <w:rFonts w:asciiTheme="majorBidi" w:hAnsiTheme="majorBidi" w:cstheme="majorBidi"/>
          <w:sz w:val="28"/>
          <w:szCs w:val="28"/>
        </w:rPr>
        <w:t>The objective of that study was to evaluate</w:t>
      </w:r>
      <w:r w:rsidRPr="009B7317">
        <w:rPr>
          <w:rFonts w:asciiTheme="majorBidi" w:hAnsiTheme="majorBidi" w:cstheme="majorBidi"/>
          <w:sz w:val="28"/>
          <w:szCs w:val="28"/>
          <w:vertAlign w:val="superscript"/>
        </w:rPr>
        <w:t xml:space="preserve"> </w:t>
      </w:r>
      <w:r w:rsidRPr="009B7317">
        <w:rPr>
          <w:rFonts w:asciiTheme="majorBidi" w:hAnsiTheme="majorBidi" w:cstheme="majorBidi"/>
          <w:sz w:val="28"/>
          <w:szCs w:val="28"/>
        </w:rPr>
        <w:t>the influence of a pre-operative mildly increased creatinine serum level (1.3–2.0</w:t>
      </w:r>
      <w:r w:rsidRPr="009B7317">
        <w:rPr>
          <w:rFonts w:asciiTheme="majorBidi" w:hAnsiTheme="majorBidi" w:cstheme="majorBidi"/>
          <w:sz w:val="28"/>
          <w:szCs w:val="28"/>
          <w:vertAlign w:val="superscript"/>
        </w:rPr>
        <w:t xml:space="preserve"> </w:t>
      </w:r>
      <w:r w:rsidR="009B7317" w:rsidRPr="009B7317">
        <w:rPr>
          <w:rFonts w:asciiTheme="majorBidi" w:hAnsiTheme="majorBidi" w:cstheme="majorBidi"/>
          <w:sz w:val="28"/>
          <w:szCs w:val="28"/>
        </w:rPr>
        <w:t>mg/dl) on post</w:t>
      </w:r>
      <w:r w:rsidRPr="009B7317">
        <w:rPr>
          <w:rFonts w:asciiTheme="majorBidi" w:hAnsiTheme="majorBidi" w:cstheme="majorBidi"/>
          <w:sz w:val="28"/>
          <w:szCs w:val="28"/>
        </w:rPr>
        <w:t xml:space="preserve">operative mortality, morbidity and renal functions in CABG patients aiming to provide recommendations helpful to improve post-operative prognosis and to minimize postoperative renal </w:t>
      </w:r>
      <w:r w:rsidR="00237FF7" w:rsidRPr="009B7317">
        <w:rPr>
          <w:rFonts w:asciiTheme="majorBidi" w:hAnsiTheme="majorBidi" w:cstheme="majorBidi"/>
          <w:sz w:val="28"/>
          <w:szCs w:val="28"/>
        </w:rPr>
        <w:t>dysfunction in</w:t>
      </w:r>
      <w:r w:rsidRPr="009B7317">
        <w:rPr>
          <w:rFonts w:asciiTheme="majorBidi" w:hAnsiTheme="majorBidi" w:cstheme="majorBidi"/>
          <w:sz w:val="28"/>
          <w:szCs w:val="28"/>
        </w:rPr>
        <w:t xml:space="preserve"> CABG patients.</w:t>
      </w:r>
    </w:p>
    <w:p w:rsidR="00ED0542" w:rsidRDefault="00ED0542">
      <w:pPr>
        <w:rPr>
          <w:rFonts w:asciiTheme="majorHAnsi" w:hAnsiTheme="majorHAnsi"/>
          <w:b/>
          <w:bCs/>
          <w:sz w:val="36"/>
          <w:szCs w:val="36"/>
          <w:u w:val="single"/>
        </w:rPr>
      </w:pPr>
    </w:p>
    <w:p w:rsidR="00846CF8" w:rsidRPr="00ED0542" w:rsidRDefault="003C7B24">
      <w:pPr>
        <w:rPr>
          <w:rFonts w:asciiTheme="majorBidi" w:hAnsiTheme="majorBidi" w:cstheme="majorBidi"/>
          <w:b/>
          <w:bCs/>
          <w:sz w:val="36"/>
          <w:szCs w:val="36"/>
        </w:rPr>
      </w:pPr>
      <w:r w:rsidRPr="00ED0542">
        <w:rPr>
          <w:rFonts w:asciiTheme="majorBidi" w:hAnsiTheme="majorBidi" w:cstheme="majorBidi"/>
          <w:b/>
          <w:bCs/>
          <w:sz w:val="36"/>
          <w:szCs w:val="36"/>
        </w:rPr>
        <w:t>Patients and methods</w:t>
      </w:r>
    </w:p>
    <w:p w:rsidR="00ED0542" w:rsidRDefault="00846CF8" w:rsidP="00AF2D3D">
      <w:r>
        <w:t xml:space="preserve"> </w:t>
      </w:r>
      <w:r w:rsidR="00ED0542">
        <w:t xml:space="preserve">              </w:t>
      </w:r>
    </w:p>
    <w:p w:rsidR="009B7317" w:rsidRDefault="00ED0542" w:rsidP="00ED0542">
      <w:pPr>
        <w:jc w:val="both"/>
        <w:rPr>
          <w:rFonts w:ascii="Times New Roman" w:eastAsia="Times New Roman" w:hAnsi="Times New Roman" w:cs="Times New Roman"/>
          <w:sz w:val="28"/>
          <w:szCs w:val="28"/>
        </w:rPr>
      </w:pPr>
      <w:r>
        <w:t xml:space="preserve">                   </w:t>
      </w:r>
      <w:r w:rsidR="00C41F27">
        <w:rPr>
          <w:rFonts w:ascii="Times New Roman" w:eastAsia="Times New Roman" w:hAnsi="Times New Roman" w:cs="Times New Roman"/>
          <w:sz w:val="28"/>
          <w:szCs w:val="28"/>
        </w:rPr>
        <w:t>That</w:t>
      </w:r>
      <w:r w:rsidR="0016225D" w:rsidRPr="0016225D">
        <w:rPr>
          <w:rFonts w:ascii="Times New Roman" w:eastAsia="Times New Roman" w:hAnsi="Times New Roman" w:cs="Times New Roman"/>
          <w:sz w:val="28"/>
          <w:szCs w:val="28"/>
        </w:rPr>
        <w:t xml:space="preserve"> prospective non-randomized study  include</w:t>
      </w:r>
      <w:r w:rsidR="00C41F27">
        <w:rPr>
          <w:rFonts w:ascii="Times New Roman" w:eastAsia="Times New Roman" w:hAnsi="Times New Roman" w:cs="Times New Roman"/>
          <w:sz w:val="28"/>
          <w:szCs w:val="28"/>
        </w:rPr>
        <w:t>d 50 patients undergone</w:t>
      </w:r>
      <w:r w:rsidR="0016225D" w:rsidRPr="0016225D">
        <w:rPr>
          <w:rFonts w:ascii="Times New Roman" w:eastAsia="Times New Roman" w:hAnsi="Times New Roman" w:cs="Times New Roman"/>
          <w:sz w:val="28"/>
          <w:szCs w:val="28"/>
        </w:rPr>
        <w:t xml:space="preserve"> </w:t>
      </w:r>
      <w:r w:rsidR="009B7317">
        <w:rPr>
          <w:rFonts w:ascii="Times New Roman" w:eastAsia="Times New Roman" w:hAnsi="Times New Roman" w:cs="Times New Roman"/>
          <w:sz w:val="28"/>
          <w:szCs w:val="28"/>
        </w:rPr>
        <w:t xml:space="preserve">elective </w:t>
      </w:r>
      <w:r w:rsidR="0016225D" w:rsidRPr="0016225D">
        <w:rPr>
          <w:rFonts w:ascii="Times New Roman" w:eastAsia="Times New Roman" w:hAnsi="Times New Roman" w:cs="Times New Roman"/>
          <w:sz w:val="28"/>
          <w:szCs w:val="28"/>
        </w:rPr>
        <w:t>coronary artery bypass grafting (CABG) on cardiopulmonary bypass</w:t>
      </w:r>
      <w:r w:rsidR="00C41F27">
        <w:rPr>
          <w:rFonts w:ascii="Times New Roman" w:eastAsia="Times New Roman" w:hAnsi="Times New Roman" w:cs="Times New Roman"/>
          <w:sz w:val="28"/>
          <w:szCs w:val="28"/>
        </w:rPr>
        <w:t xml:space="preserve"> in </w:t>
      </w:r>
      <w:r w:rsidR="0016225D" w:rsidRPr="0016225D">
        <w:rPr>
          <w:rFonts w:ascii="Times New Roman" w:eastAsia="Times New Roman" w:hAnsi="Times New Roman" w:cs="Times New Roman"/>
          <w:sz w:val="28"/>
          <w:szCs w:val="28"/>
        </w:rPr>
        <w:t>Kasr Al-Ainy University Hospital, Cairo University</w:t>
      </w:r>
      <w:r w:rsidR="008D3A36">
        <w:rPr>
          <w:rFonts w:ascii="Times New Roman" w:eastAsia="Times New Roman" w:hAnsi="Times New Roman" w:cs="Times New Roman"/>
          <w:sz w:val="28"/>
          <w:szCs w:val="28"/>
        </w:rPr>
        <w:t xml:space="preserve"> </w:t>
      </w:r>
      <w:r w:rsidR="008D3A36" w:rsidRPr="00A20493">
        <w:rPr>
          <w:rFonts w:asciiTheme="majorBidi" w:eastAsia="Times New Roman" w:hAnsiTheme="majorBidi" w:cstheme="majorBidi"/>
          <w:sz w:val="28"/>
          <w:szCs w:val="28"/>
        </w:rPr>
        <w:t>in the period betwee</w:t>
      </w:r>
      <w:r w:rsidR="00A20493" w:rsidRPr="00A20493">
        <w:rPr>
          <w:rFonts w:asciiTheme="majorBidi" w:eastAsia="Times New Roman" w:hAnsiTheme="majorBidi" w:cstheme="majorBidi"/>
          <w:sz w:val="28"/>
          <w:szCs w:val="28"/>
        </w:rPr>
        <w:t xml:space="preserve">n </w:t>
      </w:r>
      <w:r w:rsidR="00A20493" w:rsidRPr="00A20493">
        <w:rPr>
          <w:rFonts w:asciiTheme="majorBidi" w:hAnsiTheme="majorBidi" w:cstheme="majorBidi"/>
          <w:sz w:val="28"/>
          <w:szCs w:val="28"/>
        </w:rPr>
        <w:t>June 2011-</w:t>
      </w:r>
      <w:r w:rsidR="00A20493">
        <w:rPr>
          <w:rFonts w:asciiTheme="majorBidi" w:hAnsiTheme="majorBidi" w:cstheme="majorBidi"/>
          <w:sz w:val="28"/>
          <w:szCs w:val="28"/>
        </w:rPr>
        <w:t>M</w:t>
      </w:r>
      <w:r w:rsidR="00A20493" w:rsidRPr="00A20493">
        <w:rPr>
          <w:rFonts w:asciiTheme="majorBidi" w:hAnsiTheme="majorBidi" w:cstheme="majorBidi"/>
          <w:sz w:val="28"/>
          <w:szCs w:val="28"/>
        </w:rPr>
        <w:t>ay 2012</w:t>
      </w:r>
      <w:r w:rsidR="00A20493">
        <w:rPr>
          <w:rFonts w:asciiTheme="majorBidi" w:hAnsiTheme="majorBidi" w:cstheme="majorBidi"/>
          <w:sz w:val="28"/>
          <w:szCs w:val="28"/>
        </w:rPr>
        <w:t xml:space="preserve"> </w:t>
      </w:r>
      <w:r w:rsidR="0016225D" w:rsidRPr="00A20493">
        <w:rPr>
          <w:rFonts w:asciiTheme="majorBidi" w:eastAsia="Times New Roman" w:hAnsiTheme="majorBidi" w:cstheme="majorBidi"/>
          <w:sz w:val="28"/>
          <w:szCs w:val="28"/>
        </w:rPr>
        <w:t>after obtaining the approval of the local ethical</w:t>
      </w:r>
      <w:r w:rsidR="0016225D" w:rsidRPr="0016225D">
        <w:rPr>
          <w:rFonts w:ascii="Times New Roman" w:eastAsia="Times New Roman" w:hAnsi="Times New Roman" w:cs="Times New Roman"/>
          <w:sz w:val="28"/>
          <w:szCs w:val="28"/>
        </w:rPr>
        <w:t xml:space="preserve"> committee. </w:t>
      </w:r>
    </w:p>
    <w:p w:rsidR="0016225D" w:rsidRPr="009B7317" w:rsidRDefault="00237FF7" w:rsidP="00ED0542">
      <w:pPr>
        <w:jc w:val="both"/>
      </w:pPr>
      <w:r w:rsidRPr="009B7317">
        <w:rPr>
          <w:rFonts w:ascii="Times New Roman" w:eastAsia="Times New Roman" w:hAnsi="Times New Roman" w:cs="Times New Roman"/>
          <w:sz w:val="28"/>
          <w:szCs w:val="28"/>
        </w:rPr>
        <w:t>Consent</w:t>
      </w:r>
      <w:r w:rsidR="00986870">
        <w:rPr>
          <w:rFonts w:ascii="Times New Roman" w:eastAsia="Times New Roman" w:hAnsi="Times New Roman" w:cs="Times New Roman"/>
          <w:sz w:val="28"/>
          <w:szCs w:val="28"/>
        </w:rPr>
        <w:t xml:space="preserve"> for participation in that</w:t>
      </w:r>
      <w:r w:rsidR="00AF2D3D" w:rsidRPr="009B7317">
        <w:rPr>
          <w:rFonts w:ascii="Times New Roman" w:eastAsia="Times New Roman" w:hAnsi="Times New Roman" w:cs="Times New Roman"/>
          <w:sz w:val="28"/>
          <w:szCs w:val="28"/>
        </w:rPr>
        <w:t xml:space="preserve"> study was obtained from each patient </w:t>
      </w:r>
      <w:r w:rsidRPr="009B7317">
        <w:rPr>
          <w:rFonts w:ascii="Times New Roman" w:eastAsia="Times New Roman" w:hAnsi="Times New Roman" w:cs="Times New Roman"/>
          <w:sz w:val="28"/>
          <w:szCs w:val="28"/>
        </w:rPr>
        <w:t>individually.</w:t>
      </w:r>
      <w:r w:rsidRPr="0016225D">
        <w:rPr>
          <w:rFonts w:ascii="Times New Roman" w:eastAsia="Times New Roman" w:hAnsi="Times New Roman" w:cs="Times New Roman"/>
          <w:sz w:val="28"/>
          <w:szCs w:val="28"/>
        </w:rPr>
        <w:t xml:space="preserve"> Patients</w:t>
      </w:r>
      <w:r>
        <w:rPr>
          <w:rFonts w:ascii="Times New Roman" w:eastAsia="Times New Roman" w:hAnsi="Times New Roman" w:cs="Times New Roman"/>
          <w:sz w:val="28"/>
          <w:szCs w:val="28"/>
        </w:rPr>
        <w:t xml:space="preserve"> were</w:t>
      </w:r>
      <w:r w:rsidR="008D3A36">
        <w:rPr>
          <w:rFonts w:ascii="Times New Roman" w:eastAsia="Times New Roman" w:hAnsi="Times New Roman" w:cs="Times New Roman"/>
          <w:sz w:val="28"/>
          <w:szCs w:val="28"/>
        </w:rPr>
        <w:t xml:space="preserve"> divided into 2 groups according to their </w:t>
      </w:r>
      <w:r w:rsidR="009B7317">
        <w:rPr>
          <w:rFonts w:ascii="Times New Roman" w:eastAsia="Times New Roman" w:hAnsi="Times New Roman" w:cs="Times New Roman"/>
          <w:sz w:val="28"/>
          <w:szCs w:val="28"/>
        </w:rPr>
        <w:t xml:space="preserve">preoperative </w:t>
      </w:r>
      <w:r w:rsidR="008D3A36">
        <w:rPr>
          <w:rFonts w:ascii="Times New Roman" w:eastAsia="Times New Roman" w:hAnsi="Times New Roman" w:cs="Times New Roman"/>
          <w:sz w:val="28"/>
          <w:szCs w:val="28"/>
        </w:rPr>
        <w:t>serum creatinine value:</w:t>
      </w:r>
    </w:p>
    <w:p w:rsidR="0016225D" w:rsidRPr="00ED0542" w:rsidRDefault="0016225D" w:rsidP="00ED0542">
      <w:pPr>
        <w:jc w:val="both"/>
        <w:rPr>
          <w:rFonts w:ascii="Times New Roman" w:eastAsia="Times New Roman" w:hAnsi="Times New Roman" w:cs="Times New Roman"/>
          <w:b/>
          <w:bCs/>
          <w:sz w:val="32"/>
          <w:szCs w:val="32"/>
        </w:rPr>
      </w:pPr>
      <w:r w:rsidRPr="00ED0542">
        <w:rPr>
          <w:rFonts w:ascii="Times New Roman" w:eastAsia="Times New Roman" w:hAnsi="Times New Roman" w:cs="Times New Roman"/>
          <w:b/>
          <w:bCs/>
          <w:sz w:val="32"/>
          <w:szCs w:val="32"/>
        </w:rPr>
        <w:lastRenderedPageBreak/>
        <w:t>Group 1:</w:t>
      </w:r>
    </w:p>
    <w:p w:rsidR="0016225D" w:rsidRPr="0016225D" w:rsidRDefault="0016225D" w:rsidP="00ED0542">
      <w:pPr>
        <w:jc w:val="both"/>
        <w:rPr>
          <w:rFonts w:ascii="Times New Roman" w:eastAsia="Times New Roman" w:hAnsi="Times New Roman" w:cs="Times New Roman"/>
          <w:b/>
          <w:bCs/>
          <w:sz w:val="28"/>
          <w:szCs w:val="28"/>
        </w:rPr>
      </w:pPr>
      <w:r w:rsidRPr="0016225D">
        <w:rPr>
          <w:rFonts w:ascii="Times New Roman" w:eastAsia="Times New Roman" w:hAnsi="Times New Roman" w:cs="Times New Roman"/>
          <w:sz w:val="28"/>
          <w:szCs w:val="28"/>
        </w:rPr>
        <w:t>Patients having serum creatinine values falling in our institution's normal range of 0.3 mg/dl to 1.2 mg/dl.</w:t>
      </w:r>
    </w:p>
    <w:p w:rsidR="0016225D" w:rsidRPr="00ED0542" w:rsidRDefault="0016225D" w:rsidP="00ED0542">
      <w:pPr>
        <w:jc w:val="both"/>
        <w:rPr>
          <w:rFonts w:ascii="Times New Roman" w:eastAsia="Times New Roman" w:hAnsi="Times New Roman" w:cs="Times New Roman"/>
          <w:b/>
          <w:bCs/>
          <w:sz w:val="32"/>
          <w:szCs w:val="32"/>
        </w:rPr>
      </w:pPr>
      <w:r w:rsidRPr="00ED0542">
        <w:rPr>
          <w:rFonts w:ascii="Times New Roman" w:eastAsia="Times New Roman" w:hAnsi="Times New Roman" w:cs="Times New Roman"/>
          <w:b/>
          <w:bCs/>
          <w:sz w:val="32"/>
          <w:szCs w:val="32"/>
        </w:rPr>
        <w:t>Group 2:</w:t>
      </w:r>
    </w:p>
    <w:p w:rsidR="009B7317" w:rsidRDefault="0016225D" w:rsidP="00ED0542">
      <w:pPr>
        <w:jc w:val="both"/>
        <w:rPr>
          <w:rFonts w:ascii="Times New Roman" w:eastAsia="Times New Roman" w:hAnsi="Times New Roman" w:cs="Times New Roman"/>
          <w:sz w:val="28"/>
          <w:szCs w:val="28"/>
        </w:rPr>
      </w:pPr>
      <w:r w:rsidRPr="0016225D">
        <w:rPr>
          <w:rFonts w:ascii="Times New Roman" w:eastAsia="Times New Roman" w:hAnsi="Times New Roman" w:cs="Times New Roman"/>
          <w:sz w:val="28"/>
          <w:szCs w:val="28"/>
        </w:rPr>
        <w:t>Patients having serum creatinine values equal to or above 1.3 mg/dl and reaching up to 2.0 mg/dl.</w:t>
      </w:r>
    </w:p>
    <w:p w:rsidR="0016225D" w:rsidRPr="0016225D" w:rsidRDefault="008D3A36" w:rsidP="00ED0542">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Patients</w:t>
      </w:r>
      <w:r w:rsidR="009B7317">
        <w:rPr>
          <w:rFonts w:ascii="Times New Roman" w:eastAsia="Times New Roman" w:hAnsi="Times New Roman" w:cs="Times New Roman"/>
          <w:sz w:val="28"/>
          <w:szCs w:val="28"/>
        </w:rPr>
        <w:t xml:space="preserve"> who</w:t>
      </w:r>
      <w:r>
        <w:rPr>
          <w:rFonts w:ascii="Times New Roman" w:eastAsia="Times New Roman" w:hAnsi="Times New Roman" w:cs="Times New Roman"/>
          <w:sz w:val="28"/>
          <w:szCs w:val="28"/>
        </w:rPr>
        <w:t xml:space="preserve"> had done </w:t>
      </w:r>
      <w:r w:rsidR="0016225D" w:rsidRPr="0016225D">
        <w:rPr>
          <w:rFonts w:ascii="Times New Roman" w:eastAsia="Times New Roman" w:hAnsi="Times New Roman" w:cs="Times New Roman"/>
          <w:sz w:val="28"/>
          <w:szCs w:val="28"/>
        </w:rPr>
        <w:t xml:space="preserve">combined open heart procedures for example CABG </w:t>
      </w:r>
      <w:r w:rsidR="00E93ADB" w:rsidRPr="0016225D">
        <w:rPr>
          <w:rFonts w:ascii="Times New Roman" w:eastAsia="Times New Roman" w:hAnsi="Times New Roman" w:cs="Times New Roman"/>
          <w:sz w:val="28"/>
          <w:szCs w:val="28"/>
        </w:rPr>
        <w:t>along</w:t>
      </w:r>
      <w:r w:rsidR="00E93ADB">
        <w:rPr>
          <w:rFonts w:ascii="Times New Roman" w:eastAsia="Times New Roman" w:hAnsi="Times New Roman" w:cs="Times New Roman"/>
          <w:sz w:val="28"/>
          <w:szCs w:val="28"/>
        </w:rPr>
        <w:t>side</w:t>
      </w:r>
      <w:r w:rsidR="00C41F27">
        <w:rPr>
          <w:rFonts w:ascii="Times New Roman" w:eastAsia="Times New Roman" w:hAnsi="Times New Roman" w:cs="Times New Roman"/>
          <w:sz w:val="28"/>
          <w:szCs w:val="28"/>
        </w:rPr>
        <w:t xml:space="preserve"> valve replacement </w:t>
      </w:r>
      <w:r w:rsidR="00E93ADB">
        <w:rPr>
          <w:rFonts w:ascii="Times New Roman" w:eastAsia="Times New Roman" w:hAnsi="Times New Roman" w:cs="Times New Roman"/>
          <w:sz w:val="28"/>
          <w:szCs w:val="28"/>
        </w:rPr>
        <w:t>surgery, and</w:t>
      </w:r>
      <w:r w:rsidR="00C41F27">
        <w:rPr>
          <w:rFonts w:ascii="Times New Roman" w:eastAsia="Times New Roman" w:hAnsi="Times New Roman" w:cs="Times New Roman"/>
          <w:sz w:val="28"/>
          <w:szCs w:val="28"/>
        </w:rPr>
        <w:t xml:space="preserve">/or </w:t>
      </w:r>
      <w:r w:rsidR="009B7317">
        <w:rPr>
          <w:rFonts w:ascii="Times New Roman" w:eastAsia="Times New Roman" w:hAnsi="Times New Roman" w:cs="Times New Roman"/>
          <w:sz w:val="28"/>
          <w:szCs w:val="28"/>
        </w:rPr>
        <w:t>Patients who had done</w:t>
      </w:r>
      <w:r w:rsidR="00C41F27">
        <w:rPr>
          <w:rFonts w:ascii="Times New Roman" w:eastAsia="Times New Roman" w:hAnsi="Times New Roman" w:cs="Times New Roman"/>
          <w:sz w:val="28"/>
          <w:szCs w:val="28"/>
        </w:rPr>
        <w:t xml:space="preserve"> previous open heart surgery were excluded from that study.</w:t>
      </w:r>
      <w:r>
        <w:rPr>
          <w:rFonts w:ascii="Times New Roman" w:eastAsia="Times New Roman" w:hAnsi="Times New Roman" w:cs="Times New Roman"/>
          <w:sz w:val="28"/>
          <w:szCs w:val="28"/>
        </w:rPr>
        <w:t xml:space="preserve"> </w:t>
      </w:r>
      <w:r w:rsidR="0016225D" w:rsidRPr="0016225D">
        <w:rPr>
          <w:rFonts w:ascii="Times New Roman" w:eastAsia="Times New Roman" w:hAnsi="Times New Roman" w:cs="Times New Roman"/>
          <w:sz w:val="28"/>
          <w:szCs w:val="28"/>
        </w:rPr>
        <w:t xml:space="preserve">Patients with preoperative serum creatinine </w:t>
      </w:r>
      <w:r w:rsidR="00C41F27">
        <w:rPr>
          <w:rFonts w:ascii="Times New Roman" w:eastAsia="Times New Roman" w:hAnsi="Times New Roman" w:cs="Times New Roman"/>
          <w:sz w:val="28"/>
          <w:szCs w:val="28"/>
        </w:rPr>
        <w:t xml:space="preserve">levels equal or above 2.1 </w:t>
      </w:r>
      <w:r w:rsidR="00E93ADB">
        <w:rPr>
          <w:rFonts w:ascii="Times New Roman" w:eastAsia="Times New Roman" w:hAnsi="Times New Roman" w:cs="Times New Roman"/>
          <w:sz w:val="28"/>
          <w:szCs w:val="28"/>
        </w:rPr>
        <w:t>mg/dl</w:t>
      </w:r>
      <w:r>
        <w:rPr>
          <w:rFonts w:ascii="Times New Roman" w:eastAsia="Times New Roman" w:hAnsi="Times New Roman" w:cs="Times New Roman"/>
          <w:sz w:val="28"/>
          <w:szCs w:val="28"/>
        </w:rPr>
        <w:t xml:space="preserve"> </w:t>
      </w:r>
      <w:r w:rsidR="009B7317">
        <w:rPr>
          <w:rFonts w:ascii="Times New Roman" w:eastAsia="Times New Roman" w:hAnsi="Times New Roman" w:cs="Times New Roman"/>
          <w:sz w:val="28"/>
          <w:szCs w:val="28"/>
        </w:rPr>
        <w:t>,and/</w:t>
      </w:r>
      <w:r w:rsidR="00C41F27">
        <w:rPr>
          <w:rFonts w:ascii="Times New Roman" w:eastAsia="Times New Roman" w:hAnsi="Times New Roman" w:cs="Times New Roman"/>
          <w:sz w:val="28"/>
          <w:szCs w:val="28"/>
        </w:rPr>
        <w:t>or Patients on regular dialysis were also excluded.</w:t>
      </w:r>
    </w:p>
    <w:p w:rsidR="00D14656" w:rsidRDefault="00C41F27" w:rsidP="00ED0542">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Through that</w:t>
      </w:r>
      <w:r w:rsidR="0016225D" w:rsidRPr="0016225D">
        <w:rPr>
          <w:rFonts w:ascii="Times New Roman" w:eastAsia="Times New Roman" w:hAnsi="Times New Roman" w:cs="Times New Roman"/>
          <w:sz w:val="28"/>
          <w:szCs w:val="28"/>
        </w:rPr>
        <w:t xml:space="preserve"> st</w:t>
      </w:r>
      <w:r>
        <w:rPr>
          <w:rFonts w:ascii="Times New Roman" w:eastAsia="Times New Roman" w:hAnsi="Times New Roman" w:cs="Times New Roman"/>
          <w:sz w:val="28"/>
          <w:szCs w:val="28"/>
        </w:rPr>
        <w:t>udy a number of risk factors were</w:t>
      </w:r>
      <w:r w:rsidR="0016225D" w:rsidRPr="0016225D">
        <w:rPr>
          <w:rFonts w:ascii="Times New Roman" w:eastAsia="Times New Roman" w:hAnsi="Times New Roman" w:cs="Times New Roman"/>
          <w:sz w:val="28"/>
          <w:szCs w:val="28"/>
        </w:rPr>
        <w:t xml:space="preserve"> being evaluated in order to determine their </w:t>
      </w:r>
      <w:r>
        <w:rPr>
          <w:rFonts w:ascii="Times New Roman" w:eastAsia="Times New Roman" w:hAnsi="Times New Roman" w:cs="Times New Roman"/>
          <w:sz w:val="28"/>
          <w:szCs w:val="28"/>
        </w:rPr>
        <w:t>direct effect on PRD</w:t>
      </w:r>
      <w:r w:rsidR="00803C43">
        <w:rPr>
          <w:rFonts w:ascii="Times New Roman" w:eastAsia="Times New Roman" w:hAnsi="Times New Roman" w:cs="Times New Roman"/>
          <w:sz w:val="28"/>
          <w:szCs w:val="28"/>
        </w:rPr>
        <w:t xml:space="preserve"> (postoperative </w:t>
      </w:r>
      <w:r w:rsidR="009B7317">
        <w:rPr>
          <w:rFonts w:ascii="Times New Roman" w:eastAsia="Times New Roman" w:hAnsi="Times New Roman" w:cs="Times New Roman"/>
          <w:sz w:val="28"/>
          <w:szCs w:val="28"/>
        </w:rPr>
        <w:t>renal</w:t>
      </w:r>
      <w:r w:rsidR="00803C43">
        <w:rPr>
          <w:rFonts w:ascii="Times New Roman" w:eastAsia="Times New Roman" w:hAnsi="Times New Roman" w:cs="Times New Roman"/>
          <w:sz w:val="28"/>
          <w:szCs w:val="28"/>
        </w:rPr>
        <w:t xml:space="preserve"> dysfunction)</w:t>
      </w:r>
      <w:r>
        <w:rPr>
          <w:rFonts w:ascii="Times New Roman" w:eastAsia="Times New Roman" w:hAnsi="Times New Roman" w:cs="Times New Roman"/>
          <w:sz w:val="28"/>
          <w:szCs w:val="28"/>
        </w:rPr>
        <w:t xml:space="preserve">. </w:t>
      </w:r>
    </w:p>
    <w:p w:rsidR="0016225D" w:rsidRPr="00ED0542" w:rsidRDefault="0016225D" w:rsidP="00ED0542">
      <w:pPr>
        <w:jc w:val="both"/>
        <w:rPr>
          <w:rFonts w:ascii="Times New Roman" w:eastAsia="Times New Roman" w:hAnsi="Times New Roman" w:cs="Times New Roman"/>
          <w:b/>
          <w:bCs/>
          <w:sz w:val="32"/>
          <w:szCs w:val="32"/>
        </w:rPr>
      </w:pPr>
      <w:r w:rsidRPr="00ED0542">
        <w:rPr>
          <w:rFonts w:ascii="Times New Roman" w:eastAsia="Times New Roman" w:hAnsi="Times New Roman" w:cs="Times New Roman"/>
          <w:b/>
          <w:bCs/>
          <w:sz w:val="32"/>
          <w:szCs w:val="32"/>
        </w:rPr>
        <w:t>Preoperative Factors:</w:t>
      </w:r>
    </w:p>
    <w:p w:rsidR="006F5CBE" w:rsidRPr="00E32C45" w:rsidRDefault="006F5CBE" w:rsidP="00ED0542">
      <w:pPr>
        <w:ind w:firstLine="720"/>
        <w:jc w:val="both"/>
        <w:rPr>
          <w:rFonts w:asciiTheme="majorBidi" w:hAnsiTheme="majorBidi" w:cstheme="majorBidi"/>
          <w:sz w:val="28"/>
          <w:szCs w:val="28"/>
        </w:rPr>
      </w:pPr>
      <w:r w:rsidRPr="00E32C45">
        <w:rPr>
          <w:rFonts w:asciiTheme="majorBidi" w:hAnsiTheme="majorBidi" w:cstheme="majorBidi"/>
          <w:sz w:val="28"/>
          <w:szCs w:val="28"/>
        </w:rPr>
        <w:t xml:space="preserve">A Separate data collection </w:t>
      </w:r>
      <w:r>
        <w:rPr>
          <w:rFonts w:asciiTheme="majorBidi" w:hAnsiTheme="majorBidi" w:cstheme="majorBidi"/>
          <w:sz w:val="28"/>
          <w:szCs w:val="28"/>
        </w:rPr>
        <w:t>sheet was done for each patient</w:t>
      </w:r>
      <w:r w:rsidRPr="00E32C45">
        <w:rPr>
          <w:rFonts w:asciiTheme="majorBidi" w:hAnsiTheme="majorBidi" w:cstheme="majorBidi"/>
          <w:sz w:val="28"/>
          <w:szCs w:val="28"/>
        </w:rPr>
        <w:t xml:space="preserve"> included in</w:t>
      </w:r>
      <w:r w:rsidR="00986870">
        <w:rPr>
          <w:rFonts w:asciiTheme="majorBidi" w:hAnsiTheme="majorBidi" w:cstheme="majorBidi"/>
          <w:sz w:val="28"/>
          <w:szCs w:val="28"/>
        </w:rPr>
        <w:t xml:space="preserve"> that</w:t>
      </w:r>
      <w:r w:rsidRPr="00E32C45">
        <w:rPr>
          <w:rFonts w:asciiTheme="majorBidi" w:hAnsiTheme="majorBidi" w:cstheme="majorBidi"/>
          <w:sz w:val="28"/>
          <w:szCs w:val="28"/>
        </w:rPr>
        <w:t xml:space="preserve"> study. Pre-operative data inc</w:t>
      </w:r>
      <w:r>
        <w:rPr>
          <w:rFonts w:asciiTheme="majorBidi" w:hAnsiTheme="majorBidi" w:cstheme="majorBidi"/>
          <w:sz w:val="28"/>
          <w:szCs w:val="28"/>
        </w:rPr>
        <w:t>luded; history data focusing on  age,sex,</w:t>
      </w:r>
      <w:r w:rsidRPr="00E32C45">
        <w:rPr>
          <w:rFonts w:asciiTheme="majorBidi" w:hAnsiTheme="majorBidi" w:cstheme="majorBidi"/>
          <w:sz w:val="28"/>
          <w:szCs w:val="28"/>
        </w:rPr>
        <w:t xml:space="preserve">IHD risk factors as diabetes mellitus, hypertension and dyslipidemia, history of COPD or peripheral vascular disease. Clinical data included body mass </w:t>
      </w:r>
      <w:r w:rsidR="00237FF7" w:rsidRPr="00E32C45">
        <w:rPr>
          <w:rFonts w:asciiTheme="majorBidi" w:hAnsiTheme="majorBidi" w:cstheme="majorBidi"/>
          <w:sz w:val="28"/>
          <w:szCs w:val="28"/>
        </w:rPr>
        <w:t>index</w:t>
      </w:r>
      <w:r w:rsidR="00237FF7">
        <w:rPr>
          <w:rFonts w:asciiTheme="majorBidi" w:hAnsiTheme="majorBidi" w:cstheme="majorBidi"/>
          <w:sz w:val="28"/>
          <w:szCs w:val="28"/>
        </w:rPr>
        <w:t>, general</w:t>
      </w:r>
      <w:r w:rsidRPr="00E32C45">
        <w:rPr>
          <w:rFonts w:asciiTheme="majorBidi" w:hAnsiTheme="majorBidi" w:cstheme="majorBidi"/>
          <w:sz w:val="28"/>
          <w:szCs w:val="28"/>
        </w:rPr>
        <w:t xml:space="preserve"> and local </w:t>
      </w:r>
      <w:r>
        <w:rPr>
          <w:rFonts w:asciiTheme="majorBidi" w:hAnsiTheme="majorBidi" w:cstheme="majorBidi"/>
          <w:sz w:val="28"/>
          <w:szCs w:val="28"/>
        </w:rPr>
        <w:t>cardio</w:t>
      </w:r>
      <w:r w:rsidRPr="00E32C45">
        <w:rPr>
          <w:rFonts w:asciiTheme="majorBidi" w:hAnsiTheme="majorBidi" w:cstheme="majorBidi"/>
          <w:sz w:val="28"/>
          <w:szCs w:val="28"/>
        </w:rPr>
        <w:t xml:space="preserve">logical examination. </w:t>
      </w:r>
      <w:r w:rsidR="00986870">
        <w:rPr>
          <w:rFonts w:asciiTheme="majorBidi" w:hAnsiTheme="majorBidi" w:cstheme="majorBidi"/>
          <w:sz w:val="28"/>
          <w:szCs w:val="28"/>
        </w:rPr>
        <w:t>Data of</w:t>
      </w:r>
      <w:r w:rsidRPr="006F5CBE">
        <w:rPr>
          <w:rFonts w:asciiTheme="majorBidi" w:hAnsiTheme="majorBidi" w:cstheme="majorBidi"/>
          <w:sz w:val="28"/>
          <w:szCs w:val="28"/>
        </w:rPr>
        <w:t xml:space="preserve"> chest CXR</w:t>
      </w:r>
      <w:r w:rsidR="00E66729">
        <w:rPr>
          <w:rFonts w:asciiTheme="majorBidi" w:hAnsiTheme="majorBidi" w:cstheme="majorBidi"/>
          <w:sz w:val="28"/>
          <w:szCs w:val="28"/>
        </w:rPr>
        <w:t xml:space="preserve"> and echocardiography</w:t>
      </w:r>
      <w:r w:rsidRPr="006F5CBE">
        <w:rPr>
          <w:rFonts w:asciiTheme="majorBidi" w:hAnsiTheme="majorBidi" w:cstheme="majorBidi"/>
          <w:sz w:val="28"/>
          <w:szCs w:val="28"/>
        </w:rPr>
        <w:t xml:space="preserve"> were also included.</w:t>
      </w:r>
    </w:p>
    <w:p w:rsidR="006F5CBE" w:rsidRPr="0095680C" w:rsidRDefault="006F5CBE" w:rsidP="00ED0542">
      <w:pPr>
        <w:ind w:firstLine="720"/>
        <w:jc w:val="both"/>
        <w:rPr>
          <w:rFonts w:asciiTheme="majorBidi" w:hAnsiTheme="majorBidi" w:cstheme="majorBidi"/>
          <w:sz w:val="28"/>
          <w:szCs w:val="28"/>
        </w:rPr>
      </w:pPr>
      <w:r w:rsidRPr="00E32C45">
        <w:rPr>
          <w:rFonts w:asciiTheme="majorBidi" w:hAnsiTheme="majorBidi" w:cstheme="majorBidi"/>
          <w:sz w:val="28"/>
          <w:szCs w:val="28"/>
        </w:rPr>
        <w:t>Pre-operative renal function assessment was done using serum crea</w:t>
      </w:r>
      <w:r w:rsidR="00986870">
        <w:rPr>
          <w:rFonts w:asciiTheme="majorBidi" w:hAnsiTheme="majorBidi" w:cstheme="majorBidi"/>
          <w:sz w:val="28"/>
          <w:szCs w:val="28"/>
        </w:rPr>
        <w:t xml:space="preserve">tinine level done by ELISA </w:t>
      </w:r>
      <w:r w:rsidRPr="00E32C45">
        <w:rPr>
          <w:rFonts w:asciiTheme="majorBidi" w:hAnsiTheme="majorBidi" w:cstheme="majorBidi"/>
          <w:sz w:val="28"/>
          <w:szCs w:val="28"/>
        </w:rPr>
        <w:t xml:space="preserve"> with a reference range up to 1.2mg/dl. </w:t>
      </w:r>
      <w:r w:rsidRPr="0095680C">
        <w:rPr>
          <w:rFonts w:asciiTheme="majorBidi" w:hAnsiTheme="majorBidi" w:cstheme="majorBidi"/>
          <w:sz w:val="28"/>
          <w:szCs w:val="28"/>
        </w:rPr>
        <w:t>Estimation of GFR was done using Cockroft and Gault  (CG) formula (ref):</w:t>
      </w:r>
    </w:p>
    <w:p w:rsidR="006F5CBE" w:rsidRPr="0095680C" w:rsidRDefault="006F5CBE" w:rsidP="00ED0542">
      <w:pPr>
        <w:spacing w:line="240" w:lineRule="auto"/>
        <w:ind w:left="720" w:firstLine="720"/>
        <w:jc w:val="both"/>
        <w:rPr>
          <w:rFonts w:asciiTheme="majorBidi" w:eastAsia="Times New Roman" w:hAnsiTheme="majorBidi" w:cstheme="majorBidi"/>
          <w:sz w:val="28"/>
          <w:szCs w:val="28"/>
        </w:rPr>
      </w:pPr>
      <w:r w:rsidRPr="0095680C">
        <w:rPr>
          <w:rFonts w:asciiTheme="majorBidi" w:eastAsia="Times New Roman" w:hAnsiTheme="majorBidi" w:cstheme="majorBidi"/>
          <w:sz w:val="28"/>
          <w:szCs w:val="28"/>
        </w:rPr>
        <w:t>(140 - age) x lean body weight [kg] X (0.85 for females)</w:t>
      </w:r>
    </w:p>
    <w:p w:rsidR="006F5CBE" w:rsidRPr="0095680C" w:rsidRDefault="006F5CBE" w:rsidP="00ED0542">
      <w:pPr>
        <w:spacing w:line="240" w:lineRule="auto"/>
        <w:jc w:val="both"/>
        <w:rPr>
          <w:rFonts w:asciiTheme="majorBidi" w:eastAsia="Times New Roman" w:hAnsiTheme="majorBidi" w:cstheme="majorBidi"/>
          <w:sz w:val="28"/>
          <w:szCs w:val="28"/>
        </w:rPr>
      </w:pPr>
      <w:r w:rsidRPr="0095680C">
        <w:rPr>
          <w:rFonts w:asciiTheme="majorBidi" w:eastAsia="Times New Roman" w:hAnsiTheme="majorBidi" w:cstheme="majorBidi"/>
          <w:sz w:val="28"/>
          <w:szCs w:val="28"/>
        </w:rPr>
        <w:t xml:space="preserve">eGFR =         </w:t>
      </w:r>
      <w:r w:rsidRPr="0095680C">
        <w:rPr>
          <w:rFonts w:asciiTheme="majorBidi" w:eastAsia="Times New Roman" w:hAnsiTheme="majorBidi" w:cstheme="majorBidi"/>
          <w:sz w:val="28"/>
          <w:szCs w:val="28"/>
        </w:rPr>
        <w:tab/>
      </w:r>
      <w:r w:rsidRPr="0095680C">
        <w:rPr>
          <w:rFonts w:asciiTheme="majorBidi" w:eastAsia="Times New Roman" w:hAnsiTheme="majorBidi" w:cstheme="majorBidi"/>
          <w:sz w:val="28"/>
          <w:szCs w:val="28"/>
        </w:rPr>
        <w:tab/>
        <w:t xml:space="preserve">——————————————————                                      </w:t>
      </w:r>
    </w:p>
    <w:p w:rsidR="006F5CBE" w:rsidRPr="006F5CBE" w:rsidRDefault="006F5CBE" w:rsidP="00ED0542">
      <w:pPr>
        <w:spacing w:line="240" w:lineRule="auto"/>
        <w:jc w:val="both"/>
        <w:rPr>
          <w:rFonts w:asciiTheme="majorBidi" w:eastAsia="Times New Roman" w:hAnsiTheme="majorBidi" w:cstheme="majorBidi"/>
          <w:sz w:val="28"/>
          <w:szCs w:val="28"/>
        </w:rPr>
      </w:pPr>
      <w:r w:rsidRPr="0095680C">
        <w:rPr>
          <w:rFonts w:asciiTheme="majorBidi" w:eastAsia="Times New Roman" w:hAnsiTheme="majorBidi" w:cstheme="majorBidi"/>
          <w:sz w:val="28"/>
          <w:szCs w:val="28"/>
        </w:rPr>
        <w:t xml:space="preserve">                                                  Cr [mg/dl] x 72</w:t>
      </w:r>
      <w:r w:rsidRPr="006F5CBE">
        <w:rPr>
          <w:rFonts w:asciiTheme="majorBidi" w:eastAsia="Times New Roman" w:hAnsiTheme="majorBidi" w:cstheme="majorBidi"/>
          <w:sz w:val="28"/>
          <w:szCs w:val="28"/>
        </w:rPr>
        <w:t xml:space="preserve">   </w:t>
      </w:r>
    </w:p>
    <w:p w:rsidR="0016225D" w:rsidRPr="0016225D" w:rsidRDefault="0016225D" w:rsidP="00ED0542">
      <w:pPr>
        <w:jc w:val="both"/>
        <w:rPr>
          <w:rFonts w:ascii="Times New Roman" w:eastAsia="Times New Roman" w:hAnsi="Times New Roman" w:cs="Times New Roman"/>
          <w:sz w:val="28"/>
          <w:szCs w:val="28"/>
        </w:rPr>
      </w:pPr>
      <w:r w:rsidRPr="0016225D">
        <w:rPr>
          <w:rFonts w:ascii="Times New Roman" w:eastAsia="Times New Roman" w:hAnsi="Times New Roman" w:cs="Times New Roman"/>
          <w:sz w:val="28"/>
          <w:szCs w:val="28"/>
        </w:rPr>
        <w:t>Some recent studies claim that the proportion of patients developing renal dysfunction following CABG increased with advancing age. This could be due to the expected renal functional deterioration with age.</w:t>
      </w:r>
    </w:p>
    <w:p w:rsidR="0016225D" w:rsidRPr="0016225D" w:rsidRDefault="0016225D" w:rsidP="00ED0542">
      <w:pPr>
        <w:jc w:val="both"/>
        <w:rPr>
          <w:rFonts w:ascii="Times New Roman" w:eastAsia="Times New Roman" w:hAnsi="Times New Roman" w:cs="Times New Roman"/>
          <w:sz w:val="28"/>
          <w:szCs w:val="28"/>
        </w:rPr>
      </w:pPr>
      <w:r w:rsidRPr="0016225D">
        <w:rPr>
          <w:rFonts w:ascii="Times New Roman" w:eastAsia="Times New Roman" w:hAnsi="Times New Roman" w:cs="Times New Roman"/>
          <w:bCs/>
          <w:sz w:val="28"/>
          <w:szCs w:val="28"/>
        </w:rPr>
        <w:t xml:space="preserve"> </w:t>
      </w:r>
      <w:r w:rsidRPr="0016225D">
        <w:rPr>
          <w:rFonts w:ascii="Times New Roman" w:eastAsia="Times New Roman" w:hAnsi="Times New Roman" w:cs="Times New Roman"/>
          <w:sz w:val="28"/>
          <w:szCs w:val="28"/>
        </w:rPr>
        <w:t>Hypertension</w:t>
      </w:r>
      <w:r w:rsidRPr="0016225D">
        <w:rPr>
          <w:rFonts w:ascii="Times New Roman" w:eastAsia="Times New Roman" w:hAnsi="Times New Roman" w:cs="Times New Roman"/>
          <w:sz w:val="28"/>
          <w:szCs w:val="28"/>
          <w:vertAlign w:val="superscript"/>
        </w:rPr>
        <w:t xml:space="preserve"> </w:t>
      </w:r>
      <w:r w:rsidRPr="0016225D">
        <w:rPr>
          <w:rFonts w:ascii="Times New Roman" w:eastAsia="Times New Roman" w:hAnsi="Times New Roman" w:cs="Times New Roman"/>
          <w:sz w:val="28"/>
          <w:szCs w:val="28"/>
        </w:rPr>
        <w:t>contributes to progressive renal failure by inducing myointimal</w:t>
      </w:r>
      <w:r w:rsidRPr="0016225D">
        <w:rPr>
          <w:rFonts w:ascii="Times New Roman" w:eastAsia="Times New Roman" w:hAnsi="Times New Roman" w:cs="Times New Roman"/>
          <w:sz w:val="28"/>
          <w:szCs w:val="28"/>
          <w:vertAlign w:val="superscript"/>
        </w:rPr>
        <w:t xml:space="preserve"> </w:t>
      </w:r>
      <w:r w:rsidRPr="0016225D">
        <w:rPr>
          <w:rFonts w:ascii="Times New Roman" w:eastAsia="Times New Roman" w:hAnsi="Times New Roman" w:cs="Times New Roman"/>
          <w:sz w:val="28"/>
          <w:szCs w:val="28"/>
        </w:rPr>
        <w:t xml:space="preserve">hyperplasia </w:t>
      </w:r>
      <w:r w:rsidR="00803C43">
        <w:rPr>
          <w:rFonts w:ascii="Times New Roman" w:eastAsia="Times New Roman" w:hAnsi="Times New Roman" w:cs="Times New Roman"/>
          <w:sz w:val="28"/>
          <w:szCs w:val="28"/>
        </w:rPr>
        <w:t>of</w:t>
      </w:r>
      <w:r w:rsidRPr="0016225D">
        <w:rPr>
          <w:rFonts w:ascii="Times New Roman" w:eastAsia="Times New Roman" w:hAnsi="Times New Roman" w:cs="Times New Roman"/>
          <w:sz w:val="28"/>
          <w:szCs w:val="28"/>
        </w:rPr>
        <w:t xml:space="preserve"> afferent arterioles, causing glomerular</w:t>
      </w:r>
      <w:r w:rsidRPr="0016225D">
        <w:rPr>
          <w:rFonts w:ascii="Times New Roman" w:eastAsia="Times New Roman" w:hAnsi="Times New Roman" w:cs="Times New Roman"/>
          <w:sz w:val="28"/>
          <w:szCs w:val="28"/>
          <w:vertAlign w:val="superscript"/>
        </w:rPr>
        <w:t xml:space="preserve"> </w:t>
      </w:r>
      <w:r w:rsidRPr="0016225D">
        <w:rPr>
          <w:rFonts w:ascii="Times New Roman" w:eastAsia="Times New Roman" w:hAnsi="Times New Roman" w:cs="Times New Roman"/>
          <w:sz w:val="28"/>
          <w:szCs w:val="28"/>
        </w:rPr>
        <w:t xml:space="preserve">ischemia (hypertensive </w:t>
      </w:r>
      <w:r w:rsidR="00E93ADB" w:rsidRPr="0016225D">
        <w:rPr>
          <w:rFonts w:ascii="Times New Roman" w:eastAsia="Times New Roman" w:hAnsi="Times New Roman" w:cs="Times New Roman"/>
          <w:sz w:val="28"/>
          <w:szCs w:val="28"/>
        </w:rPr>
        <w:t>glomerular sclerosis</w:t>
      </w:r>
      <w:r w:rsidRPr="0016225D">
        <w:rPr>
          <w:rFonts w:ascii="Times New Roman" w:eastAsia="Times New Roman" w:hAnsi="Times New Roman" w:cs="Times New Roman"/>
          <w:sz w:val="28"/>
          <w:szCs w:val="28"/>
        </w:rPr>
        <w:t>), which is likely</w:t>
      </w:r>
      <w:r w:rsidRPr="0016225D">
        <w:rPr>
          <w:rFonts w:ascii="Times New Roman" w:eastAsia="Times New Roman" w:hAnsi="Times New Roman" w:cs="Times New Roman"/>
          <w:sz w:val="28"/>
          <w:szCs w:val="28"/>
          <w:vertAlign w:val="superscript"/>
        </w:rPr>
        <w:t xml:space="preserve"> </w:t>
      </w:r>
      <w:r w:rsidRPr="0016225D">
        <w:rPr>
          <w:rFonts w:ascii="Times New Roman" w:eastAsia="Times New Roman" w:hAnsi="Times New Roman" w:cs="Times New Roman"/>
          <w:sz w:val="28"/>
          <w:szCs w:val="28"/>
        </w:rPr>
        <w:t xml:space="preserve">to increase the </w:t>
      </w:r>
      <w:r w:rsidRPr="0016225D">
        <w:rPr>
          <w:rFonts w:ascii="Times New Roman" w:eastAsia="Times New Roman" w:hAnsi="Times New Roman" w:cs="Times New Roman"/>
          <w:sz w:val="28"/>
          <w:szCs w:val="28"/>
        </w:rPr>
        <w:lastRenderedPageBreak/>
        <w:t>susceptibility of the kidneys to glomerular changes during cardiopulmonary</w:t>
      </w:r>
      <w:r w:rsidRPr="0016225D">
        <w:rPr>
          <w:rFonts w:ascii="Times New Roman" w:eastAsia="Times New Roman" w:hAnsi="Times New Roman" w:cs="Times New Roman"/>
          <w:sz w:val="28"/>
          <w:szCs w:val="28"/>
          <w:vertAlign w:val="superscript"/>
        </w:rPr>
        <w:t xml:space="preserve"> </w:t>
      </w:r>
      <w:r w:rsidRPr="0016225D">
        <w:rPr>
          <w:rFonts w:ascii="Times New Roman" w:eastAsia="Times New Roman" w:hAnsi="Times New Roman" w:cs="Times New Roman"/>
          <w:sz w:val="28"/>
          <w:szCs w:val="28"/>
        </w:rPr>
        <w:t>bypass.</w:t>
      </w:r>
    </w:p>
    <w:p w:rsidR="0016225D" w:rsidRPr="0016225D" w:rsidRDefault="0016225D" w:rsidP="00ED0542">
      <w:pPr>
        <w:jc w:val="both"/>
        <w:rPr>
          <w:rFonts w:ascii="Times New Roman" w:eastAsia="Times New Roman" w:hAnsi="Times New Roman" w:cs="Times New Roman"/>
          <w:sz w:val="28"/>
          <w:szCs w:val="28"/>
        </w:rPr>
      </w:pPr>
      <w:r w:rsidRPr="0016225D">
        <w:rPr>
          <w:rFonts w:ascii="Times New Roman" w:eastAsia="Times New Roman" w:hAnsi="Times New Roman" w:cs="Times New Roman"/>
          <w:sz w:val="28"/>
          <w:szCs w:val="28"/>
        </w:rPr>
        <w:t xml:space="preserve"> Due to the renal manifestations </w:t>
      </w:r>
      <w:r w:rsidR="008D3A36">
        <w:rPr>
          <w:rFonts w:ascii="Times New Roman" w:eastAsia="Times New Roman" w:hAnsi="Times New Roman" w:cs="Times New Roman"/>
          <w:sz w:val="28"/>
          <w:szCs w:val="28"/>
        </w:rPr>
        <w:t>of type 1 diabetes mellitus, it was</w:t>
      </w:r>
      <w:r w:rsidRPr="0016225D">
        <w:rPr>
          <w:rFonts w:ascii="Times New Roman" w:eastAsia="Times New Roman" w:hAnsi="Times New Roman" w:cs="Times New Roman"/>
          <w:sz w:val="28"/>
          <w:szCs w:val="28"/>
        </w:rPr>
        <w:t xml:space="preserve"> included as one of the highly considerable preoperative risk factors.</w:t>
      </w:r>
    </w:p>
    <w:p w:rsidR="0016225D" w:rsidRPr="0016225D" w:rsidRDefault="0016225D" w:rsidP="00ED0542">
      <w:pPr>
        <w:jc w:val="both"/>
        <w:rPr>
          <w:rFonts w:ascii="Times New Roman" w:eastAsia="Times New Roman" w:hAnsi="Times New Roman" w:cs="Times New Roman"/>
          <w:bCs/>
          <w:sz w:val="28"/>
          <w:szCs w:val="28"/>
        </w:rPr>
      </w:pPr>
      <w:r w:rsidRPr="0016225D">
        <w:rPr>
          <w:rFonts w:ascii="Times New Roman" w:eastAsia="Times New Roman" w:hAnsi="Times New Roman" w:cs="Times New Roman"/>
          <w:sz w:val="28"/>
          <w:szCs w:val="28"/>
        </w:rPr>
        <w:t>Patients</w:t>
      </w:r>
      <w:r w:rsidRPr="0016225D">
        <w:rPr>
          <w:rFonts w:ascii="Times New Roman" w:eastAsia="Times New Roman" w:hAnsi="Times New Roman" w:cs="Times New Roman"/>
          <w:sz w:val="28"/>
          <w:szCs w:val="28"/>
          <w:vertAlign w:val="superscript"/>
        </w:rPr>
        <w:t xml:space="preserve"> </w:t>
      </w:r>
      <w:r w:rsidRPr="0016225D">
        <w:rPr>
          <w:rFonts w:ascii="Times New Roman" w:eastAsia="Times New Roman" w:hAnsi="Times New Roman" w:cs="Times New Roman"/>
          <w:sz w:val="28"/>
          <w:szCs w:val="28"/>
        </w:rPr>
        <w:t>with angina of NYHA class III or greater is expected to be one of the risk factors due</w:t>
      </w:r>
      <w:r w:rsidRPr="0016225D">
        <w:rPr>
          <w:rFonts w:ascii="Times New Roman" w:eastAsia="Times New Roman" w:hAnsi="Times New Roman" w:cs="Times New Roman"/>
          <w:sz w:val="28"/>
          <w:szCs w:val="28"/>
          <w:vertAlign w:val="superscript"/>
        </w:rPr>
        <w:t xml:space="preserve"> </w:t>
      </w:r>
      <w:r w:rsidRPr="0016225D">
        <w:rPr>
          <w:rFonts w:ascii="Times New Roman" w:eastAsia="Times New Roman" w:hAnsi="Times New Roman" w:cs="Times New Roman"/>
          <w:sz w:val="28"/>
          <w:szCs w:val="28"/>
        </w:rPr>
        <w:t>to the greater likelihood of concomitant renal vascular disease. Conditions that cause</w:t>
      </w:r>
      <w:r w:rsidRPr="0016225D">
        <w:rPr>
          <w:rFonts w:ascii="Times New Roman" w:eastAsia="Times New Roman" w:hAnsi="Times New Roman" w:cs="Times New Roman"/>
          <w:sz w:val="28"/>
          <w:szCs w:val="28"/>
          <w:vertAlign w:val="superscript"/>
        </w:rPr>
        <w:t xml:space="preserve"> </w:t>
      </w:r>
      <w:r w:rsidRPr="0016225D">
        <w:rPr>
          <w:rFonts w:ascii="Times New Roman" w:eastAsia="Times New Roman" w:hAnsi="Times New Roman" w:cs="Times New Roman"/>
          <w:sz w:val="28"/>
          <w:szCs w:val="28"/>
        </w:rPr>
        <w:t>occult renal ischemia, such as reduced ejection fraction and peripheral</w:t>
      </w:r>
      <w:r w:rsidRPr="0016225D">
        <w:rPr>
          <w:rFonts w:ascii="Times New Roman" w:eastAsia="Times New Roman" w:hAnsi="Times New Roman" w:cs="Times New Roman"/>
          <w:sz w:val="28"/>
          <w:szCs w:val="28"/>
          <w:vertAlign w:val="superscript"/>
        </w:rPr>
        <w:t xml:space="preserve"> </w:t>
      </w:r>
      <w:r w:rsidR="00A20493">
        <w:rPr>
          <w:rFonts w:ascii="Times New Roman" w:eastAsia="Times New Roman" w:hAnsi="Times New Roman" w:cs="Times New Roman"/>
          <w:sz w:val="28"/>
          <w:szCs w:val="28"/>
        </w:rPr>
        <w:t>vascular disease were</w:t>
      </w:r>
      <w:r w:rsidRPr="0016225D">
        <w:rPr>
          <w:rFonts w:ascii="Times New Roman" w:eastAsia="Times New Roman" w:hAnsi="Times New Roman" w:cs="Times New Roman"/>
          <w:sz w:val="28"/>
          <w:szCs w:val="28"/>
        </w:rPr>
        <w:t xml:space="preserve"> also suspected as risk factors for PRD. Since renal ischemia is generally silent, unlike ischemia</w:t>
      </w:r>
      <w:r w:rsidRPr="0016225D">
        <w:rPr>
          <w:rFonts w:ascii="Times New Roman" w:eastAsia="Times New Roman" w:hAnsi="Times New Roman" w:cs="Times New Roman"/>
          <w:sz w:val="28"/>
          <w:szCs w:val="28"/>
          <w:vertAlign w:val="superscript"/>
        </w:rPr>
        <w:t xml:space="preserve"> </w:t>
      </w:r>
      <w:r w:rsidRPr="0016225D">
        <w:rPr>
          <w:rFonts w:ascii="Times New Roman" w:eastAsia="Times New Roman" w:hAnsi="Times New Roman" w:cs="Times New Roman"/>
          <w:sz w:val="28"/>
          <w:szCs w:val="28"/>
        </w:rPr>
        <w:t>of the coronary, cerebral, and peripheral vascular beds, which</w:t>
      </w:r>
      <w:r w:rsidRPr="0016225D">
        <w:rPr>
          <w:rFonts w:ascii="Times New Roman" w:eastAsia="Times New Roman" w:hAnsi="Times New Roman" w:cs="Times New Roman"/>
          <w:sz w:val="28"/>
          <w:szCs w:val="28"/>
          <w:vertAlign w:val="superscript"/>
        </w:rPr>
        <w:t xml:space="preserve"> </w:t>
      </w:r>
      <w:r w:rsidR="00E93ADB" w:rsidRPr="0016225D">
        <w:rPr>
          <w:rFonts w:ascii="Times New Roman" w:eastAsia="Times New Roman" w:hAnsi="Times New Roman" w:cs="Times New Roman"/>
          <w:sz w:val="28"/>
          <w:szCs w:val="28"/>
        </w:rPr>
        <w:t>is usually overt, history</w:t>
      </w:r>
      <w:r w:rsidR="00A20493">
        <w:rPr>
          <w:rFonts w:ascii="Times New Roman" w:eastAsia="Times New Roman" w:hAnsi="Times New Roman" w:cs="Times New Roman"/>
          <w:sz w:val="28"/>
          <w:szCs w:val="28"/>
        </w:rPr>
        <w:t xml:space="preserve"> of cerebrovascular disease was</w:t>
      </w:r>
      <w:r w:rsidRPr="0016225D">
        <w:rPr>
          <w:rFonts w:ascii="Times New Roman" w:eastAsia="Times New Roman" w:hAnsi="Times New Roman" w:cs="Times New Roman"/>
          <w:sz w:val="28"/>
          <w:szCs w:val="28"/>
        </w:rPr>
        <w:t xml:space="preserve"> thought to be of prognostic value. </w:t>
      </w:r>
    </w:p>
    <w:p w:rsidR="0016225D" w:rsidRPr="0016225D" w:rsidRDefault="0016225D" w:rsidP="00ED0542">
      <w:pPr>
        <w:jc w:val="both"/>
        <w:rPr>
          <w:rFonts w:ascii="Times New Roman" w:eastAsia="Times New Roman" w:hAnsi="Times New Roman" w:cs="Times New Roman"/>
          <w:sz w:val="28"/>
          <w:szCs w:val="28"/>
        </w:rPr>
      </w:pPr>
      <w:r w:rsidRPr="0016225D">
        <w:rPr>
          <w:rFonts w:ascii="Times New Roman" w:eastAsia="Times New Roman" w:hAnsi="Times New Roman" w:cs="Times New Roman"/>
          <w:sz w:val="28"/>
          <w:szCs w:val="28"/>
        </w:rPr>
        <w:t xml:space="preserve">Also, history of hypercholesterolemia and/or </w:t>
      </w:r>
      <w:r w:rsidR="00E93ADB" w:rsidRPr="0016225D">
        <w:rPr>
          <w:rFonts w:ascii="Times New Roman" w:eastAsia="Times New Roman" w:hAnsi="Times New Roman" w:cs="Times New Roman"/>
          <w:sz w:val="28"/>
          <w:szCs w:val="28"/>
        </w:rPr>
        <w:t>hypertriglyceridemia</w:t>
      </w:r>
      <w:r w:rsidRPr="0016225D">
        <w:rPr>
          <w:rFonts w:ascii="Times New Roman" w:eastAsia="Times New Roman" w:hAnsi="Times New Roman" w:cs="Times New Roman"/>
          <w:sz w:val="28"/>
          <w:szCs w:val="28"/>
        </w:rPr>
        <w:t>,</w:t>
      </w:r>
      <w:r w:rsidR="00A20493">
        <w:rPr>
          <w:rFonts w:ascii="Times New Roman" w:eastAsia="Times New Roman" w:hAnsi="Times New Roman" w:cs="Times New Roman"/>
          <w:sz w:val="28"/>
          <w:szCs w:val="28"/>
        </w:rPr>
        <w:t xml:space="preserve"> and a high above normal BMI were</w:t>
      </w:r>
      <w:r w:rsidRPr="0016225D">
        <w:rPr>
          <w:rFonts w:ascii="Times New Roman" w:eastAsia="Times New Roman" w:hAnsi="Times New Roman" w:cs="Times New Roman"/>
          <w:sz w:val="28"/>
          <w:szCs w:val="28"/>
        </w:rPr>
        <w:t xml:space="preserve"> added to the suspected preoperative risk factors because of the increased risk for atherosclerosis and subsequent ischemic complications especially renal ischemia.</w:t>
      </w:r>
    </w:p>
    <w:p w:rsidR="0016225D" w:rsidRDefault="0016225D" w:rsidP="00ED0542">
      <w:pPr>
        <w:jc w:val="both"/>
        <w:rPr>
          <w:rFonts w:ascii="Times New Roman" w:eastAsia="Times New Roman" w:hAnsi="Times New Roman" w:cs="Times New Roman"/>
          <w:sz w:val="28"/>
          <w:szCs w:val="28"/>
        </w:rPr>
      </w:pPr>
      <w:r w:rsidRPr="0016225D">
        <w:rPr>
          <w:rFonts w:ascii="Times New Roman" w:eastAsia="Times New Roman" w:hAnsi="Times New Roman" w:cs="Times New Roman"/>
          <w:sz w:val="28"/>
          <w:szCs w:val="28"/>
        </w:rPr>
        <w:t>The presence of cardiomegal</w:t>
      </w:r>
      <w:r w:rsidR="00A20493">
        <w:rPr>
          <w:rFonts w:ascii="Times New Roman" w:eastAsia="Times New Roman" w:hAnsi="Times New Roman" w:cs="Times New Roman"/>
          <w:sz w:val="28"/>
          <w:szCs w:val="28"/>
        </w:rPr>
        <w:t>y was</w:t>
      </w:r>
      <w:r w:rsidRPr="0016225D">
        <w:rPr>
          <w:rFonts w:ascii="Times New Roman" w:eastAsia="Times New Roman" w:hAnsi="Times New Roman" w:cs="Times New Roman"/>
          <w:sz w:val="28"/>
          <w:szCs w:val="28"/>
        </w:rPr>
        <w:t xml:space="preserve"> assessed as one </w:t>
      </w:r>
      <w:r w:rsidR="00E66729">
        <w:rPr>
          <w:rFonts w:ascii="Times New Roman" w:eastAsia="Times New Roman" w:hAnsi="Times New Roman" w:cs="Times New Roman"/>
          <w:sz w:val="28"/>
          <w:szCs w:val="28"/>
        </w:rPr>
        <w:t xml:space="preserve">of </w:t>
      </w:r>
      <w:r w:rsidRPr="0016225D">
        <w:rPr>
          <w:rFonts w:ascii="Times New Roman" w:eastAsia="Times New Roman" w:hAnsi="Times New Roman" w:cs="Times New Roman"/>
          <w:sz w:val="28"/>
          <w:szCs w:val="28"/>
        </w:rPr>
        <w:t>the risk</w:t>
      </w:r>
      <w:r w:rsidR="00A20493">
        <w:rPr>
          <w:rFonts w:ascii="Times New Roman" w:eastAsia="Times New Roman" w:hAnsi="Times New Roman" w:cs="Times New Roman"/>
          <w:sz w:val="28"/>
          <w:szCs w:val="28"/>
        </w:rPr>
        <w:t xml:space="preserve"> f</w:t>
      </w:r>
      <w:r w:rsidR="006F5CBE">
        <w:rPr>
          <w:rFonts w:ascii="Times New Roman" w:eastAsia="Times New Roman" w:hAnsi="Times New Roman" w:cs="Times New Roman"/>
          <w:sz w:val="28"/>
          <w:szCs w:val="28"/>
        </w:rPr>
        <w:t>actors for PRD. The patient was</w:t>
      </w:r>
      <w:r w:rsidRPr="0016225D">
        <w:rPr>
          <w:rFonts w:ascii="Times New Roman" w:eastAsia="Times New Roman" w:hAnsi="Times New Roman" w:cs="Times New Roman"/>
          <w:sz w:val="28"/>
          <w:szCs w:val="28"/>
        </w:rPr>
        <w:t xml:space="preserve"> considered cardiomegalic with cardiothoracic ratio</w:t>
      </w:r>
      <w:r w:rsidRPr="0016225D">
        <w:rPr>
          <w:rFonts w:ascii="Times New Roman" w:eastAsia="Times New Roman" w:hAnsi="Times New Roman" w:cs="Times New Roman"/>
          <w:sz w:val="28"/>
          <w:szCs w:val="28"/>
          <w:vertAlign w:val="superscript"/>
        </w:rPr>
        <w:t xml:space="preserve"> </w:t>
      </w:r>
      <w:r w:rsidRPr="0016225D">
        <w:rPr>
          <w:rFonts w:ascii="Times New Roman" w:eastAsia="Times New Roman" w:hAnsi="Times New Roman" w:cs="Times New Roman"/>
          <w:sz w:val="28"/>
          <w:szCs w:val="28"/>
        </w:rPr>
        <w:t>&gt;0.50 demonstrated on a preoperative chest x-ray and/or left ventricular end diastolic diameter (LVEDD) of 5.6 cm or more as visualized by echocardiography.</w:t>
      </w:r>
    </w:p>
    <w:p w:rsidR="0016225D" w:rsidRPr="00ED0542" w:rsidRDefault="0016225D" w:rsidP="00D14656">
      <w:pPr>
        <w:rPr>
          <w:rFonts w:ascii="Times New Roman" w:eastAsia="Times New Roman" w:hAnsi="Times New Roman" w:cs="Times New Roman"/>
          <w:b/>
          <w:bCs/>
          <w:sz w:val="32"/>
          <w:szCs w:val="32"/>
        </w:rPr>
      </w:pPr>
      <w:r w:rsidRPr="00ED0542">
        <w:rPr>
          <w:rFonts w:ascii="Times New Roman" w:eastAsia="Times New Roman" w:hAnsi="Times New Roman" w:cs="Times New Roman"/>
          <w:b/>
          <w:bCs/>
          <w:sz w:val="32"/>
          <w:szCs w:val="32"/>
        </w:rPr>
        <w:t>Intra-operative Factors:</w:t>
      </w:r>
    </w:p>
    <w:p w:rsidR="0016225D" w:rsidRPr="0016225D" w:rsidRDefault="00D77BF7" w:rsidP="00ED0542">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D054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All </w:t>
      </w:r>
      <w:r w:rsidR="00E93ADB">
        <w:rPr>
          <w:rFonts w:ascii="Times New Roman" w:eastAsia="Times New Roman" w:hAnsi="Times New Roman" w:cs="Times New Roman"/>
          <w:sz w:val="28"/>
          <w:szCs w:val="28"/>
        </w:rPr>
        <w:t>patients</w:t>
      </w:r>
      <w:r>
        <w:rPr>
          <w:rFonts w:ascii="Times New Roman" w:eastAsia="Times New Roman" w:hAnsi="Times New Roman" w:cs="Times New Roman"/>
          <w:sz w:val="28"/>
          <w:szCs w:val="28"/>
        </w:rPr>
        <w:t xml:space="preserve"> had done CABG throu</w:t>
      </w:r>
      <w:r w:rsidR="00D14656">
        <w:rPr>
          <w:rFonts w:ascii="Times New Roman" w:eastAsia="Times New Roman" w:hAnsi="Times New Roman" w:cs="Times New Roman"/>
          <w:sz w:val="28"/>
          <w:szCs w:val="28"/>
        </w:rPr>
        <w:t>gh median sternotomy, using LIMA</w:t>
      </w:r>
      <w:r>
        <w:rPr>
          <w:rFonts w:ascii="Times New Roman" w:eastAsia="Times New Roman" w:hAnsi="Times New Roman" w:cs="Times New Roman"/>
          <w:sz w:val="28"/>
          <w:szCs w:val="28"/>
        </w:rPr>
        <w:t xml:space="preserve"> as a </w:t>
      </w:r>
      <w:r w:rsidR="00E93ADB">
        <w:rPr>
          <w:rFonts w:ascii="Times New Roman" w:eastAsia="Times New Roman" w:hAnsi="Times New Roman" w:cs="Times New Roman"/>
          <w:sz w:val="28"/>
          <w:szCs w:val="28"/>
        </w:rPr>
        <w:t>standard</w:t>
      </w:r>
      <w:r>
        <w:rPr>
          <w:rFonts w:ascii="Times New Roman" w:eastAsia="Times New Roman" w:hAnsi="Times New Roman" w:cs="Times New Roman"/>
          <w:sz w:val="28"/>
          <w:szCs w:val="28"/>
        </w:rPr>
        <w:t xml:space="preserve"> graft for LAD, and SVG for the rest of the grafts needed.</w:t>
      </w:r>
      <w:r w:rsidR="00A20493">
        <w:rPr>
          <w:rFonts w:ascii="Times New Roman" w:eastAsia="Times New Roman" w:hAnsi="Times New Roman" w:cs="Times New Roman"/>
          <w:sz w:val="28"/>
          <w:szCs w:val="28"/>
        </w:rPr>
        <w:t xml:space="preserve"> </w:t>
      </w:r>
      <w:r w:rsidR="00720640">
        <w:rPr>
          <w:rFonts w:ascii="Times New Roman" w:eastAsia="Times New Roman" w:hAnsi="Times New Roman" w:cs="Times New Roman"/>
          <w:sz w:val="28"/>
          <w:szCs w:val="28"/>
        </w:rPr>
        <w:t xml:space="preserve">Cardiopulmonary bypass was </w:t>
      </w:r>
      <w:r w:rsidR="0016225D" w:rsidRPr="0016225D">
        <w:rPr>
          <w:rFonts w:ascii="Times New Roman" w:eastAsia="Times New Roman" w:hAnsi="Times New Roman" w:cs="Times New Roman"/>
          <w:sz w:val="28"/>
          <w:szCs w:val="28"/>
        </w:rPr>
        <w:t>conducted using non-pulsatile flow, mild hypothermia (34°C) to provide the systemic perfusion</w:t>
      </w:r>
      <w:r w:rsidR="0016225D" w:rsidRPr="0016225D">
        <w:rPr>
          <w:rFonts w:ascii="Times New Roman" w:eastAsia="Times New Roman" w:hAnsi="Times New Roman" w:cs="Times New Roman"/>
          <w:sz w:val="28"/>
          <w:szCs w:val="28"/>
          <w:vertAlign w:val="superscript"/>
        </w:rPr>
        <w:t xml:space="preserve"> </w:t>
      </w:r>
      <w:r w:rsidR="0016225D" w:rsidRPr="0016225D">
        <w:rPr>
          <w:rFonts w:ascii="Times New Roman" w:eastAsia="Times New Roman" w:hAnsi="Times New Roman" w:cs="Times New Roman"/>
          <w:sz w:val="28"/>
          <w:szCs w:val="28"/>
        </w:rPr>
        <w:t xml:space="preserve">pressure electively maintained between 55–85 mmHg. Warm blood enriched </w:t>
      </w:r>
      <w:r w:rsidR="00E93ADB" w:rsidRPr="0016225D">
        <w:rPr>
          <w:rFonts w:ascii="Times New Roman" w:eastAsia="Times New Roman" w:hAnsi="Times New Roman" w:cs="Times New Roman"/>
          <w:sz w:val="28"/>
          <w:szCs w:val="28"/>
        </w:rPr>
        <w:t>Cardioplegia</w:t>
      </w:r>
      <w:r w:rsidR="0016225D" w:rsidRPr="0016225D">
        <w:rPr>
          <w:rFonts w:ascii="Times New Roman" w:eastAsia="Times New Roman" w:hAnsi="Times New Roman" w:cs="Times New Roman"/>
          <w:sz w:val="28"/>
          <w:szCs w:val="28"/>
        </w:rPr>
        <w:t xml:space="preserve"> </w:t>
      </w:r>
      <w:r w:rsidR="00A20493">
        <w:rPr>
          <w:rFonts w:ascii="Times New Roman" w:eastAsia="Times New Roman" w:hAnsi="Times New Roman" w:cs="Times New Roman"/>
          <w:sz w:val="28"/>
          <w:szCs w:val="28"/>
        </w:rPr>
        <w:t xml:space="preserve">was </w:t>
      </w:r>
      <w:r w:rsidR="00A20493" w:rsidRPr="0016225D">
        <w:rPr>
          <w:rFonts w:ascii="Times New Roman" w:eastAsia="Times New Roman" w:hAnsi="Times New Roman" w:cs="Times New Roman"/>
          <w:sz w:val="28"/>
          <w:szCs w:val="28"/>
        </w:rPr>
        <w:t>used</w:t>
      </w:r>
      <w:r w:rsidR="0016225D" w:rsidRPr="0016225D">
        <w:rPr>
          <w:rFonts w:ascii="Times New Roman" w:eastAsia="Times New Roman" w:hAnsi="Times New Roman" w:cs="Times New Roman"/>
          <w:sz w:val="28"/>
          <w:szCs w:val="28"/>
        </w:rPr>
        <w:t xml:space="preserve"> in all patients of the two groups. A bloodless </w:t>
      </w:r>
      <w:r w:rsidR="00E93ADB" w:rsidRPr="0016225D">
        <w:rPr>
          <w:rFonts w:ascii="Times New Roman" w:eastAsia="Times New Roman" w:hAnsi="Times New Roman" w:cs="Times New Roman"/>
          <w:sz w:val="28"/>
          <w:szCs w:val="28"/>
        </w:rPr>
        <w:t xml:space="preserve">prime </w:t>
      </w:r>
      <w:r w:rsidR="0095680C">
        <w:rPr>
          <w:rFonts w:ascii="Times New Roman" w:eastAsia="Times New Roman" w:hAnsi="Times New Roman" w:cs="Times New Roman"/>
          <w:sz w:val="28"/>
          <w:szCs w:val="28"/>
        </w:rPr>
        <w:t xml:space="preserve">was </w:t>
      </w:r>
      <w:r w:rsidR="0016225D" w:rsidRPr="0016225D">
        <w:rPr>
          <w:rFonts w:ascii="Times New Roman" w:eastAsia="Times New Roman" w:hAnsi="Times New Roman" w:cs="Times New Roman"/>
          <w:sz w:val="28"/>
          <w:szCs w:val="28"/>
        </w:rPr>
        <w:t>standardly used in more than 95% of the cases, if the preoperative</w:t>
      </w:r>
      <w:r w:rsidR="0016225D" w:rsidRPr="0016225D">
        <w:rPr>
          <w:rFonts w:ascii="Times New Roman" w:eastAsia="Times New Roman" w:hAnsi="Times New Roman" w:cs="Times New Roman"/>
          <w:sz w:val="28"/>
          <w:szCs w:val="28"/>
          <w:vertAlign w:val="superscript"/>
        </w:rPr>
        <w:t xml:space="preserve"> </w:t>
      </w:r>
      <w:r w:rsidR="00E93ADB" w:rsidRPr="0016225D">
        <w:rPr>
          <w:rFonts w:ascii="Times New Roman" w:eastAsia="Times New Roman" w:hAnsi="Times New Roman" w:cs="Times New Roman"/>
          <w:sz w:val="28"/>
          <w:szCs w:val="28"/>
        </w:rPr>
        <w:t>hematocrit</w:t>
      </w:r>
      <w:r w:rsidR="0016225D" w:rsidRPr="0016225D">
        <w:rPr>
          <w:rFonts w:ascii="Times New Roman" w:eastAsia="Times New Roman" w:hAnsi="Times New Roman" w:cs="Times New Roman"/>
          <w:sz w:val="28"/>
          <w:szCs w:val="28"/>
        </w:rPr>
        <w:t xml:space="preserve"> </w:t>
      </w:r>
      <w:r w:rsidR="00720640">
        <w:rPr>
          <w:rFonts w:ascii="Times New Roman" w:eastAsia="Times New Roman" w:hAnsi="Times New Roman" w:cs="Times New Roman"/>
          <w:sz w:val="28"/>
          <w:szCs w:val="28"/>
        </w:rPr>
        <w:t>was</w:t>
      </w:r>
      <w:r w:rsidR="0016225D" w:rsidRPr="0016225D">
        <w:rPr>
          <w:rFonts w:ascii="Times New Roman" w:eastAsia="Times New Roman" w:hAnsi="Times New Roman" w:cs="Times New Roman"/>
          <w:sz w:val="28"/>
          <w:szCs w:val="28"/>
        </w:rPr>
        <w:t xml:space="preserve"> greater than 35%. Blood </w:t>
      </w:r>
      <w:r>
        <w:rPr>
          <w:rFonts w:ascii="Times New Roman" w:eastAsia="Times New Roman" w:hAnsi="Times New Roman" w:cs="Times New Roman"/>
          <w:sz w:val="28"/>
          <w:szCs w:val="28"/>
        </w:rPr>
        <w:t>was</w:t>
      </w:r>
      <w:r w:rsidR="0016225D" w:rsidRPr="0016225D">
        <w:rPr>
          <w:rFonts w:ascii="Times New Roman" w:eastAsia="Times New Roman" w:hAnsi="Times New Roman" w:cs="Times New Roman"/>
          <w:sz w:val="28"/>
          <w:szCs w:val="28"/>
        </w:rPr>
        <w:t xml:space="preserve"> not administered</w:t>
      </w:r>
      <w:r w:rsidR="0016225D" w:rsidRPr="0016225D">
        <w:rPr>
          <w:rFonts w:ascii="Times New Roman" w:eastAsia="Times New Roman" w:hAnsi="Times New Roman" w:cs="Times New Roman"/>
          <w:sz w:val="28"/>
          <w:szCs w:val="28"/>
          <w:vertAlign w:val="superscript"/>
        </w:rPr>
        <w:t xml:space="preserve"> </w:t>
      </w:r>
      <w:r w:rsidR="0016225D" w:rsidRPr="0016225D">
        <w:rPr>
          <w:rFonts w:ascii="Times New Roman" w:eastAsia="Times New Roman" w:hAnsi="Times New Roman" w:cs="Times New Roman"/>
          <w:sz w:val="28"/>
          <w:szCs w:val="28"/>
        </w:rPr>
        <w:t xml:space="preserve">unless the </w:t>
      </w:r>
      <w:r w:rsidR="00E93ADB" w:rsidRPr="0016225D">
        <w:rPr>
          <w:rFonts w:ascii="Times New Roman" w:eastAsia="Times New Roman" w:hAnsi="Times New Roman" w:cs="Times New Roman"/>
          <w:sz w:val="28"/>
          <w:szCs w:val="28"/>
        </w:rPr>
        <w:t>hematocrit</w:t>
      </w:r>
      <w:r w:rsidR="0016225D" w:rsidRPr="0016225D">
        <w:rPr>
          <w:rFonts w:ascii="Times New Roman" w:eastAsia="Times New Roman" w:hAnsi="Times New Roman" w:cs="Times New Roman"/>
          <w:sz w:val="28"/>
          <w:szCs w:val="28"/>
        </w:rPr>
        <w:t xml:space="preserve"> falls below 20–22% during cardiopulmonary bypass (CPB).</w:t>
      </w:r>
    </w:p>
    <w:p w:rsidR="0016225D" w:rsidRPr="0016225D" w:rsidRDefault="00E93ADB" w:rsidP="00ED0542">
      <w:pPr>
        <w:jc w:val="both"/>
        <w:rPr>
          <w:rFonts w:ascii="Times New Roman" w:eastAsia="Times New Roman" w:hAnsi="Times New Roman" w:cs="Times New Roman"/>
          <w:sz w:val="28"/>
          <w:szCs w:val="28"/>
        </w:rPr>
      </w:pPr>
      <w:r w:rsidRPr="0016225D">
        <w:rPr>
          <w:rFonts w:ascii="Times New Roman" w:eastAsia="Times New Roman" w:hAnsi="Times New Roman" w:cs="Times New Roman"/>
          <w:sz w:val="28"/>
          <w:szCs w:val="28"/>
        </w:rPr>
        <w:t>Hemofiltration</w:t>
      </w:r>
      <w:r w:rsidR="00D77BF7">
        <w:rPr>
          <w:rFonts w:ascii="Times New Roman" w:eastAsia="Times New Roman" w:hAnsi="Times New Roman" w:cs="Times New Roman"/>
          <w:sz w:val="28"/>
          <w:szCs w:val="28"/>
        </w:rPr>
        <w:t xml:space="preserve"> was</w:t>
      </w:r>
      <w:r w:rsidR="0016225D" w:rsidRPr="0016225D">
        <w:rPr>
          <w:rFonts w:ascii="Times New Roman" w:eastAsia="Times New Roman" w:hAnsi="Times New Roman" w:cs="Times New Roman"/>
          <w:sz w:val="28"/>
          <w:szCs w:val="28"/>
        </w:rPr>
        <w:t xml:space="preserve"> used in patients if the serum potassium level </w:t>
      </w:r>
      <w:r w:rsidRPr="0016225D">
        <w:rPr>
          <w:rFonts w:ascii="Times New Roman" w:eastAsia="Times New Roman" w:hAnsi="Times New Roman" w:cs="Times New Roman"/>
          <w:sz w:val="28"/>
          <w:szCs w:val="28"/>
        </w:rPr>
        <w:t>raises</w:t>
      </w:r>
      <w:r w:rsidR="0016225D" w:rsidRPr="0016225D">
        <w:rPr>
          <w:rFonts w:ascii="Times New Roman" w:eastAsia="Times New Roman" w:hAnsi="Times New Roman" w:cs="Times New Roman"/>
          <w:sz w:val="28"/>
          <w:szCs w:val="28"/>
        </w:rPr>
        <w:t xml:space="preserve"> more than 5.5mEq/dl and/or when the </w:t>
      </w:r>
      <w:r>
        <w:rPr>
          <w:rFonts w:ascii="Times New Roman" w:eastAsia="Times New Roman" w:hAnsi="Times New Roman" w:cs="Times New Roman"/>
          <w:sz w:val="28"/>
          <w:szCs w:val="28"/>
        </w:rPr>
        <w:t>hematocrit</w:t>
      </w:r>
      <w:r w:rsidR="00D77BF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dropped</w:t>
      </w:r>
      <w:r w:rsidR="00D77BF7">
        <w:rPr>
          <w:rFonts w:ascii="Times New Roman" w:eastAsia="Times New Roman" w:hAnsi="Times New Roman" w:cs="Times New Roman"/>
          <w:sz w:val="28"/>
          <w:szCs w:val="28"/>
        </w:rPr>
        <w:t xml:space="preserve"> </w:t>
      </w:r>
      <w:r w:rsidR="0016225D" w:rsidRPr="0016225D">
        <w:rPr>
          <w:rFonts w:ascii="Times New Roman" w:eastAsia="Times New Roman" w:hAnsi="Times New Roman" w:cs="Times New Roman"/>
          <w:sz w:val="28"/>
          <w:szCs w:val="28"/>
        </w:rPr>
        <w:t xml:space="preserve">to 20-22%. </w:t>
      </w:r>
    </w:p>
    <w:p w:rsidR="0016225D" w:rsidRPr="00E32C45" w:rsidRDefault="00D77BF7" w:rsidP="00B70D65">
      <w:pPr>
        <w:jc w:val="both"/>
        <w:rPr>
          <w:rFonts w:ascii="Times New Roman" w:eastAsia="Times New Roman" w:hAnsi="Times New Roman" w:cs="Times New Roman"/>
          <w:bCs/>
          <w:sz w:val="28"/>
          <w:szCs w:val="28"/>
        </w:rPr>
      </w:pPr>
      <w:r>
        <w:rPr>
          <w:rFonts w:ascii="Times New Roman" w:eastAsia="Times New Roman" w:hAnsi="Times New Roman" w:cs="Times New Roman"/>
          <w:sz w:val="28"/>
          <w:szCs w:val="28"/>
        </w:rPr>
        <w:t xml:space="preserve">The </w:t>
      </w:r>
      <w:r w:rsidR="00E93ADB">
        <w:rPr>
          <w:rFonts w:ascii="Times New Roman" w:eastAsia="Times New Roman" w:hAnsi="Times New Roman" w:cs="Times New Roman"/>
          <w:sz w:val="28"/>
          <w:szCs w:val="28"/>
        </w:rPr>
        <w:t>following intra</w:t>
      </w:r>
      <w:r w:rsidR="00D14656">
        <w:rPr>
          <w:rFonts w:ascii="Times New Roman" w:eastAsia="Times New Roman" w:hAnsi="Times New Roman" w:cs="Times New Roman"/>
          <w:sz w:val="28"/>
          <w:szCs w:val="28"/>
        </w:rPr>
        <w:t xml:space="preserve"> operative </w:t>
      </w:r>
      <w:r>
        <w:rPr>
          <w:rFonts w:ascii="Times New Roman" w:eastAsia="Times New Roman" w:hAnsi="Times New Roman" w:cs="Times New Roman"/>
          <w:sz w:val="28"/>
          <w:szCs w:val="28"/>
        </w:rPr>
        <w:t>parameters were</w:t>
      </w:r>
      <w:r w:rsidR="00D14656">
        <w:rPr>
          <w:rFonts w:ascii="Times New Roman" w:eastAsia="Times New Roman" w:hAnsi="Times New Roman" w:cs="Times New Roman"/>
          <w:sz w:val="28"/>
          <w:szCs w:val="28"/>
        </w:rPr>
        <w:t xml:space="preserve"> recorded as</w:t>
      </w:r>
      <w:r w:rsidR="0095680C">
        <w:rPr>
          <w:rFonts w:ascii="Times New Roman" w:eastAsia="Times New Roman" w:hAnsi="Times New Roman" w:cs="Times New Roman"/>
          <w:sz w:val="28"/>
          <w:szCs w:val="28"/>
        </w:rPr>
        <w:t>:</w:t>
      </w:r>
      <w:r w:rsidR="00A20493">
        <w:rPr>
          <w:rFonts w:ascii="Times New Roman" w:eastAsia="Times New Roman" w:hAnsi="Times New Roman" w:cs="Times New Roman"/>
          <w:sz w:val="28"/>
          <w:szCs w:val="28"/>
        </w:rPr>
        <w:t xml:space="preserve"> </w:t>
      </w:r>
      <w:r w:rsidR="0016225D" w:rsidRPr="0016225D">
        <w:rPr>
          <w:rFonts w:ascii="Times New Roman" w:eastAsia="Times New Roman" w:hAnsi="Times New Roman" w:cs="Times New Roman"/>
          <w:sz w:val="28"/>
          <w:szCs w:val="28"/>
        </w:rPr>
        <w:t>Total bypass time.</w:t>
      </w:r>
      <w:r w:rsidR="00A20493">
        <w:rPr>
          <w:rFonts w:ascii="Times New Roman" w:eastAsia="Times New Roman" w:hAnsi="Times New Roman" w:cs="Times New Roman"/>
          <w:sz w:val="28"/>
          <w:szCs w:val="28"/>
        </w:rPr>
        <w:t xml:space="preserve"> </w:t>
      </w:r>
      <w:r w:rsidR="0016225D" w:rsidRPr="0016225D">
        <w:rPr>
          <w:rFonts w:ascii="Times New Roman" w:eastAsia="Times New Roman" w:hAnsi="Times New Roman" w:cs="Times New Roman"/>
          <w:sz w:val="28"/>
          <w:szCs w:val="28"/>
        </w:rPr>
        <w:t>Total cross clamp time.</w:t>
      </w:r>
      <w:r w:rsidR="00A20493">
        <w:rPr>
          <w:rFonts w:ascii="Times New Roman" w:eastAsia="Times New Roman" w:hAnsi="Times New Roman" w:cs="Times New Roman"/>
          <w:sz w:val="28"/>
          <w:szCs w:val="28"/>
        </w:rPr>
        <w:t xml:space="preserve"> </w:t>
      </w:r>
      <w:r w:rsidR="00ED0542">
        <w:rPr>
          <w:rFonts w:ascii="Times New Roman" w:eastAsia="Times New Roman" w:hAnsi="Times New Roman" w:cs="Times New Roman"/>
          <w:sz w:val="28"/>
          <w:szCs w:val="28"/>
        </w:rPr>
        <w:t>Urine output</w:t>
      </w:r>
      <w:r w:rsidR="0016225D" w:rsidRPr="0016225D">
        <w:rPr>
          <w:rFonts w:ascii="Times New Roman" w:eastAsia="Times New Roman" w:hAnsi="Times New Roman" w:cs="Times New Roman"/>
          <w:sz w:val="28"/>
          <w:szCs w:val="28"/>
        </w:rPr>
        <w:t xml:space="preserve"> on </w:t>
      </w:r>
      <w:r w:rsidR="00E93ADB" w:rsidRPr="0016225D">
        <w:rPr>
          <w:rFonts w:ascii="Times New Roman" w:eastAsia="Times New Roman" w:hAnsi="Times New Roman" w:cs="Times New Roman"/>
          <w:sz w:val="28"/>
          <w:szCs w:val="28"/>
        </w:rPr>
        <w:t>bypass</w:t>
      </w:r>
      <w:r w:rsidR="00E93ADB">
        <w:rPr>
          <w:rFonts w:ascii="Times New Roman" w:eastAsia="Times New Roman" w:hAnsi="Times New Roman" w:cs="Times New Roman"/>
          <w:sz w:val="28"/>
          <w:szCs w:val="28"/>
        </w:rPr>
        <w:t xml:space="preserve">. </w:t>
      </w:r>
      <w:r w:rsidR="0016225D" w:rsidRPr="0016225D">
        <w:rPr>
          <w:rFonts w:ascii="Times New Roman" w:eastAsia="Times New Roman" w:hAnsi="Times New Roman" w:cs="Times New Roman"/>
          <w:sz w:val="28"/>
          <w:szCs w:val="28"/>
        </w:rPr>
        <w:t xml:space="preserve">The need for </w:t>
      </w:r>
      <w:r w:rsidR="00E93ADB" w:rsidRPr="0016225D">
        <w:rPr>
          <w:rFonts w:ascii="Times New Roman" w:eastAsia="Times New Roman" w:hAnsi="Times New Roman" w:cs="Times New Roman"/>
          <w:sz w:val="28"/>
          <w:szCs w:val="28"/>
        </w:rPr>
        <w:t>hemofiltration</w:t>
      </w:r>
      <w:r w:rsidR="0016225D" w:rsidRPr="0016225D">
        <w:rPr>
          <w:rFonts w:ascii="Times New Roman" w:eastAsia="Times New Roman" w:hAnsi="Times New Roman" w:cs="Times New Roman"/>
          <w:sz w:val="28"/>
          <w:szCs w:val="28"/>
        </w:rPr>
        <w:t xml:space="preserve"> and the amount filtered.</w:t>
      </w:r>
      <w:r w:rsidR="00A20493">
        <w:rPr>
          <w:rFonts w:ascii="Times New Roman" w:eastAsia="Times New Roman" w:hAnsi="Times New Roman" w:cs="Times New Roman"/>
          <w:sz w:val="28"/>
          <w:szCs w:val="28"/>
        </w:rPr>
        <w:t xml:space="preserve"> T</w:t>
      </w:r>
      <w:r w:rsidR="00D14656">
        <w:rPr>
          <w:rFonts w:ascii="Times New Roman" w:eastAsia="Times New Roman" w:hAnsi="Times New Roman" w:cs="Times New Roman"/>
          <w:sz w:val="28"/>
          <w:szCs w:val="28"/>
        </w:rPr>
        <w:t xml:space="preserve">he use of </w:t>
      </w:r>
      <w:r w:rsidR="00E93ADB" w:rsidRPr="0016225D">
        <w:rPr>
          <w:rFonts w:ascii="Times New Roman" w:eastAsia="Times New Roman" w:hAnsi="Times New Roman" w:cs="Times New Roman"/>
          <w:sz w:val="28"/>
          <w:szCs w:val="28"/>
        </w:rPr>
        <w:t>inotropic</w:t>
      </w:r>
      <w:r w:rsidR="0016225D" w:rsidRPr="0016225D">
        <w:rPr>
          <w:rFonts w:ascii="Times New Roman" w:eastAsia="Times New Roman" w:hAnsi="Times New Roman" w:cs="Times New Roman"/>
          <w:sz w:val="28"/>
          <w:szCs w:val="28"/>
        </w:rPr>
        <w:t xml:space="preserve"> support for </w:t>
      </w:r>
      <w:r w:rsidR="0016225D" w:rsidRPr="0016225D">
        <w:rPr>
          <w:rFonts w:ascii="Times New Roman" w:eastAsia="Times New Roman" w:hAnsi="Times New Roman" w:cs="Times New Roman"/>
          <w:sz w:val="28"/>
          <w:szCs w:val="28"/>
        </w:rPr>
        <w:lastRenderedPageBreak/>
        <w:t>weaning from CPB</w:t>
      </w:r>
      <w:r w:rsidR="00685A9C">
        <w:rPr>
          <w:rFonts w:ascii="Times New Roman" w:eastAsia="Times New Roman" w:hAnsi="Times New Roman" w:cs="Times New Roman"/>
          <w:sz w:val="28"/>
          <w:szCs w:val="28"/>
        </w:rPr>
        <w:t xml:space="preserve"> (cardio-pulmonary bypass)</w:t>
      </w:r>
      <w:r w:rsidR="00D14656">
        <w:rPr>
          <w:rFonts w:ascii="Times New Roman" w:eastAsia="Times New Roman" w:hAnsi="Times New Roman" w:cs="Times New Roman"/>
          <w:sz w:val="28"/>
          <w:szCs w:val="28"/>
        </w:rPr>
        <w:t>.</w:t>
      </w:r>
      <w:r w:rsidR="00A20493">
        <w:rPr>
          <w:rFonts w:ascii="Times New Roman" w:eastAsia="Times New Roman" w:hAnsi="Times New Roman" w:cs="Times New Roman"/>
          <w:sz w:val="28"/>
          <w:szCs w:val="28"/>
        </w:rPr>
        <w:t xml:space="preserve"> </w:t>
      </w:r>
      <w:r w:rsidR="0016225D" w:rsidRPr="0016225D">
        <w:rPr>
          <w:rFonts w:ascii="Times New Roman" w:eastAsia="Times New Roman" w:hAnsi="Times New Roman" w:cs="Times New Roman"/>
          <w:sz w:val="28"/>
          <w:szCs w:val="28"/>
        </w:rPr>
        <w:t>The need for IABCP</w:t>
      </w:r>
      <w:r w:rsidR="00685A9C">
        <w:rPr>
          <w:rFonts w:ascii="Times New Roman" w:eastAsia="Times New Roman" w:hAnsi="Times New Roman" w:cs="Times New Roman"/>
          <w:sz w:val="28"/>
          <w:szCs w:val="28"/>
        </w:rPr>
        <w:t>(</w:t>
      </w:r>
      <w:r w:rsidR="00237FF7">
        <w:rPr>
          <w:rFonts w:ascii="Times New Roman" w:eastAsia="Times New Roman" w:hAnsi="Times New Roman" w:cs="Times New Roman"/>
          <w:sz w:val="28"/>
          <w:szCs w:val="28"/>
        </w:rPr>
        <w:t>intra-aortic</w:t>
      </w:r>
      <w:r w:rsidR="00685A9C">
        <w:rPr>
          <w:rFonts w:ascii="Times New Roman" w:eastAsia="Times New Roman" w:hAnsi="Times New Roman" w:cs="Times New Roman"/>
          <w:sz w:val="28"/>
          <w:szCs w:val="28"/>
        </w:rPr>
        <w:t xml:space="preserve"> balloon </w:t>
      </w:r>
      <w:r w:rsidR="0095680C">
        <w:rPr>
          <w:rFonts w:ascii="Times New Roman" w:eastAsia="Times New Roman" w:hAnsi="Times New Roman" w:cs="Times New Roman"/>
          <w:sz w:val="28"/>
          <w:szCs w:val="28"/>
        </w:rPr>
        <w:t>counter pulsation</w:t>
      </w:r>
      <w:r w:rsidR="00685A9C">
        <w:rPr>
          <w:rFonts w:ascii="Times New Roman" w:eastAsia="Times New Roman" w:hAnsi="Times New Roman" w:cs="Times New Roman"/>
          <w:sz w:val="28"/>
          <w:szCs w:val="28"/>
        </w:rPr>
        <w:t>)</w:t>
      </w:r>
      <w:r w:rsidR="0016225D" w:rsidRPr="0016225D">
        <w:rPr>
          <w:rFonts w:ascii="Times New Roman" w:eastAsia="Times New Roman" w:hAnsi="Times New Roman" w:cs="Times New Roman"/>
          <w:sz w:val="28"/>
          <w:szCs w:val="28"/>
        </w:rPr>
        <w:t>.</w:t>
      </w:r>
      <w:r w:rsidR="00A20493">
        <w:rPr>
          <w:rFonts w:ascii="Times New Roman" w:eastAsia="Times New Roman" w:hAnsi="Times New Roman" w:cs="Times New Roman"/>
          <w:sz w:val="28"/>
          <w:szCs w:val="28"/>
        </w:rPr>
        <w:t xml:space="preserve"> </w:t>
      </w:r>
      <w:r w:rsidR="0016225D" w:rsidRPr="0016225D">
        <w:rPr>
          <w:rFonts w:ascii="Times New Roman" w:eastAsia="Times New Roman" w:hAnsi="Times New Roman" w:cs="Times New Roman"/>
          <w:sz w:val="28"/>
          <w:szCs w:val="28"/>
        </w:rPr>
        <w:t>The number of blood units transfused.</w:t>
      </w:r>
      <w:r w:rsidR="0027360D">
        <w:rPr>
          <w:rFonts w:ascii="Times New Roman" w:eastAsia="Times New Roman" w:hAnsi="Times New Roman" w:cs="Times New Roman"/>
          <w:sz w:val="28"/>
          <w:szCs w:val="28"/>
        </w:rPr>
        <w:t xml:space="preserve"> T</w:t>
      </w:r>
      <w:r w:rsidR="00D14656">
        <w:rPr>
          <w:rFonts w:ascii="Times New Roman" w:eastAsia="Times New Roman" w:hAnsi="Times New Roman" w:cs="Times New Roman"/>
          <w:sz w:val="28"/>
          <w:szCs w:val="28"/>
        </w:rPr>
        <w:t xml:space="preserve">he number of </w:t>
      </w:r>
      <w:r w:rsidR="00C847EA">
        <w:rPr>
          <w:rFonts w:ascii="Times New Roman" w:eastAsia="Times New Roman" w:hAnsi="Times New Roman" w:cs="Times New Roman"/>
          <w:sz w:val="28"/>
          <w:szCs w:val="28"/>
        </w:rPr>
        <w:t>Grafts done.</w:t>
      </w:r>
      <w:r w:rsidR="00E32C45" w:rsidRPr="00E32C45">
        <w:rPr>
          <w:rFonts w:ascii="Times New Roman" w:hAnsi="Times New Roman" w:cs="Times New Roman"/>
          <w:bCs/>
          <w:sz w:val="28"/>
          <w:szCs w:val="28"/>
        </w:rPr>
        <w:t xml:space="preserve"> </w:t>
      </w:r>
      <w:r w:rsidR="0027360D">
        <w:rPr>
          <w:rFonts w:ascii="Times New Roman" w:hAnsi="Times New Roman" w:cs="Times New Roman"/>
          <w:bCs/>
          <w:sz w:val="28"/>
          <w:szCs w:val="28"/>
        </w:rPr>
        <w:t xml:space="preserve"> And </w:t>
      </w:r>
      <w:r w:rsidR="00E32C45" w:rsidRPr="00E32C45">
        <w:rPr>
          <w:rFonts w:ascii="Times New Roman" w:hAnsi="Times New Roman" w:cs="Times New Roman"/>
          <w:bCs/>
          <w:sz w:val="28"/>
          <w:szCs w:val="28"/>
        </w:rPr>
        <w:t>ABG results (pH and BE</w:t>
      </w:r>
      <w:r w:rsidR="00E93ADB" w:rsidRPr="00E32C45">
        <w:rPr>
          <w:rFonts w:ascii="Times New Roman" w:hAnsi="Times New Roman" w:cs="Times New Roman"/>
          <w:bCs/>
          <w:sz w:val="28"/>
          <w:szCs w:val="28"/>
        </w:rPr>
        <w:t xml:space="preserve">) </w:t>
      </w:r>
      <w:r w:rsidR="00E93ADB">
        <w:rPr>
          <w:rFonts w:ascii="Times New Roman" w:hAnsi="Times New Roman" w:cs="Times New Roman"/>
          <w:bCs/>
          <w:sz w:val="28"/>
          <w:szCs w:val="28"/>
        </w:rPr>
        <w:t>were</w:t>
      </w:r>
      <w:r w:rsidR="0027360D">
        <w:rPr>
          <w:rFonts w:ascii="Times New Roman" w:hAnsi="Times New Roman" w:cs="Times New Roman"/>
          <w:bCs/>
          <w:sz w:val="28"/>
          <w:szCs w:val="28"/>
        </w:rPr>
        <w:t xml:space="preserve"> </w:t>
      </w:r>
      <w:r w:rsidR="00E32C45" w:rsidRPr="00E32C45">
        <w:rPr>
          <w:rFonts w:ascii="Times New Roman" w:hAnsi="Times New Roman" w:cs="Times New Roman"/>
          <w:bCs/>
          <w:sz w:val="28"/>
          <w:szCs w:val="28"/>
        </w:rPr>
        <w:t>recorded at the beginning before starting the</w:t>
      </w:r>
      <w:r w:rsidR="0095680C">
        <w:rPr>
          <w:rFonts w:ascii="Times New Roman" w:hAnsi="Times New Roman" w:cs="Times New Roman"/>
          <w:bCs/>
          <w:sz w:val="28"/>
          <w:szCs w:val="28"/>
        </w:rPr>
        <w:t xml:space="preserve"> procedure (baseline) and after</w:t>
      </w:r>
      <w:r w:rsidR="00E32C45" w:rsidRPr="00E32C45">
        <w:rPr>
          <w:rFonts w:ascii="Times New Roman" w:hAnsi="Times New Roman" w:cs="Times New Roman"/>
          <w:bCs/>
          <w:sz w:val="28"/>
          <w:szCs w:val="28"/>
        </w:rPr>
        <w:t xml:space="preserve"> weaning off cardiopulmonary bypass</w:t>
      </w:r>
    </w:p>
    <w:p w:rsidR="0016225D" w:rsidRPr="00ED0542" w:rsidRDefault="00C847EA" w:rsidP="00C847EA">
      <w:pPr>
        <w:rPr>
          <w:rFonts w:ascii="Times New Roman" w:eastAsia="Times New Roman" w:hAnsi="Times New Roman" w:cs="Times New Roman"/>
          <w:sz w:val="32"/>
          <w:szCs w:val="32"/>
        </w:rPr>
      </w:pPr>
      <w:r>
        <w:rPr>
          <w:rFonts w:ascii="Times New Roman" w:eastAsia="Times New Roman" w:hAnsi="Times New Roman" w:cs="Times New Roman"/>
          <w:sz w:val="28"/>
          <w:szCs w:val="28"/>
        </w:rPr>
        <w:t xml:space="preserve">    </w:t>
      </w:r>
      <w:r w:rsidR="0016225D" w:rsidRPr="00ED0542">
        <w:rPr>
          <w:rFonts w:ascii="Times New Roman" w:eastAsia="Times New Roman" w:hAnsi="Times New Roman" w:cs="Times New Roman"/>
          <w:b/>
          <w:bCs/>
          <w:sz w:val="32"/>
          <w:szCs w:val="32"/>
        </w:rPr>
        <w:t>Postoperative Factors:</w:t>
      </w:r>
    </w:p>
    <w:p w:rsidR="00313A63" w:rsidRPr="00313A63" w:rsidRDefault="00B70D65" w:rsidP="00313A63">
      <w:pPr>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00D77BF7">
        <w:rPr>
          <w:rFonts w:ascii="Times New Roman" w:eastAsia="Times New Roman" w:hAnsi="Times New Roman" w:cs="Times New Roman"/>
          <w:sz w:val="28"/>
          <w:szCs w:val="28"/>
        </w:rPr>
        <w:t xml:space="preserve"> </w:t>
      </w:r>
      <w:r w:rsidR="0016225D" w:rsidRPr="0016225D">
        <w:rPr>
          <w:rFonts w:ascii="Times New Roman" w:eastAsia="Times New Roman" w:hAnsi="Times New Roman" w:cs="Times New Roman"/>
          <w:sz w:val="28"/>
          <w:szCs w:val="28"/>
        </w:rPr>
        <w:t>T</w:t>
      </w:r>
      <w:r w:rsidR="00A20493">
        <w:rPr>
          <w:rFonts w:ascii="Times New Roman" w:eastAsia="Times New Roman" w:hAnsi="Times New Roman" w:cs="Times New Roman"/>
          <w:sz w:val="28"/>
          <w:szCs w:val="28"/>
        </w:rPr>
        <w:t xml:space="preserve">he postoperative </w:t>
      </w:r>
      <w:r w:rsidR="00E93ADB">
        <w:rPr>
          <w:rFonts w:ascii="Times New Roman" w:eastAsia="Times New Roman" w:hAnsi="Times New Roman" w:cs="Times New Roman"/>
          <w:sz w:val="28"/>
          <w:szCs w:val="28"/>
        </w:rPr>
        <w:t>parameters recorded</w:t>
      </w:r>
      <w:r w:rsidR="00A20493">
        <w:rPr>
          <w:rFonts w:ascii="Times New Roman" w:eastAsia="Times New Roman" w:hAnsi="Times New Roman" w:cs="Times New Roman"/>
          <w:sz w:val="28"/>
          <w:szCs w:val="28"/>
        </w:rPr>
        <w:t xml:space="preserve"> were:</w:t>
      </w:r>
      <w:r w:rsidR="00313A63">
        <w:rPr>
          <w:rFonts w:ascii="Times New Roman" w:eastAsia="Times New Roman" w:hAnsi="Times New Roman" w:cs="Times New Roman"/>
          <w:sz w:val="28"/>
          <w:szCs w:val="28"/>
        </w:rPr>
        <w:t xml:space="preserve"> </w:t>
      </w:r>
      <w:r w:rsidR="0016225D" w:rsidRPr="0016225D">
        <w:rPr>
          <w:rFonts w:ascii="Times New Roman" w:eastAsia="Times New Roman" w:hAnsi="Times New Roman" w:cs="Times New Roman"/>
          <w:sz w:val="28"/>
          <w:szCs w:val="28"/>
        </w:rPr>
        <w:t>Duration of mechanical ventilation.</w:t>
      </w:r>
      <w:r w:rsidR="00A20493">
        <w:rPr>
          <w:rFonts w:ascii="Times New Roman" w:eastAsia="Times New Roman" w:hAnsi="Times New Roman" w:cs="Times New Roman"/>
          <w:sz w:val="28"/>
          <w:szCs w:val="28"/>
        </w:rPr>
        <w:t xml:space="preserve"> </w:t>
      </w:r>
      <w:r w:rsidR="0016225D" w:rsidRPr="0016225D">
        <w:rPr>
          <w:rFonts w:ascii="Times New Roman" w:eastAsia="Times New Roman" w:hAnsi="Times New Roman" w:cs="Times New Roman"/>
          <w:sz w:val="28"/>
          <w:szCs w:val="28"/>
        </w:rPr>
        <w:t>Length of ICU stay.</w:t>
      </w:r>
      <w:r w:rsidR="00A20493">
        <w:rPr>
          <w:rFonts w:ascii="Times New Roman" w:eastAsia="Times New Roman" w:hAnsi="Times New Roman" w:cs="Times New Roman"/>
          <w:sz w:val="28"/>
          <w:szCs w:val="28"/>
        </w:rPr>
        <w:t xml:space="preserve"> </w:t>
      </w:r>
      <w:r w:rsidR="00AF2D3D" w:rsidRPr="0095680C">
        <w:rPr>
          <w:rFonts w:ascii="Times New Roman" w:eastAsia="Times New Roman" w:hAnsi="Times New Roman" w:cs="Times New Roman"/>
          <w:sz w:val="28"/>
          <w:szCs w:val="28"/>
        </w:rPr>
        <w:t>Daily urine output in 1</w:t>
      </w:r>
      <w:r w:rsidR="00AF2D3D" w:rsidRPr="0095680C">
        <w:rPr>
          <w:rFonts w:ascii="Times New Roman" w:eastAsia="Times New Roman" w:hAnsi="Times New Roman" w:cs="Times New Roman"/>
          <w:sz w:val="28"/>
          <w:szCs w:val="28"/>
          <w:vertAlign w:val="superscript"/>
        </w:rPr>
        <w:t>st</w:t>
      </w:r>
      <w:r w:rsidR="00AF2D3D" w:rsidRPr="0095680C">
        <w:rPr>
          <w:rFonts w:ascii="Times New Roman" w:eastAsia="Times New Roman" w:hAnsi="Times New Roman" w:cs="Times New Roman"/>
          <w:sz w:val="28"/>
          <w:szCs w:val="28"/>
        </w:rPr>
        <w:t xml:space="preserve"> 3 </w:t>
      </w:r>
      <w:r w:rsidR="00237FF7" w:rsidRPr="0095680C">
        <w:rPr>
          <w:rFonts w:ascii="Times New Roman" w:eastAsia="Times New Roman" w:hAnsi="Times New Roman" w:cs="Times New Roman"/>
          <w:sz w:val="28"/>
          <w:szCs w:val="28"/>
        </w:rPr>
        <w:t>days.</w:t>
      </w:r>
      <w:r w:rsidR="00237FF7" w:rsidRPr="0016225D">
        <w:rPr>
          <w:rFonts w:ascii="Times New Roman" w:eastAsia="Times New Roman" w:hAnsi="Times New Roman" w:cs="Times New Roman"/>
          <w:sz w:val="28"/>
          <w:szCs w:val="28"/>
        </w:rPr>
        <w:t xml:space="preserve"> Fluid</w:t>
      </w:r>
      <w:r w:rsidR="0016225D" w:rsidRPr="0016225D">
        <w:rPr>
          <w:rFonts w:ascii="Times New Roman" w:eastAsia="Times New Roman" w:hAnsi="Times New Roman" w:cs="Times New Roman"/>
          <w:sz w:val="28"/>
          <w:szCs w:val="28"/>
        </w:rPr>
        <w:t xml:space="preserve"> balance in the 1</w:t>
      </w:r>
      <w:r w:rsidR="0016225D" w:rsidRPr="0016225D">
        <w:rPr>
          <w:rFonts w:ascii="Times New Roman" w:eastAsia="Times New Roman" w:hAnsi="Times New Roman" w:cs="Times New Roman"/>
          <w:sz w:val="28"/>
          <w:szCs w:val="28"/>
          <w:vertAlign w:val="superscript"/>
        </w:rPr>
        <w:t>st</w:t>
      </w:r>
      <w:r w:rsidR="0016225D" w:rsidRPr="0016225D">
        <w:rPr>
          <w:rFonts w:ascii="Times New Roman" w:eastAsia="Times New Roman" w:hAnsi="Times New Roman" w:cs="Times New Roman"/>
          <w:sz w:val="28"/>
          <w:szCs w:val="28"/>
        </w:rPr>
        <w:t xml:space="preserve"> 3 days.</w:t>
      </w:r>
      <w:r w:rsidR="00A20493">
        <w:rPr>
          <w:rFonts w:ascii="Times New Roman" w:eastAsia="Times New Roman" w:hAnsi="Times New Roman" w:cs="Times New Roman"/>
          <w:sz w:val="28"/>
          <w:szCs w:val="28"/>
        </w:rPr>
        <w:t xml:space="preserve"> </w:t>
      </w:r>
      <w:r w:rsidR="0016225D" w:rsidRPr="0016225D">
        <w:rPr>
          <w:rFonts w:ascii="Times New Roman" w:eastAsia="Times New Roman" w:hAnsi="Times New Roman" w:cs="Times New Roman"/>
          <w:sz w:val="28"/>
          <w:szCs w:val="28"/>
        </w:rPr>
        <w:t>Serum creatinine level in the 1</w:t>
      </w:r>
      <w:r w:rsidR="0016225D" w:rsidRPr="0016225D">
        <w:rPr>
          <w:rFonts w:ascii="Times New Roman" w:eastAsia="Times New Roman" w:hAnsi="Times New Roman" w:cs="Times New Roman"/>
          <w:sz w:val="28"/>
          <w:szCs w:val="28"/>
          <w:vertAlign w:val="superscript"/>
        </w:rPr>
        <w:t>st</w:t>
      </w:r>
      <w:r w:rsidR="0016225D" w:rsidRPr="0016225D">
        <w:rPr>
          <w:rFonts w:ascii="Times New Roman" w:eastAsia="Times New Roman" w:hAnsi="Times New Roman" w:cs="Times New Roman"/>
          <w:sz w:val="28"/>
          <w:szCs w:val="28"/>
        </w:rPr>
        <w:t xml:space="preserve"> 3 days.</w:t>
      </w:r>
      <w:r w:rsidR="00A20493">
        <w:rPr>
          <w:rFonts w:ascii="Times New Roman" w:eastAsia="Times New Roman" w:hAnsi="Times New Roman" w:cs="Times New Roman"/>
          <w:sz w:val="28"/>
          <w:szCs w:val="28"/>
        </w:rPr>
        <w:t xml:space="preserve"> </w:t>
      </w:r>
      <w:r w:rsidR="0016225D" w:rsidRPr="0016225D">
        <w:rPr>
          <w:rFonts w:ascii="Times New Roman" w:eastAsia="Times New Roman" w:hAnsi="Times New Roman" w:cs="Times New Roman"/>
          <w:sz w:val="28"/>
          <w:szCs w:val="28"/>
        </w:rPr>
        <w:t>Drugs (Types and doses of diuretics and antibiotics).</w:t>
      </w:r>
      <w:r w:rsidR="00C847EA">
        <w:rPr>
          <w:rFonts w:ascii="Times New Roman" w:eastAsia="Times New Roman" w:hAnsi="Times New Roman" w:cs="Times New Roman"/>
          <w:sz w:val="28"/>
          <w:szCs w:val="28"/>
        </w:rPr>
        <w:t xml:space="preserve"> Postoperative </w:t>
      </w:r>
      <w:r w:rsidR="00685A9C">
        <w:rPr>
          <w:rFonts w:ascii="Times New Roman" w:eastAsia="Times New Roman" w:hAnsi="Times New Roman" w:cs="Times New Roman"/>
          <w:sz w:val="28"/>
          <w:szCs w:val="28"/>
        </w:rPr>
        <w:t>serum creatinine</w:t>
      </w:r>
      <w:r w:rsidR="00C847EA" w:rsidRPr="00311233">
        <w:rPr>
          <w:rFonts w:ascii="Times New Roman" w:hAnsi="Times New Roman" w:cs="Times New Roman"/>
          <w:sz w:val="28"/>
          <w:szCs w:val="28"/>
        </w:rPr>
        <w:t xml:space="preserve"> durin</w:t>
      </w:r>
      <w:r w:rsidR="0095680C">
        <w:rPr>
          <w:rFonts w:ascii="Times New Roman" w:hAnsi="Times New Roman" w:cs="Times New Roman"/>
          <w:sz w:val="28"/>
          <w:szCs w:val="28"/>
        </w:rPr>
        <w:t>g the first 3 days</w:t>
      </w:r>
      <w:r w:rsidR="00C847EA" w:rsidRPr="00311233">
        <w:rPr>
          <w:rFonts w:ascii="Times New Roman" w:hAnsi="Times New Roman" w:cs="Times New Roman"/>
          <w:sz w:val="28"/>
          <w:szCs w:val="28"/>
        </w:rPr>
        <w:t xml:space="preserve">. A patient was considered to have postoperative renal dysfunction (PRD) </w:t>
      </w:r>
      <w:r w:rsidR="00C847EA">
        <w:rPr>
          <w:rFonts w:ascii="Times New Roman" w:hAnsi="Times New Roman" w:cs="Times New Roman"/>
          <w:sz w:val="28"/>
          <w:szCs w:val="28"/>
        </w:rPr>
        <w:t>with a rise of ≥ 0.9 mg/dl above his/her baseline creatinine reading.</w:t>
      </w:r>
      <w:r w:rsidR="00C847EA">
        <w:rPr>
          <w:rFonts w:ascii="Times New Roman" w:eastAsia="Times New Roman" w:hAnsi="Times New Roman" w:cs="Times New Roman"/>
          <w:sz w:val="28"/>
          <w:szCs w:val="28"/>
        </w:rPr>
        <w:t xml:space="preserve">) and the </w:t>
      </w:r>
      <w:r w:rsidR="0016225D" w:rsidRPr="0016225D">
        <w:rPr>
          <w:rFonts w:ascii="Times New Roman" w:eastAsia="Times New Roman" w:hAnsi="Times New Roman" w:cs="Times New Roman"/>
          <w:sz w:val="28"/>
          <w:szCs w:val="28"/>
        </w:rPr>
        <w:t xml:space="preserve">Need for </w:t>
      </w:r>
      <w:r w:rsidR="00237FF7">
        <w:rPr>
          <w:rFonts w:ascii="Times New Roman" w:eastAsia="Times New Roman" w:hAnsi="Times New Roman" w:cs="Times New Roman"/>
          <w:sz w:val="28"/>
          <w:szCs w:val="28"/>
        </w:rPr>
        <w:t>dialysis.</w:t>
      </w:r>
      <w:r w:rsidR="00237FF7">
        <w:rPr>
          <w:rFonts w:ascii="Times New Roman" w:hAnsi="Times New Roman" w:cs="Times New Roman"/>
          <w:sz w:val="28"/>
          <w:szCs w:val="28"/>
        </w:rPr>
        <w:t xml:space="preserve"> Generally</w:t>
      </w:r>
      <w:r w:rsidR="00313A63">
        <w:rPr>
          <w:rFonts w:ascii="Times New Roman" w:hAnsi="Times New Roman" w:cs="Times New Roman"/>
          <w:sz w:val="28"/>
          <w:szCs w:val="28"/>
        </w:rPr>
        <w:t xml:space="preserve">, the need of dialysis in our practice was limited </w:t>
      </w:r>
      <w:r w:rsidR="00A20493">
        <w:rPr>
          <w:rFonts w:ascii="Times New Roman" w:hAnsi="Times New Roman" w:cs="Times New Roman"/>
          <w:sz w:val="28"/>
          <w:szCs w:val="28"/>
        </w:rPr>
        <w:t>to p</w:t>
      </w:r>
      <w:r w:rsidR="00313A63" w:rsidRPr="00313A63">
        <w:rPr>
          <w:rFonts w:ascii="Times New Roman" w:hAnsi="Times New Roman" w:cs="Times New Roman"/>
          <w:sz w:val="28"/>
          <w:szCs w:val="28"/>
        </w:rPr>
        <w:t>atients with volume overload i.e. persistently elevated CVP</w:t>
      </w:r>
      <w:r w:rsidR="00685A9C">
        <w:rPr>
          <w:rFonts w:ascii="Times New Roman" w:hAnsi="Times New Roman" w:cs="Times New Roman"/>
          <w:sz w:val="28"/>
          <w:szCs w:val="28"/>
        </w:rPr>
        <w:t>(central venous pressure)</w:t>
      </w:r>
      <w:r w:rsidR="00313A63" w:rsidRPr="00313A63">
        <w:rPr>
          <w:rFonts w:ascii="Times New Roman" w:hAnsi="Times New Roman" w:cs="Times New Roman"/>
          <w:sz w:val="28"/>
          <w:szCs w:val="28"/>
        </w:rPr>
        <w:t xml:space="preserve"> readin</w:t>
      </w:r>
      <w:r w:rsidR="00313A63">
        <w:rPr>
          <w:rFonts w:ascii="Times New Roman" w:hAnsi="Times New Roman" w:cs="Times New Roman"/>
          <w:sz w:val="28"/>
          <w:szCs w:val="28"/>
        </w:rPr>
        <w:t>gs with inadequate urine output,</w:t>
      </w:r>
      <w:r w:rsidR="00A20493">
        <w:rPr>
          <w:rFonts w:ascii="Times New Roman" w:hAnsi="Times New Roman" w:cs="Times New Roman"/>
          <w:sz w:val="28"/>
          <w:szCs w:val="28"/>
        </w:rPr>
        <w:t xml:space="preserve"> </w:t>
      </w:r>
      <w:r w:rsidR="00313A63" w:rsidRPr="00313A63">
        <w:rPr>
          <w:rFonts w:ascii="Times New Roman" w:hAnsi="Times New Roman" w:cs="Times New Roman"/>
          <w:sz w:val="28"/>
          <w:szCs w:val="28"/>
        </w:rPr>
        <w:t>Intractable acidosis not responding to con</w:t>
      </w:r>
      <w:r w:rsidR="00313A63">
        <w:rPr>
          <w:rFonts w:ascii="Times New Roman" w:hAnsi="Times New Roman" w:cs="Times New Roman"/>
          <w:sz w:val="28"/>
          <w:szCs w:val="28"/>
        </w:rPr>
        <w:t>ventional corrective mechanisms,</w:t>
      </w:r>
      <w:r w:rsidR="00A20493">
        <w:rPr>
          <w:rFonts w:ascii="Times New Roman" w:hAnsi="Times New Roman" w:cs="Times New Roman"/>
          <w:sz w:val="28"/>
          <w:szCs w:val="28"/>
        </w:rPr>
        <w:t xml:space="preserve"> </w:t>
      </w:r>
      <w:r w:rsidR="00313A63" w:rsidRPr="00313A63">
        <w:rPr>
          <w:rFonts w:ascii="Times New Roman" w:hAnsi="Times New Roman" w:cs="Times New Roman"/>
          <w:sz w:val="28"/>
          <w:szCs w:val="28"/>
        </w:rPr>
        <w:t xml:space="preserve">Severe hyperkalemia (above 6 mEq/dl) not </w:t>
      </w:r>
      <w:r w:rsidR="00313A63">
        <w:rPr>
          <w:rFonts w:ascii="Times New Roman" w:hAnsi="Times New Roman" w:cs="Times New Roman"/>
          <w:sz w:val="28"/>
          <w:szCs w:val="28"/>
        </w:rPr>
        <w:t>responding to medical treatment,</w:t>
      </w:r>
      <w:r w:rsidR="00A20493">
        <w:rPr>
          <w:rFonts w:ascii="Times New Roman" w:hAnsi="Times New Roman" w:cs="Times New Roman"/>
          <w:sz w:val="28"/>
          <w:szCs w:val="28"/>
        </w:rPr>
        <w:t xml:space="preserve"> </w:t>
      </w:r>
      <w:r w:rsidR="00313A63">
        <w:rPr>
          <w:rFonts w:ascii="Times New Roman" w:hAnsi="Times New Roman" w:cs="Times New Roman"/>
          <w:sz w:val="28"/>
          <w:szCs w:val="28"/>
        </w:rPr>
        <w:t xml:space="preserve">and </w:t>
      </w:r>
      <w:r w:rsidR="00313A63" w:rsidRPr="00313A63">
        <w:rPr>
          <w:rFonts w:ascii="Times New Roman" w:hAnsi="Times New Roman" w:cs="Times New Roman"/>
          <w:sz w:val="28"/>
          <w:szCs w:val="28"/>
        </w:rPr>
        <w:t>Persistent anuria not responding to diuretic (</w:t>
      </w:r>
      <w:r w:rsidR="00E93ADB" w:rsidRPr="00313A63">
        <w:rPr>
          <w:rFonts w:ascii="Times New Roman" w:hAnsi="Times New Roman" w:cs="Times New Roman"/>
          <w:sz w:val="28"/>
          <w:szCs w:val="28"/>
        </w:rPr>
        <w:t>Lasix</w:t>
      </w:r>
      <w:r w:rsidR="00313A63" w:rsidRPr="00313A63">
        <w:rPr>
          <w:rFonts w:ascii="Times New Roman" w:hAnsi="Times New Roman" w:cs="Times New Roman"/>
          <w:sz w:val="28"/>
          <w:szCs w:val="28"/>
        </w:rPr>
        <w:t>) infusion.</w:t>
      </w:r>
    </w:p>
    <w:p w:rsidR="0016225D" w:rsidRPr="00B70D65" w:rsidRDefault="0016225D" w:rsidP="0016225D">
      <w:pPr>
        <w:rPr>
          <w:rFonts w:ascii="Times New Roman" w:eastAsia="Times New Roman" w:hAnsi="Times New Roman" w:cs="Times New Roman"/>
          <w:b/>
          <w:sz w:val="32"/>
          <w:szCs w:val="32"/>
        </w:rPr>
      </w:pPr>
      <w:r w:rsidRPr="00B70D65">
        <w:rPr>
          <w:rFonts w:ascii="Times New Roman" w:eastAsia="Times New Roman" w:hAnsi="Times New Roman" w:cs="Times New Roman"/>
          <w:b/>
          <w:sz w:val="32"/>
          <w:szCs w:val="32"/>
        </w:rPr>
        <w:t>Statistical Analysis</w:t>
      </w:r>
    </w:p>
    <w:p w:rsidR="0016225D" w:rsidRPr="0016225D" w:rsidRDefault="00B70D65" w:rsidP="00B70D65">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20493">
        <w:rPr>
          <w:rFonts w:ascii="Times New Roman" w:eastAsia="Times New Roman" w:hAnsi="Times New Roman" w:cs="Times New Roman"/>
          <w:sz w:val="28"/>
          <w:szCs w:val="28"/>
        </w:rPr>
        <w:t>Data were</w:t>
      </w:r>
      <w:r w:rsidR="0016225D" w:rsidRPr="0016225D">
        <w:rPr>
          <w:rFonts w:ascii="Times New Roman" w:eastAsia="Times New Roman" w:hAnsi="Times New Roman" w:cs="Times New Roman"/>
          <w:sz w:val="28"/>
          <w:szCs w:val="28"/>
        </w:rPr>
        <w:t xml:space="preserve"> collected, verified and edited on a personal computer then analyzed by SPSS (</w:t>
      </w:r>
      <w:r w:rsidR="00E93ADB" w:rsidRPr="0016225D">
        <w:rPr>
          <w:rFonts w:ascii="Times New Roman" w:eastAsia="Times New Roman" w:hAnsi="Times New Roman" w:cs="Times New Roman"/>
          <w:sz w:val="28"/>
          <w:szCs w:val="28"/>
        </w:rPr>
        <w:t>Statistical</w:t>
      </w:r>
      <w:r w:rsidR="0016225D" w:rsidRPr="0016225D">
        <w:rPr>
          <w:rFonts w:ascii="Times New Roman" w:eastAsia="Times New Roman" w:hAnsi="Times New Roman" w:cs="Times New Roman"/>
          <w:sz w:val="28"/>
          <w:szCs w:val="28"/>
        </w:rPr>
        <w:t xml:space="preserve"> package for the social science) version “A”</w:t>
      </w:r>
      <w:r w:rsidR="00A20493">
        <w:rPr>
          <w:rFonts w:ascii="Times New Roman" w:eastAsia="Times New Roman" w:hAnsi="Times New Roman" w:cs="Times New Roman"/>
          <w:sz w:val="28"/>
          <w:szCs w:val="28"/>
        </w:rPr>
        <w:t>. Results were</w:t>
      </w:r>
      <w:r w:rsidR="0016225D" w:rsidRPr="0016225D">
        <w:rPr>
          <w:rFonts w:ascii="Times New Roman" w:eastAsia="Times New Roman" w:hAnsi="Times New Roman" w:cs="Times New Roman"/>
          <w:sz w:val="28"/>
          <w:szCs w:val="28"/>
        </w:rPr>
        <w:t xml:space="preserve"> expressed as mean values ± standard deviation (SD).</w:t>
      </w:r>
    </w:p>
    <w:p w:rsidR="0016225D" w:rsidRPr="0016225D" w:rsidRDefault="00A20493" w:rsidP="00B70D65">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following tests were</w:t>
      </w:r>
      <w:r w:rsidR="0016225D" w:rsidRPr="0016225D">
        <w:rPr>
          <w:rFonts w:ascii="Times New Roman" w:eastAsia="Times New Roman" w:hAnsi="Times New Roman" w:cs="Times New Roman"/>
          <w:sz w:val="28"/>
          <w:szCs w:val="28"/>
        </w:rPr>
        <w:t xml:space="preserve"> used:</w:t>
      </w:r>
    </w:p>
    <w:p w:rsidR="0016225D" w:rsidRPr="0016225D" w:rsidRDefault="0016225D" w:rsidP="00B70D65">
      <w:pPr>
        <w:numPr>
          <w:ilvl w:val="0"/>
          <w:numId w:val="9"/>
        </w:numPr>
        <w:tabs>
          <w:tab w:val="num" w:pos="709"/>
        </w:tabs>
        <w:spacing w:line="240" w:lineRule="auto"/>
        <w:jc w:val="both"/>
        <w:rPr>
          <w:rFonts w:ascii="Times New Roman" w:eastAsia="Times New Roman" w:hAnsi="Times New Roman" w:cs="Times New Roman"/>
          <w:sz w:val="28"/>
          <w:szCs w:val="28"/>
        </w:rPr>
      </w:pPr>
      <w:r w:rsidRPr="0016225D">
        <w:rPr>
          <w:rFonts w:ascii="Times New Roman" w:eastAsia="Times New Roman" w:hAnsi="Times New Roman" w:cs="Times New Roman"/>
          <w:sz w:val="28"/>
          <w:szCs w:val="28"/>
        </w:rPr>
        <w:t xml:space="preserve">Arithmetic mean, standard deviation and hypothesis </w:t>
      </w:r>
      <w:r w:rsidR="00E93ADB" w:rsidRPr="0016225D">
        <w:rPr>
          <w:rFonts w:ascii="Times New Roman" w:eastAsia="Times New Roman" w:hAnsi="Times New Roman" w:cs="Times New Roman"/>
          <w:sz w:val="28"/>
          <w:szCs w:val="28"/>
        </w:rPr>
        <w:t>“t”</w:t>
      </w:r>
      <w:r w:rsidRPr="0016225D">
        <w:rPr>
          <w:rFonts w:ascii="Times New Roman" w:eastAsia="Times New Roman" w:hAnsi="Times New Roman" w:cs="Times New Roman"/>
          <w:sz w:val="28"/>
          <w:szCs w:val="28"/>
        </w:rPr>
        <w:t xml:space="preserve"> test (Student test) for quantitative values.</w:t>
      </w:r>
    </w:p>
    <w:p w:rsidR="0016225D" w:rsidRPr="0016225D" w:rsidRDefault="0016225D" w:rsidP="00B70D65">
      <w:pPr>
        <w:numPr>
          <w:ilvl w:val="0"/>
          <w:numId w:val="9"/>
        </w:numPr>
        <w:tabs>
          <w:tab w:val="num" w:pos="709"/>
        </w:tabs>
        <w:spacing w:line="240" w:lineRule="auto"/>
        <w:jc w:val="both"/>
        <w:rPr>
          <w:rFonts w:ascii="Times New Roman" w:eastAsia="Times New Roman" w:hAnsi="Times New Roman" w:cs="Times New Roman"/>
          <w:sz w:val="28"/>
          <w:szCs w:val="28"/>
        </w:rPr>
      </w:pPr>
      <w:r w:rsidRPr="0016225D">
        <w:rPr>
          <w:rFonts w:ascii="Times New Roman" w:eastAsia="Times New Roman" w:hAnsi="Times New Roman" w:cs="Times New Roman"/>
          <w:sz w:val="28"/>
          <w:szCs w:val="28"/>
        </w:rPr>
        <w:t>The chi-square test (x</w:t>
      </w:r>
      <w:r w:rsidRPr="0016225D">
        <w:rPr>
          <w:rFonts w:ascii="Times New Roman" w:eastAsia="Times New Roman" w:hAnsi="Times New Roman" w:cs="Times New Roman"/>
          <w:sz w:val="28"/>
          <w:szCs w:val="28"/>
          <w:vertAlign w:val="superscript"/>
        </w:rPr>
        <w:t>2</w:t>
      </w:r>
      <w:r w:rsidRPr="0016225D">
        <w:rPr>
          <w:rFonts w:ascii="Times New Roman" w:eastAsia="Times New Roman" w:hAnsi="Times New Roman" w:cs="Times New Roman"/>
          <w:sz w:val="28"/>
          <w:szCs w:val="28"/>
        </w:rPr>
        <w:t>) for qualitative values expressed as proportions or Fisher's exact test if n&lt;5.</w:t>
      </w:r>
    </w:p>
    <w:p w:rsidR="0016225D" w:rsidRPr="0016225D" w:rsidRDefault="0016225D" w:rsidP="00B70D65">
      <w:pPr>
        <w:numPr>
          <w:ilvl w:val="0"/>
          <w:numId w:val="9"/>
        </w:numPr>
        <w:tabs>
          <w:tab w:val="num" w:pos="709"/>
        </w:tabs>
        <w:spacing w:line="240" w:lineRule="auto"/>
        <w:jc w:val="both"/>
        <w:rPr>
          <w:rFonts w:ascii="Times New Roman" w:eastAsia="Times New Roman" w:hAnsi="Times New Roman" w:cs="Times New Roman"/>
          <w:sz w:val="28"/>
          <w:szCs w:val="28"/>
        </w:rPr>
      </w:pPr>
      <w:r w:rsidRPr="0016225D">
        <w:rPr>
          <w:rFonts w:ascii="Times New Roman" w:eastAsia="Times New Roman" w:hAnsi="Times New Roman" w:cs="Times New Roman"/>
          <w:sz w:val="28"/>
          <w:szCs w:val="28"/>
        </w:rPr>
        <w:t>For all statistical comparisons, a P value of &lt;0.05 was considered significant and a P value of &lt;0.01 was considered highly significant.</w:t>
      </w:r>
    </w:p>
    <w:p w:rsidR="00B70D65" w:rsidRDefault="00B70D65" w:rsidP="00FE0B7B">
      <w:pPr>
        <w:jc w:val="both"/>
        <w:rPr>
          <w:rFonts w:ascii="Times New Roman" w:hAnsi="Times New Roman" w:cs="Times New Roman"/>
          <w:b/>
          <w:bCs/>
          <w:sz w:val="28"/>
          <w:szCs w:val="28"/>
        </w:rPr>
      </w:pPr>
    </w:p>
    <w:p w:rsidR="00E66729" w:rsidRDefault="00E66729" w:rsidP="00FE0B7B">
      <w:pPr>
        <w:jc w:val="both"/>
        <w:rPr>
          <w:rFonts w:ascii="Times New Roman" w:hAnsi="Times New Roman" w:cs="Times New Roman"/>
          <w:b/>
          <w:bCs/>
          <w:sz w:val="28"/>
          <w:szCs w:val="28"/>
        </w:rPr>
      </w:pPr>
    </w:p>
    <w:p w:rsidR="00FE0B7B" w:rsidRPr="00922D3C" w:rsidRDefault="007C07B1" w:rsidP="00FE0B7B">
      <w:pPr>
        <w:jc w:val="both"/>
        <w:rPr>
          <w:rFonts w:ascii="Times New Roman" w:hAnsi="Times New Roman" w:cs="Times New Roman"/>
          <w:b/>
          <w:bCs/>
          <w:sz w:val="36"/>
          <w:szCs w:val="36"/>
        </w:rPr>
      </w:pPr>
      <w:r w:rsidRPr="00922D3C">
        <w:rPr>
          <w:rFonts w:ascii="Times New Roman" w:hAnsi="Times New Roman" w:cs="Times New Roman"/>
          <w:b/>
          <w:bCs/>
          <w:sz w:val="36"/>
          <w:szCs w:val="36"/>
        </w:rPr>
        <w:t>Results:</w:t>
      </w:r>
    </w:p>
    <w:p w:rsidR="007C07B1" w:rsidRPr="00FE0B7B" w:rsidRDefault="00B70D65" w:rsidP="00FE0B7B">
      <w:pPr>
        <w:jc w:val="both"/>
        <w:rPr>
          <w:rFonts w:ascii="Times New Roman" w:hAnsi="Times New Roman" w:cs="Times New Roman"/>
          <w:b/>
          <w:bCs/>
          <w:sz w:val="28"/>
          <w:szCs w:val="28"/>
          <w:u w:val="single"/>
        </w:rPr>
      </w:pPr>
      <w:r>
        <w:rPr>
          <w:rFonts w:ascii="Times New Roman" w:hAnsi="Times New Roman" w:cs="Times New Roman"/>
          <w:sz w:val="28"/>
          <w:szCs w:val="28"/>
        </w:rPr>
        <w:lastRenderedPageBreak/>
        <w:t xml:space="preserve">      </w:t>
      </w:r>
      <w:r w:rsidR="007C07B1">
        <w:rPr>
          <w:rFonts w:ascii="Times New Roman" w:hAnsi="Times New Roman" w:cs="Times New Roman"/>
          <w:sz w:val="28"/>
          <w:szCs w:val="28"/>
        </w:rPr>
        <w:t xml:space="preserve">Table (1) showed that both groups were matched </w:t>
      </w:r>
      <w:proofErr w:type="gramStart"/>
      <w:r w:rsidR="007C07B1">
        <w:rPr>
          <w:rFonts w:ascii="Times New Roman" w:hAnsi="Times New Roman" w:cs="Times New Roman"/>
          <w:sz w:val="28"/>
          <w:szCs w:val="28"/>
        </w:rPr>
        <w:t xml:space="preserve">regarding </w:t>
      </w:r>
      <w:r w:rsidR="00B67E11">
        <w:rPr>
          <w:rFonts w:ascii="Times New Roman" w:hAnsi="Times New Roman" w:cs="Times New Roman"/>
          <w:sz w:val="28"/>
          <w:szCs w:val="28"/>
        </w:rPr>
        <w:t xml:space="preserve"> preoperative</w:t>
      </w:r>
      <w:proofErr w:type="gramEnd"/>
      <w:r w:rsidR="00B67E11">
        <w:rPr>
          <w:rFonts w:ascii="Times New Roman" w:hAnsi="Times New Roman" w:cs="Times New Roman"/>
          <w:sz w:val="28"/>
          <w:szCs w:val="28"/>
        </w:rPr>
        <w:t xml:space="preserve"> parameters as :</w:t>
      </w:r>
      <w:r w:rsidR="007C07B1">
        <w:rPr>
          <w:rFonts w:ascii="Times New Roman" w:hAnsi="Times New Roman" w:cs="Times New Roman"/>
          <w:sz w:val="28"/>
          <w:szCs w:val="28"/>
        </w:rPr>
        <w:t>age</w:t>
      </w:r>
      <w:r w:rsidR="00E93ADB">
        <w:rPr>
          <w:rFonts w:ascii="Times New Roman" w:hAnsi="Times New Roman" w:cs="Times New Roman"/>
          <w:sz w:val="28"/>
          <w:szCs w:val="28"/>
        </w:rPr>
        <w:t>, sex</w:t>
      </w:r>
      <w:r w:rsidR="007C07B1">
        <w:rPr>
          <w:rFonts w:ascii="Times New Roman" w:hAnsi="Times New Roman" w:cs="Times New Roman"/>
          <w:sz w:val="28"/>
          <w:szCs w:val="28"/>
        </w:rPr>
        <w:t>, BMI and risk factors for IHD except that group 2 showed significantly higher incidence of DM</w:t>
      </w:r>
    </w:p>
    <w:p w:rsidR="0027360D" w:rsidRDefault="00B67E11" w:rsidP="0027360D">
      <w:pPr>
        <w:ind w:left="720"/>
        <w:jc w:val="both"/>
        <w:rPr>
          <w:rFonts w:ascii="Times New Roman" w:hAnsi="Times New Roman" w:cs="Times New Roman"/>
          <w:sz w:val="28"/>
          <w:szCs w:val="28"/>
        </w:rPr>
      </w:pPr>
      <w:r>
        <w:rPr>
          <w:rFonts w:ascii="Times New Roman" w:hAnsi="Times New Roman" w:cs="Times New Roman"/>
          <w:sz w:val="28"/>
          <w:szCs w:val="28"/>
        </w:rPr>
        <w:t>Table (1): Pre</w:t>
      </w:r>
      <w:r w:rsidR="0027360D">
        <w:rPr>
          <w:rFonts w:ascii="Times New Roman" w:hAnsi="Times New Roman" w:cs="Times New Roman"/>
          <w:sz w:val="28"/>
          <w:szCs w:val="28"/>
        </w:rPr>
        <w:t>oper</w:t>
      </w:r>
      <w:r>
        <w:rPr>
          <w:rFonts w:ascii="Times New Roman" w:hAnsi="Times New Roman" w:cs="Times New Roman"/>
          <w:sz w:val="28"/>
          <w:szCs w:val="28"/>
        </w:rPr>
        <w:t>ative results of both groups</w:t>
      </w:r>
      <w:r w:rsidR="0027360D">
        <w:rPr>
          <w:rFonts w:ascii="Times New Roman" w:hAnsi="Times New Roman" w:cs="Times New Roman"/>
          <w:sz w:val="28"/>
          <w:szCs w:val="28"/>
        </w:rPr>
        <w:t>.</w:t>
      </w:r>
    </w:p>
    <w:p w:rsidR="00B70D65" w:rsidRPr="003B2ACD" w:rsidRDefault="00B70D65" w:rsidP="0027360D">
      <w:pPr>
        <w:ind w:left="720"/>
        <w:jc w:val="both"/>
        <w:rPr>
          <w:rFonts w:ascii="Times New Roman" w:hAnsi="Times New Roman" w:cs="Times New Roman"/>
          <w:sz w:val="28"/>
          <w:szCs w:val="28"/>
        </w:rPr>
      </w:pPr>
    </w:p>
    <w:tbl>
      <w:tblPr>
        <w:tblStyle w:val="TableGrid"/>
        <w:tblW w:w="0" w:type="auto"/>
        <w:tblInd w:w="720" w:type="dxa"/>
        <w:tblLook w:val="04A0" w:firstRow="1" w:lastRow="0" w:firstColumn="1" w:lastColumn="0" w:noHBand="0" w:noVBand="1"/>
      </w:tblPr>
      <w:tblGrid>
        <w:gridCol w:w="2165"/>
        <w:gridCol w:w="2291"/>
        <w:gridCol w:w="1684"/>
        <w:gridCol w:w="1301"/>
      </w:tblGrid>
      <w:tr w:rsidR="0027360D" w:rsidTr="00A34787">
        <w:tc>
          <w:tcPr>
            <w:tcW w:w="2165" w:type="dxa"/>
          </w:tcPr>
          <w:p w:rsidR="0027360D" w:rsidRPr="00981B27" w:rsidRDefault="0027360D" w:rsidP="00A34787">
            <w:pPr>
              <w:jc w:val="both"/>
              <w:rPr>
                <w:rFonts w:ascii="Times New Roman" w:hAnsi="Times New Roman" w:cs="Times New Roman"/>
                <w:b/>
                <w:bCs/>
                <w:sz w:val="28"/>
                <w:szCs w:val="28"/>
              </w:rPr>
            </w:pPr>
            <w:r w:rsidRPr="00981B27">
              <w:rPr>
                <w:rFonts w:ascii="Times New Roman" w:hAnsi="Times New Roman" w:cs="Times New Roman"/>
                <w:b/>
                <w:bCs/>
                <w:sz w:val="28"/>
                <w:szCs w:val="28"/>
              </w:rPr>
              <w:t>Parameter</w:t>
            </w:r>
          </w:p>
        </w:tc>
        <w:tc>
          <w:tcPr>
            <w:tcW w:w="2291" w:type="dxa"/>
          </w:tcPr>
          <w:p w:rsidR="0027360D" w:rsidRPr="00981B27" w:rsidRDefault="0027360D" w:rsidP="00A34787">
            <w:pPr>
              <w:jc w:val="both"/>
              <w:rPr>
                <w:rFonts w:ascii="Times New Roman" w:hAnsi="Times New Roman" w:cs="Times New Roman"/>
                <w:b/>
                <w:bCs/>
                <w:sz w:val="28"/>
                <w:szCs w:val="28"/>
              </w:rPr>
            </w:pPr>
            <w:r>
              <w:rPr>
                <w:rFonts w:ascii="Times New Roman" w:hAnsi="Times New Roman" w:cs="Times New Roman"/>
                <w:b/>
                <w:bCs/>
                <w:sz w:val="28"/>
                <w:szCs w:val="28"/>
              </w:rPr>
              <w:t>Group 1</w:t>
            </w:r>
          </w:p>
        </w:tc>
        <w:tc>
          <w:tcPr>
            <w:tcW w:w="1684" w:type="dxa"/>
          </w:tcPr>
          <w:p w:rsidR="0027360D" w:rsidRDefault="0027360D" w:rsidP="00A34787">
            <w:pPr>
              <w:jc w:val="both"/>
              <w:rPr>
                <w:rFonts w:ascii="Times New Roman" w:hAnsi="Times New Roman" w:cs="Times New Roman"/>
                <w:b/>
                <w:bCs/>
                <w:sz w:val="28"/>
                <w:szCs w:val="28"/>
              </w:rPr>
            </w:pPr>
            <w:r>
              <w:rPr>
                <w:rFonts w:ascii="Times New Roman" w:hAnsi="Times New Roman" w:cs="Times New Roman"/>
                <w:b/>
                <w:bCs/>
                <w:sz w:val="28"/>
                <w:szCs w:val="28"/>
              </w:rPr>
              <w:t>Group 2</w:t>
            </w:r>
          </w:p>
        </w:tc>
        <w:tc>
          <w:tcPr>
            <w:tcW w:w="1301" w:type="dxa"/>
          </w:tcPr>
          <w:p w:rsidR="0027360D" w:rsidRDefault="0027360D" w:rsidP="00A34787">
            <w:pPr>
              <w:jc w:val="both"/>
              <w:rPr>
                <w:rFonts w:ascii="Times New Roman" w:hAnsi="Times New Roman" w:cs="Times New Roman"/>
                <w:b/>
                <w:bCs/>
                <w:sz w:val="28"/>
                <w:szCs w:val="28"/>
              </w:rPr>
            </w:pPr>
            <w:r>
              <w:rPr>
                <w:rFonts w:ascii="Times New Roman" w:hAnsi="Times New Roman" w:cs="Times New Roman"/>
                <w:b/>
                <w:bCs/>
                <w:sz w:val="28"/>
                <w:szCs w:val="28"/>
              </w:rPr>
              <w:t>p</w:t>
            </w:r>
          </w:p>
        </w:tc>
      </w:tr>
      <w:tr w:rsidR="0027360D" w:rsidTr="00A34787">
        <w:tc>
          <w:tcPr>
            <w:tcW w:w="2165" w:type="dxa"/>
          </w:tcPr>
          <w:p w:rsidR="0027360D" w:rsidRPr="00B32319" w:rsidRDefault="0027360D" w:rsidP="00A34787">
            <w:pPr>
              <w:jc w:val="both"/>
              <w:rPr>
                <w:rFonts w:ascii="Times New Roman" w:hAnsi="Times New Roman" w:cs="Times New Roman"/>
                <w:b/>
                <w:bCs/>
                <w:sz w:val="28"/>
                <w:szCs w:val="28"/>
              </w:rPr>
            </w:pPr>
            <w:r w:rsidRPr="00B32319">
              <w:rPr>
                <w:rFonts w:ascii="Times New Roman" w:hAnsi="Times New Roman" w:cs="Times New Roman"/>
                <w:b/>
                <w:bCs/>
                <w:sz w:val="28"/>
                <w:szCs w:val="28"/>
              </w:rPr>
              <w:t>Age</w:t>
            </w:r>
            <w:r>
              <w:rPr>
                <w:rFonts w:ascii="Times New Roman" w:hAnsi="Times New Roman" w:cs="Times New Roman"/>
                <w:b/>
                <w:bCs/>
                <w:sz w:val="28"/>
                <w:szCs w:val="28"/>
              </w:rPr>
              <w:t xml:space="preserve"> (y)</w:t>
            </w:r>
          </w:p>
        </w:tc>
        <w:tc>
          <w:tcPr>
            <w:tcW w:w="2291" w:type="dxa"/>
          </w:tcPr>
          <w:p w:rsidR="0027360D" w:rsidRDefault="0027360D" w:rsidP="00A34787">
            <w:pPr>
              <w:jc w:val="both"/>
              <w:rPr>
                <w:rFonts w:ascii="Times New Roman" w:hAnsi="Times New Roman" w:cs="Times New Roman"/>
                <w:b/>
                <w:bCs/>
                <w:sz w:val="28"/>
                <w:szCs w:val="28"/>
                <w:u w:val="single"/>
              </w:rPr>
            </w:pPr>
            <w:r>
              <w:rPr>
                <w:rFonts w:ascii="Times New Roman" w:hAnsi="Times New Roman" w:cs="Times New Roman"/>
                <w:sz w:val="28"/>
                <w:szCs w:val="28"/>
              </w:rPr>
              <w:t>53 ± 9.07</w:t>
            </w:r>
          </w:p>
        </w:tc>
        <w:tc>
          <w:tcPr>
            <w:tcW w:w="1684" w:type="dxa"/>
          </w:tcPr>
          <w:p w:rsidR="0027360D" w:rsidRDefault="0027360D" w:rsidP="00A34787">
            <w:pPr>
              <w:jc w:val="both"/>
              <w:rPr>
                <w:rFonts w:ascii="Times New Roman" w:hAnsi="Times New Roman" w:cs="Times New Roman"/>
                <w:b/>
                <w:bCs/>
                <w:sz w:val="28"/>
                <w:szCs w:val="28"/>
                <w:u w:val="single"/>
              </w:rPr>
            </w:pPr>
            <w:r>
              <w:rPr>
                <w:rFonts w:ascii="Times New Roman" w:hAnsi="Times New Roman" w:cs="Times New Roman"/>
                <w:sz w:val="28"/>
                <w:szCs w:val="28"/>
              </w:rPr>
              <w:t>54 ± 8.81</w:t>
            </w:r>
          </w:p>
          <w:p w:rsidR="0027360D" w:rsidRPr="004152CB" w:rsidRDefault="0027360D" w:rsidP="00A34787">
            <w:pPr>
              <w:jc w:val="both"/>
              <w:rPr>
                <w:rFonts w:ascii="Times New Roman" w:hAnsi="Times New Roman" w:cs="Times New Roman"/>
                <w:sz w:val="28"/>
                <w:szCs w:val="28"/>
              </w:rPr>
            </w:pPr>
          </w:p>
        </w:tc>
        <w:tc>
          <w:tcPr>
            <w:tcW w:w="1301" w:type="dxa"/>
          </w:tcPr>
          <w:p w:rsidR="0027360D" w:rsidRDefault="0027360D" w:rsidP="00A34787">
            <w:pPr>
              <w:jc w:val="both"/>
              <w:rPr>
                <w:rFonts w:ascii="Times New Roman" w:hAnsi="Times New Roman" w:cs="Times New Roman"/>
                <w:sz w:val="28"/>
                <w:szCs w:val="28"/>
              </w:rPr>
            </w:pPr>
            <w:r>
              <w:rPr>
                <w:rFonts w:ascii="Times New Roman" w:hAnsi="Times New Roman" w:cs="Times New Roman"/>
                <w:sz w:val="28"/>
                <w:szCs w:val="28"/>
              </w:rPr>
              <w:t>0.7</w:t>
            </w:r>
          </w:p>
        </w:tc>
      </w:tr>
      <w:tr w:rsidR="0027360D" w:rsidTr="00A34787">
        <w:tc>
          <w:tcPr>
            <w:tcW w:w="2165" w:type="dxa"/>
          </w:tcPr>
          <w:p w:rsidR="0027360D" w:rsidRDefault="0027360D" w:rsidP="00A34787">
            <w:pPr>
              <w:jc w:val="both"/>
              <w:rPr>
                <w:rFonts w:ascii="Times New Roman" w:hAnsi="Times New Roman" w:cs="Times New Roman"/>
                <w:b/>
                <w:bCs/>
                <w:sz w:val="28"/>
                <w:szCs w:val="28"/>
              </w:rPr>
            </w:pPr>
            <w:r w:rsidRPr="00B32319">
              <w:rPr>
                <w:rFonts w:ascii="Times New Roman" w:hAnsi="Times New Roman" w:cs="Times New Roman"/>
                <w:b/>
                <w:bCs/>
                <w:sz w:val="28"/>
                <w:szCs w:val="28"/>
              </w:rPr>
              <w:t>Sex</w:t>
            </w:r>
            <w:r>
              <w:rPr>
                <w:rFonts w:ascii="Times New Roman" w:hAnsi="Times New Roman" w:cs="Times New Roman"/>
                <w:b/>
                <w:bCs/>
                <w:sz w:val="28"/>
                <w:szCs w:val="28"/>
              </w:rPr>
              <w:t xml:space="preserve">  m</w:t>
            </w:r>
          </w:p>
          <w:p w:rsidR="0027360D" w:rsidRPr="00B32319" w:rsidRDefault="0027360D" w:rsidP="00A34787">
            <w:pPr>
              <w:jc w:val="both"/>
              <w:rPr>
                <w:rFonts w:ascii="Times New Roman" w:hAnsi="Times New Roman" w:cs="Times New Roman"/>
                <w:b/>
                <w:bCs/>
                <w:sz w:val="28"/>
                <w:szCs w:val="28"/>
              </w:rPr>
            </w:pPr>
            <w:r>
              <w:rPr>
                <w:rFonts w:ascii="Times New Roman" w:hAnsi="Times New Roman" w:cs="Times New Roman"/>
                <w:b/>
                <w:bCs/>
                <w:sz w:val="28"/>
                <w:szCs w:val="28"/>
              </w:rPr>
              <w:t xml:space="preserve">       f</w:t>
            </w:r>
          </w:p>
        </w:tc>
        <w:tc>
          <w:tcPr>
            <w:tcW w:w="2291" w:type="dxa"/>
          </w:tcPr>
          <w:p w:rsidR="0027360D" w:rsidRDefault="0027360D" w:rsidP="00A34787">
            <w:pPr>
              <w:jc w:val="both"/>
              <w:rPr>
                <w:rFonts w:ascii="Times New Roman" w:hAnsi="Times New Roman" w:cs="Times New Roman"/>
                <w:sz w:val="28"/>
                <w:szCs w:val="28"/>
              </w:rPr>
            </w:pPr>
            <w:r>
              <w:rPr>
                <w:rFonts w:ascii="Times New Roman" w:hAnsi="Times New Roman" w:cs="Times New Roman"/>
                <w:sz w:val="28"/>
                <w:szCs w:val="28"/>
              </w:rPr>
              <w:t>21</w:t>
            </w:r>
          </w:p>
          <w:p w:rsidR="0027360D" w:rsidRPr="004152CB" w:rsidRDefault="0027360D" w:rsidP="00A34787">
            <w:pPr>
              <w:jc w:val="both"/>
              <w:rPr>
                <w:rFonts w:ascii="Times New Roman" w:hAnsi="Times New Roman" w:cs="Times New Roman"/>
                <w:sz w:val="28"/>
                <w:szCs w:val="28"/>
              </w:rPr>
            </w:pPr>
            <w:r>
              <w:rPr>
                <w:rFonts w:ascii="Times New Roman" w:hAnsi="Times New Roman" w:cs="Times New Roman"/>
                <w:sz w:val="28"/>
                <w:szCs w:val="28"/>
              </w:rPr>
              <w:t>4</w:t>
            </w:r>
          </w:p>
        </w:tc>
        <w:tc>
          <w:tcPr>
            <w:tcW w:w="1684" w:type="dxa"/>
          </w:tcPr>
          <w:p w:rsidR="0027360D" w:rsidRDefault="0027360D" w:rsidP="00A34787">
            <w:pPr>
              <w:jc w:val="both"/>
              <w:rPr>
                <w:rFonts w:ascii="Times New Roman" w:hAnsi="Times New Roman" w:cs="Times New Roman"/>
                <w:sz w:val="28"/>
                <w:szCs w:val="28"/>
              </w:rPr>
            </w:pPr>
            <w:r>
              <w:rPr>
                <w:rFonts w:ascii="Times New Roman" w:hAnsi="Times New Roman" w:cs="Times New Roman"/>
                <w:sz w:val="28"/>
                <w:szCs w:val="28"/>
              </w:rPr>
              <w:t>22</w:t>
            </w:r>
          </w:p>
          <w:p w:rsidR="0027360D" w:rsidRDefault="0027360D" w:rsidP="00A34787">
            <w:pPr>
              <w:jc w:val="both"/>
              <w:rPr>
                <w:rFonts w:ascii="Times New Roman" w:hAnsi="Times New Roman" w:cs="Times New Roman"/>
                <w:sz w:val="28"/>
                <w:szCs w:val="28"/>
              </w:rPr>
            </w:pPr>
            <w:r>
              <w:rPr>
                <w:rFonts w:ascii="Times New Roman" w:hAnsi="Times New Roman" w:cs="Times New Roman"/>
                <w:sz w:val="28"/>
                <w:szCs w:val="28"/>
              </w:rPr>
              <w:t>3</w:t>
            </w:r>
          </w:p>
        </w:tc>
        <w:tc>
          <w:tcPr>
            <w:tcW w:w="1301" w:type="dxa"/>
          </w:tcPr>
          <w:p w:rsidR="0027360D" w:rsidRDefault="0027360D" w:rsidP="00A34787">
            <w:pPr>
              <w:jc w:val="both"/>
              <w:rPr>
                <w:rFonts w:ascii="Times New Roman" w:hAnsi="Times New Roman" w:cs="Times New Roman"/>
                <w:sz w:val="28"/>
                <w:szCs w:val="28"/>
              </w:rPr>
            </w:pPr>
            <w:r>
              <w:rPr>
                <w:rFonts w:ascii="Times New Roman" w:hAnsi="Times New Roman" w:cs="Times New Roman"/>
                <w:sz w:val="28"/>
                <w:szCs w:val="28"/>
              </w:rPr>
              <w:t>0.67</w:t>
            </w:r>
          </w:p>
        </w:tc>
      </w:tr>
      <w:tr w:rsidR="0027360D" w:rsidTr="00A34787">
        <w:tc>
          <w:tcPr>
            <w:tcW w:w="2165" w:type="dxa"/>
          </w:tcPr>
          <w:p w:rsidR="0027360D" w:rsidRDefault="0027360D" w:rsidP="00A34787">
            <w:pPr>
              <w:jc w:val="both"/>
              <w:rPr>
                <w:rFonts w:ascii="Times New Roman" w:hAnsi="Times New Roman" w:cs="Times New Roman"/>
                <w:b/>
                <w:bCs/>
                <w:sz w:val="28"/>
                <w:szCs w:val="28"/>
              </w:rPr>
            </w:pPr>
            <w:r w:rsidRPr="00B32319">
              <w:rPr>
                <w:rFonts w:ascii="Times New Roman" w:hAnsi="Times New Roman" w:cs="Times New Roman"/>
                <w:b/>
                <w:bCs/>
                <w:sz w:val="28"/>
                <w:szCs w:val="28"/>
              </w:rPr>
              <w:t>Smoking</w:t>
            </w:r>
            <w:r>
              <w:rPr>
                <w:rFonts w:ascii="Times New Roman" w:hAnsi="Times New Roman" w:cs="Times New Roman"/>
                <w:b/>
                <w:bCs/>
                <w:sz w:val="28"/>
                <w:szCs w:val="28"/>
              </w:rPr>
              <w:t xml:space="preserve">    y</w:t>
            </w:r>
          </w:p>
          <w:p w:rsidR="0027360D" w:rsidRPr="00B32319" w:rsidRDefault="0027360D" w:rsidP="00A34787">
            <w:pPr>
              <w:jc w:val="both"/>
              <w:rPr>
                <w:rFonts w:ascii="Times New Roman" w:hAnsi="Times New Roman" w:cs="Times New Roman"/>
                <w:b/>
                <w:bCs/>
                <w:sz w:val="28"/>
                <w:szCs w:val="28"/>
              </w:rPr>
            </w:pPr>
            <w:r>
              <w:rPr>
                <w:rFonts w:ascii="Times New Roman" w:hAnsi="Times New Roman" w:cs="Times New Roman"/>
                <w:b/>
                <w:bCs/>
                <w:sz w:val="28"/>
                <w:szCs w:val="28"/>
              </w:rPr>
              <w:t xml:space="preserve">                 n              </w:t>
            </w:r>
          </w:p>
        </w:tc>
        <w:tc>
          <w:tcPr>
            <w:tcW w:w="2291" w:type="dxa"/>
          </w:tcPr>
          <w:p w:rsidR="0027360D" w:rsidRDefault="0027360D" w:rsidP="00A34787">
            <w:pPr>
              <w:jc w:val="both"/>
              <w:rPr>
                <w:rFonts w:ascii="Times New Roman" w:hAnsi="Times New Roman" w:cs="Times New Roman"/>
                <w:sz w:val="28"/>
                <w:szCs w:val="28"/>
              </w:rPr>
            </w:pPr>
            <w:r>
              <w:rPr>
                <w:rFonts w:ascii="Times New Roman" w:hAnsi="Times New Roman" w:cs="Times New Roman"/>
                <w:sz w:val="28"/>
                <w:szCs w:val="28"/>
              </w:rPr>
              <w:t>16 (64%)</w:t>
            </w:r>
          </w:p>
          <w:p w:rsidR="0027360D" w:rsidRPr="004152CB" w:rsidRDefault="0027360D" w:rsidP="00A34787">
            <w:pPr>
              <w:jc w:val="both"/>
              <w:rPr>
                <w:rFonts w:ascii="Times New Roman" w:hAnsi="Times New Roman" w:cs="Times New Roman"/>
                <w:sz w:val="28"/>
                <w:szCs w:val="28"/>
              </w:rPr>
            </w:pPr>
            <w:r>
              <w:rPr>
                <w:rFonts w:ascii="Times New Roman" w:hAnsi="Times New Roman" w:cs="Times New Roman"/>
                <w:sz w:val="28"/>
                <w:szCs w:val="28"/>
              </w:rPr>
              <w:t>9 (36%)</w:t>
            </w:r>
          </w:p>
        </w:tc>
        <w:tc>
          <w:tcPr>
            <w:tcW w:w="1684" w:type="dxa"/>
          </w:tcPr>
          <w:p w:rsidR="0027360D" w:rsidRDefault="0027360D" w:rsidP="00A34787">
            <w:pPr>
              <w:jc w:val="both"/>
              <w:rPr>
                <w:rFonts w:ascii="Times New Roman" w:hAnsi="Times New Roman" w:cs="Times New Roman"/>
                <w:sz w:val="28"/>
                <w:szCs w:val="28"/>
              </w:rPr>
            </w:pPr>
            <w:r>
              <w:rPr>
                <w:rFonts w:ascii="Times New Roman" w:hAnsi="Times New Roman" w:cs="Times New Roman"/>
                <w:sz w:val="28"/>
                <w:szCs w:val="28"/>
              </w:rPr>
              <w:t>11 (44%)</w:t>
            </w:r>
          </w:p>
          <w:p w:rsidR="0027360D" w:rsidRDefault="0027360D" w:rsidP="00A34787">
            <w:pPr>
              <w:jc w:val="both"/>
              <w:rPr>
                <w:rFonts w:ascii="Times New Roman" w:hAnsi="Times New Roman" w:cs="Times New Roman"/>
                <w:sz w:val="28"/>
                <w:szCs w:val="28"/>
              </w:rPr>
            </w:pPr>
            <w:r>
              <w:rPr>
                <w:rFonts w:ascii="Times New Roman" w:hAnsi="Times New Roman" w:cs="Times New Roman"/>
                <w:sz w:val="28"/>
                <w:szCs w:val="28"/>
              </w:rPr>
              <w:t>14 (56%)</w:t>
            </w:r>
          </w:p>
        </w:tc>
        <w:tc>
          <w:tcPr>
            <w:tcW w:w="1301" w:type="dxa"/>
          </w:tcPr>
          <w:p w:rsidR="0027360D" w:rsidRDefault="0027360D" w:rsidP="00A34787">
            <w:pPr>
              <w:jc w:val="both"/>
              <w:rPr>
                <w:rFonts w:ascii="Times New Roman" w:hAnsi="Times New Roman" w:cs="Times New Roman"/>
                <w:sz w:val="28"/>
                <w:szCs w:val="28"/>
              </w:rPr>
            </w:pPr>
            <w:r>
              <w:rPr>
                <w:rFonts w:ascii="Times New Roman" w:hAnsi="Times New Roman" w:cs="Times New Roman"/>
                <w:sz w:val="28"/>
                <w:szCs w:val="28"/>
              </w:rPr>
              <w:t>0.15</w:t>
            </w:r>
          </w:p>
        </w:tc>
      </w:tr>
      <w:tr w:rsidR="0027360D" w:rsidTr="00A34787">
        <w:tc>
          <w:tcPr>
            <w:tcW w:w="2165" w:type="dxa"/>
          </w:tcPr>
          <w:p w:rsidR="0027360D" w:rsidRDefault="0027360D" w:rsidP="00A34787">
            <w:pPr>
              <w:jc w:val="both"/>
              <w:rPr>
                <w:rFonts w:ascii="Times New Roman" w:hAnsi="Times New Roman" w:cs="Times New Roman"/>
                <w:b/>
                <w:bCs/>
                <w:sz w:val="28"/>
                <w:szCs w:val="28"/>
              </w:rPr>
            </w:pPr>
            <w:r w:rsidRPr="00B32319">
              <w:rPr>
                <w:rFonts w:ascii="Times New Roman" w:hAnsi="Times New Roman" w:cs="Times New Roman"/>
                <w:b/>
                <w:bCs/>
                <w:sz w:val="28"/>
                <w:szCs w:val="28"/>
              </w:rPr>
              <w:t>HTN</w:t>
            </w:r>
            <w:r>
              <w:rPr>
                <w:rFonts w:ascii="Times New Roman" w:hAnsi="Times New Roman" w:cs="Times New Roman"/>
                <w:b/>
                <w:bCs/>
                <w:sz w:val="28"/>
                <w:szCs w:val="28"/>
              </w:rPr>
              <w:t xml:space="preserve">         y</w:t>
            </w:r>
          </w:p>
          <w:p w:rsidR="0027360D" w:rsidRPr="00B32319" w:rsidRDefault="0027360D" w:rsidP="00A34787">
            <w:pPr>
              <w:jc w:val="both"/>
              <w:rPr>
                <w:rFonts w:ascii="Times New Roman" w:hAnsi="Times New Roman" w:cs="Times New Roman"/>
                <w:b/>
                <w:bCs/>
                <w:sz w:val="28"/>
                <w:szCs w:val="28"/>
              </w:rPr>
            </w:pPr>
            <w:r>
              <w:rPr>
                <w:rFonts w:ascii="Times New Roman" w:hAnsi="Times New Roman" w:cs="Times New Roman"/>
                <w:b/>
                <w:bCs/>
                <w:sz w:val="28"/>
                <w:szCs w:val="28"/>
              </w:rPr>
              <w:t xml:space="preserve">                n</w:t>
            </w:r>
          </w:p>
        </w:tc>
        <w:tc>
          <w:tcPr>
            <w:tcW w:w="2291" w:type="dxa"/>
          </w:tcPr>
          <w:p w:rsidR="0027360D" w:rsidRDefault="0027360D" w:rsidP="00A34787">
            <w:pPr>
              <w:jc w:val="both"/>
              <w:rPr>
                <w:rFonts w:ascii="Times New Roman" w:hAnsi="Times New Roman" w:cs="Times New Roman"/>
                <w:sz w:val="28"/>
                <w:szCs w:val="28"/>
              </w:rPr>
            </w:pPr>
            <w:r>
              <w:rPr>
                <w:rFonts w:ascii="Times New Roman" w:hAnsi="Times New Roman" w:cs="Times New Roman"/>
                <w:sz w:val="28"/>
                <w:szCs w:val="28"/>
              </w:rPr>
              <w:t>18 (72%)</w:t>
            </w:r>
          </w:p>
          <w:p w:rsidR="0027360D" w:rsidRPr="004152CB" w:rsidRDefault="0027360D" w:rsidP="00A34787">
            <w:pPr>
              <w:jc w:val="both"/>
              <w:rPr>
                <w:rFonts w:ascii="Times New Roman" w:hAnsi="Times New Roman" w:cs="Times New Roman"/>
                <w:sz w:val="28"/>
                <w:szCs w:val="28"/>
              </w:rPr>
            </w:pPr>
            <w:r>
              <w:rPr>
                <w:rFonts w:ascii="Times New Roman" w:hAnsi="Times New Roman" w:cs="Times New Roman"/>
                <w:sz w:val="28"/>
                <w:szCs w:val="28"/>
              </w:rPr>
              <w:t>7 (28%)</w:t>
            </w:r>
          </w:p>
        </w:tc>
        <w:tc>
          <w:tcPr>
            <w:tcW w:w="1684" w:type="dxa"/>
          </w:tcPr>
          <w:p w:rsidR="0027360D" w:rsidRDefault="0027360D" w:rsidP="00A34787">
            <w:pPr>
              <w:jc w:val="both"/>
              <w:rPr>
                <w:rFonts w:ascii="Times New Roman" w:hAnsi="Times New Roman" w:cs="Times New Roman"/>
                <w:sz w:val="28"/>
                <w:szCs w:val="28"/>
              </w:rPr>
            </w:pPr>
            <w:r>
              <w:rPr>
                <w:rFonts w:ascii="Times New Roman" w:hAnsi="Times New Roman" w:cs="Times New Roman"/>
                <w:sz w:val="28"/>
                <w:szCs w:val="28"/>
              </w:rPr>
              <w:t>21 (84%)</w:t>
            </w:r>
          </w:p>
          <w:p w:rsidR="0027360D" w:rsidRDefault="0027360D" w:rsidP="00A34787">
            <w:pPr>
              <w:jc w:val="both"/>
              <w:rPr>
                <w:rFonts w:ascii="Times New Roman" w:hAnsi="Times New Roman" w:cs="Times New Roman"/>
                <w:sz w:val="28"/>
                <w:szCs w:val="28"/>
              </w:rPr>
            </w:pPr>
            <w:r>
              <w:rPr>
                <w:rFonts w:ascii="Times New Roman" w:hAnsi="Times New Roman" w:cs="Times New Roman"/>
                <w:sz w:val="28"/>
                <w:szCs w:val="28"/>
              </w:rPr>
              <w:t>4 (16%)</w:t>
            </w:r>
          </w:p>
        </w:tc>
        <w:tc>
          <w:tcPr>
            <w:tcW w:w="1301" w:type="dxa"/>
          </w:tcPr>
          <w:p w:rsidR="0027360D" w:rsidRDefault="0027360D" w:rsidP="00A34787">
            <w:pPr>
              <w:jc w:val="both"/>
              <w:rPr>
                <w:rFonts w:ascii="Times New Roman" w:hAnsi="Times New Roman" w:cs="Times New Roman"/>
                <w:sz w:val="28"/>
                <w:szCs w:val="28"/>
              </w:rPr>
            </w:pPr>
            <w:r>
              <w:rPr>
                <w:rFonts w:ascii="Times New Roman" w:hAnsi="Times New Roman" w:cs="Times New Roman"/>
                <w:sz w:val="28"/>
                <w:szCs w:val="28"/>
              </w:rPr>
              <w:t>0.3</w:t>
            </w:r>
          </w:p>
        </w:tc>
      </w:tr>
      <w:tr w:rsidR="0027360D" w:rsidTr="00A34787">
        <w:tc>
          <w:tcPr>
            <w:tcW w:w="2165" w:type="dxa"/>
          </w:tcPr>
          <w:p w:rsidR="0027360D" w:rsidRDefault="0027360D" w:rsidP="00A34787">
            <w:pPr>
              <w:jc w:val="both"/>
              <w:rPr>
                <w:rFonts w:ascii="Times New Roman" w:hAnsi="Times New Roman" w:cs="Times New Roman"/>
                <w:b/>
                <w:bCs/>
                <w:sz w:val="28"/>
                <w:szCs w:val="28"/>
              </w:rPr>
            </w:pPr>
            <w:r w:rsidRPr="00B32319">
              <w:rPr>
                <w:rFonts w:ascii="Times New Roman" w:hAnsi="Times New Roman" w:cs="Times New Roman"/>
                <w:b/>
                <w:bCs/>
                <w:sz w:val="28"/>
                <w:szCs w:val="28"/>
              </w:rPr>
              <w:t>DM</w:t>
            </w:r>
            <w:r>
              <w:rPr>
                <w:rFonts w:ascii="Times New Roman" w:hAnsi="Times New Roman" w:cs="Times New Roman"/>
                <w:b/>
                <w:bCs/>
                <w:sz w:val="28"/>
                <w:szCs w:val="28"/>
              </w:rPr>
              <w:t xml:space="preserve">          y</w:t>
            </w:r>
          </w:p>
          <w:p w:rsidR="0027360D" w:rsidRPr="00B32319" w:rsidRDefault="0027360D" w:rsidP="00A34787">
            <w:pPr>
              <w:jc w:val="both"/>
              <w:rPr>
                <w:rFonts w:ascii="Times New Roman" w:hAnsi="Times New Roman" w:cs="Times New Roman"/>
                <w:b/>
                <w:bCs/>
                <w:sz w:val="28"/>
                <w:szCs w:val="28"/>
              </w:rPr>
            </w:pPr>
            <w:r>
              <w:rPr>
                <w:rFonts w:ascii="Times New Roman" w:hAnsi="Times New Roman" w:cs="Times New Roman"/>
                <w:b/>
                <w:bCs/>
                <w:sz w:val="28"/>
                <w:szCs w:val="28"/>
              </w:rPr>
              <w:t xml:space="preserve">                n</w:t>
            </w:r>
          </w:p>
        </w:tc>
        <w:tc>
          <w:tcPr>
            <w:tcW w:w="2291" w:type="dxa"/>
          </w:tcPr>
          <w:p w:rsidR="0027360D" w:rsidRDefault="0027360D" w:rsidP="00A34787">
            <w:pPr>
              <w:jc w:val="both"/>
              <w:rPr>
                <w:rFonts w:ascii="Times New Roman" w:hAnsi="Times New Roman" w:cs="Times New Roman"/>
                <w:sz w:val="28"/>
                <w:szCs w:val="28"/>
              </w:rPr>
            </w:pPr>
            <w:r>
              <w:rPr>
                <w:rFonts w:ascii="Times New Roman" w:hAnsi="Times New Roman" w:cs="Times New Roman"/>
                <w:sz w:val="28"/>
                <w:szCs w:val="28"/>
              </w:rPr>
              <w:t>12 (48%)</w:t>
            </w:r>
          </w:p>
          <w:p w:rsidR="0027360D" w:rsidRPr="004152CB" w:rsidRDefault="0027360D" w:rsidP="00A34787">
            <w:pPr>
              <w:jc w:val="both"/>
              <w:rPr>
                <w:rFonts w:ascii="Times New Roman" w:hAnsi="Times New Roman" w:cs="Times New Roman"/>
                <w:sz w:val="28"/>
                <w:szCs w:val="28"/>
              </w:rPr>
            </w:pPr>
            <w:r>
              <w:rPr>
                <w:rFonts w:ascii="Times New Roman" w:hAnsi="Times New Roman" w:cs="Times New Roman"/>
                <w:sz w:val="28"/>
                <w:szCs w:val="28"/>
              </w:rPr>
              <w:t>13 (52%)</w:t>
            </w:r>
          </w:p>
        </w:tc>
        <w:tc>
          <w:tcPr>
            <w:tcW w:w="1684" w:type="dxa"/>
          </w:tcPr>
          <w:p w:rsidR="0027360D" w:rsidRDefault="0027360D" w:rsidP="00A34787">
            <w:pPr>
              <w:jc w:val="both"/>
              <w:rPr>
                <w:rFonts w:ascii="Times New Roman" w:hAnsi="Times New Roman" w:cs="Times New Roman"/>
                <w:sz w:val="28"/>
                <w:szCs w:val="28"/>
              </w:rPr>
            </w:pPr>
            <w:r>
              <w:rPr>
                <w:rFonts w:ascii="Times New Roman" w:hAnsi="Times New Roman" w:cs="Times New Roman"/>
                <w:sz w:val="28"/>
                <w:szCs w:val="28"/>
              </w:rPr>
              <w:t>19 (76%)</w:t>
            </w:r>
          </w:p>
          <w:p w:rsidR="0027360D" w:rsidRDefault="0027360D" w:rsidP="00A34787">
            <w:pPr>
              <w:jc w:val="both"/>
              <w:rPr>
                <w:rFonts w:ascii="Times New Roman" w:hAnsi="Times New Roman" w:cs="Times New Roman"/>
                <w:sz w:val="28"/>
                <w:szCs w:val="28"/>
              </w:rPr>
            </w:pPr>
            <w:r>
              <w:rPr>
                <w:rFonts w:ascii="Times New Roman" w:hAnsi="Times New Roman" w:cs="Times New Roman"/>
                <w:sz w:val="28"/>
                <w:szCs w:val="28"/>
              </w:rPr>
              <w:t>6 (24%)</w:t>
            </w:r>
          </w:p>
        </w:tc>
        <w:tc>
          <w:tcPr>
            <w:tcW w:w="1301" w:type="dxa"/>
          </w:tcPr>
          <w:p w:rsidR="0027360D" w:rsidRDefault="0027360D" w:rsidP="00A34787">
            <w:pPr>
              <w:jc w:val="both"/>
              <w:rPr>
                <w:rFonts w:ascii="Times New Roman" w:hAnsi="Times New Roman" w:cs="Times New Roman"/>
                <w:sz w:val="28"/>
                <w:szCs w:val="28"/>
              </w:rPr>
            </w:pPr>
            <w:r>
              <w:rPr>
                <w:rFonts w:ascii="Times New Roman" w:hAnsi="Times New Roman" w:cs="Times New Roman"/>
                <w:sz w:val="28"/>
                <w:szCs w:val="28"/>
              </w:rPr>
              <w:t>0.04</w:t>
            </w:r>
          </w:p>
        </w:tc>
      </w:tr>
      <w:tr w:rsidR="0027360D" w:rsidTr="00A34787">
        <w:trPr>
          <w:trHeight w:val="413"/>
        </w:trPr>
        <w:tc>
          <w:tcPr>
            <w:tcW w:w="2165" w:type="dxa"/>
          </w:tcPr>
          <w:p w:rsidR="0027360D" w:rsidRDefault="0027360D" w:rsidP="00A34787">
            <w:pPr>
              <w:jc w:val="both"/>
              <w:rPr>
                <w:rFonts w:ascii="Times New Roman" w:hAnsi="Times New Roman" w:cs="Times New Roman"/>
                <w:b/>
                <w:bCs/>
                <w:sz w:val="28"/>
                <w:szCs w:val="28"/>
              </w:rPr>
            </w:pPr>
            <w:r w:rsidRPr="00B32319">
              <w:rPr>
                <w:rFonts w:ascii="Times New Roman" w:hAnsi="Times New Roman" w:cs="Times New Roman"/>
                <w:b/>
                <w:bCs/>
                <w:sz w:val="28"/>
                <w:szCs w:val="28"/>
              </w:rPr>
              <w:t>Dyslipidemia</w:t>
            </w:r>
            <w:r>
              <w:rPr>
                <w:rFonts w:ascii="Times New Roman" w:hAnsi="Times New Roman" w:cs="Times New Roman"/>
                <w:b/>
                <w:bCs/>
                <w:sz w:val="28"/>
                <w:szCs w:val="28"/>
              </w:rPr>
              <w:t xml:space="preserve">   y</w:t>
            </w:r>
          </w:p>
          <w:p w:rsidR="0027360D" w:rsidRPr="00B32319" w:rsidRDefault="0027360D" w:rsidP="00A34787">
            <w:pPr>
              <w:jc w:val="both"/>
              <w:rPr>
                <w:rFonts w:ascii="Times New Roman" w:hAnsi="Times New Roman" w:cs="Times New Roman"/>
                <w:b/>
                <w:bCs/>
                <w:sz w:val="28"/>
                <w:szCs w:val="28"/>
              </w:rPr>
            </w:pPr>
            <w:r>
              <w:rPr>
                <w:rFonts w:ascii="Times New Roman" w:hAnsi="Times New Roman" w:cs="Times New Roman"/>
                <w:b/>
                <w:bCs/>
                <w:sz w:val="28"/>
                <w:szCs w:val="28"/>
              </w:rPr>
              <w:t xml:space="preserve">                       n </w:t>
            </w:r>
          </w:p>
        </w:tc>
        <w:tc>
          <w:tcPr>
            <w:tcW w:w="2291" w:type="dxa"/>
          </w:tcPr>
          <w:p w:rsidR="0027360D" w:rsidRDefault="0027360D" w:rsidP="00A34787">
            <w:pPr>
              <w:jc w:val="both"/>
              <w:rPr>
                <w:rFonts w:ascii="Times New Roman" w:hAnsi="Times New Roman" w:cs="Times New Roman"/>
                <w:sz w:val="28"/>
                <w:szCs w:val="28"/>
              </w:rPr>
            </w:pPr>
            <w:r>
              <w:rPr>
                <w:rFonts w:ascii="Times New Roman" w:hAnsi="Times New Roman" w:cs="Times New Roman"/>
                <w:sz w:val="28"/>
                <w:szCs w:val="28"/>
              </w:rPr>
              <w:t>7 (28%)</w:t>
            </w:r>
          </w:p>
          <w:p w:rsidR="0027360D" w:rsidRPr="004152CB" w:rsidRDefault="0027360D" w:rsidP="00A34787">
            <w:pPr>
              <w:jc w:val="both"/>
              <w:rPr>
                <w:rFonts w:ascii="Times New Roman" w:hAnsi="Times New Roman" w:cs="Times New Roman"/>
                <w:sz w:val="28"/>
                <w:szCs w:val="28"/>
              </w:rPr>
            </w:pPr>
            <w:r>
              <w:rPr>
                <w:rFonts w:ascii="Times New Roman" w:hAnsi="Times New Roman" w:cs="Times New Roman"/>
                <w:sz w:val="28"/>
                <w:szCs w:val="28"/>
              </w:rPr>
              <w:t>18 (72%)</w:t>
            </w:r>
          </w:p>
        </w:tc>
        <w:tc>
          <w:tcPr>
            <w:tcW w:w="1684" w:type="dxa"/>
          </w:tcPr>
          <w:p w:rsidR="0027360D" w:rsidRDefault="0027360D" w:rsidP="00A34787">
            <w:pPr>
              <w:jc w:val="both"/>
              <w:rPr>
                <w:rFonts w:ascii="Times New Roman" w:hAnsi="Times New Roman" w:cs="Times New Roman"/>
                <w:sz w:val="28"/>
                <w:szCs w:val="28"/>
              </w:rPr>
            </w:pPr>
            <w:r>
              <w:rPr>
                <w:rFonts w:ascii="Times New Roman" w:hAnsi="Times New Roman" w:cs="Times New Roman"/>
                <w:sz w:val="28"/>
                <w:szCs w:val="28"/>
              </w:rPr>
              <w:t>11 (44%)</w:t>
            </w:r>
          </w:p>
          <w:p w:rsidR="0027360D" w:rsidRDefault="0027360D" w:rsidP="00A34787">
            <w:pPr>
              <w:jc w:val="both"/>
              <w:rPr>
                <w:rFonts w:ascii="Times New Roman" w:hAnsi="Times New Roman" w:cs="Times New Roman"/>
                <w:sz w:val="28"/>
                <w:szCs w:val="28"/>
              </w:rPr>
            </w:pPr>
            <w:r>
              <w:rPr>
                <w:rFonts w:ascii="Times New Roman" w:hAnsi="Times New Roman" w:cs="Times New Roman"/>
                <w:sz w:val="28"/>
                <w:szCs w:val="28"/>
              </w:rPr>
              <w:t>14 (56%)</w:t>
            </w:r>
          </w:p>
        </w:tc>
        <w:tc>
          <w:tcPr>
            <w:tcW w:w="1301" w:type="dxa"/>
          </w:tcPr>
          <w:p w:rsidR="0027360D" w:rsidRDefault="0027360D" w:rsidP="00A34787">
            <w:pPr>
              <w:jc w:val="both"/>
              <w:rPr>
                <w:rFonts w:ascii="Times New Roman" w:hAnsi="Times New Roman" w:cs="Times New Roman"/>
                <w:sz w:val="28"/>
                <w:szCs w:val="28"/>
              </w:rPr>
            </w:pPr>
            <w:r>
              <w:rPr>
                <w:rFonts w:ascii="Times New Roman" w:hAnsi="Times New Roman" w:cs="Times New Roman"/>
                <w:sz w:val="28"/>
                <w:szCs w:val="28"/>
              </w:rPr>
              <w:t>0.24</w:t>
            </w:r>
          </w:p>
        </w:tc>
      </w:tr>
      <w:tr w:rsidR="0027360D" w:rsidTr="00A34787">
        <w:tc>
          <w:tcPr>
            <w:tcW w:w="2165" w:type="dxa"/>
          </w:tcPr>
          <w:p w:rsidR="0027360D" w:rsidRDefault="0027360D" w:rsidP="00A34787">
            <w:pPr>
              <w:jc w:val="both"/>
              <w:rPr>
                <w:rFonts w:ascii="Times New Roman" w:hAnsi="Times New Roman" w:cs="Times New Roman"/>
                <w:b/>
                <w:bCs/>
                <w:sz w:val="28"/>
                <w:szCs w:val="28"/>
              </w:rPr>
            </w:pPr>
            <w:r w:rsidRPr="00B32319">
              <w:rPr>
                <w:rFonts w:ascii="Times New Roman" w:hAnsi="Times New Roman" w:cs="Times New Roman"/>
                <w:b/>
                <w:bCs/>
                <w:sz w:val="28"/>
                <w:szCs w:val="28"/>
              </w:rPr>
              <w:t>CVA</w:t>
            </w:r>
            <w:r>
              <w:rPr>
                <w:rFonts w:ascii="Times New Roman" w:hAnsi="Times New Roman" w:cs="Times New Roman"/>
                <w:b/>
                <w:bCs/>
                <w:sz w:val="28"/>
                <w:szCs w:val="28"/>
              </w:rPr>
              <w:t xml:space="preserve">               y</w:t>
            </w:r>
          </w:p>
          <w:p w:rsidR="0027360D" w:rsidRPr="00B32319" w:rsidRDefault="0027360D" w:rsidP="00A34787">
            <w:pPr>
              <w:jc w:val="both"/>
              <w:rPr>
                <w:rFonts w:ascii="Times New Roman" w:hAnsi="Times New Roman" w:cs="Times New Roman"/>
                <w:b/>
                <w:bCs/>
                <w:sz w:val="28"/>
                <w:szCs w:val="28"/>
              </w:rPr>
            </w:pPr>
            <w:r>
              <w:rPr>
                <w:rFonts w:ascii="Times New Roman" w:hAnsi="Times New Roman" w:cs="Times New Roman"/>
                <w:b/>
                <w:bCs/>
                <w:sz w:val="28"/>
                <w:szCs w:val="28"/>
              </w:rPr>
              <w:t xml:space="preserve">                      N</w:t>
            </w:r>
          </w:p>
        </w:tc>
        <w:tc>
          <w:tcPr>
            <w:tcW w:w="2291" w:type="dxa"/>
          </w:tcPr>
          <w:p w:rsidR="0027360D" w:rsidRDefault="0027360D" w:rsidP="00A34787">
            <w:pPr>
              <w:jc w:val="both"/>
              <w:rPr>
                <w:rFonts w:ascii="Times New Roman" w:hAnsi="Times New Roman" w:cs="Times New Roman"/>
                <w:sz w:val="28"/>
                <w:szCs w:val="28"/>
              </w:rPr>
            </w:pPr>
            <w:r>
              <w:rPr>
                <w:rFonts w:ascii="Times New Roman" w:hAnsi="Times New Roman" w:cs="Times New Roman"/>
                <w:sz w:val="28"/>
                <w:szCs w:val="28"/>
              </w:rPr>
              <w:t xml:space="preserve">0 </w:t>
            </w:r>
          </w:p>
          <w:p w:rsidR="0027360D" w:rsidRPr="004152CB" w:rsidRDefault="0027360D" w:rsidP="00A34787">
            <w:pPr>
              <w:jc w:val="both"/>
              <w:rPr>
                <w:rFonts w:ascii="Times New Roman" w:hAnsi="Times New Roman" w:cs="Times New Roman"/>
                <w:sz w:val="28"/>
                <w:szCs w:val="28"/>
              </w:rPr>
            </w:pPr>
            <w:r>
              <w:rPr>
                <w:rFonts w:ascii="Times New Roman" w:hAnsi="Times New Roman" w:cs="Times New Roman"/>
                <w:sz w:val="28"/>
                <w:szCs w:val="28"/>
              </w:rPr>
              <w:t>25 (100%)</w:t>
            </w:r>
          </w:p>
        </w:tc>
        <w:tc>
          <w:tcPr>
            <w:tcW w:w="1684" w:type="dxa"/>
          </w:tcPr>
          <w:p w:rsidR="0027360D" w:rsidRDefault="0027360D" w:rsidP="00A34787">
            <w:pPr>
              <w:jc w:val="both"/>
              <w:rPr>
                <w:rFonts w:ascii="Times New Roman" w:hAnsi="Times New Roman" w:cs="Times New Roman"/>
                <w:sz w:val="28"/>
                <w:szCs w:val="28"/>
              </w:rPr>
            </w:pPr>
            <w:r>
              <w:rPr>
                <w:rFonts w:ascii="Times New Roman" w:hAnsi="Times New Roman" w:cs="Times New Roman"/>
                <w:sz w:val="28"/>
                <w:szCs w:val="28"/>
              </w:rPr>
              <w:t>1 (4%)</w:t>
            </w:r>
          </w:p>
          <w:p w:rsidR="0027360D" w:rsidRDefault="0027360D" w:rsidP="00A34787">
            <w:pPr>
              <w:jc w:val="both"/>
              <w:rPr>
                <w:rFonts w:ascii="Times New Roman" w:hAnsi="Times New Roman" w:cs="Times New Roman"/>
                <w:sz w:val="28"/>
                <w:szCs w:val="28"/>
              </w:rPr>
            </w:pPr>
            <w:r>
              <w:rPr>
                <w:rFonts w:ascii="Times New Roman" w:hAnsi="Times New Roman" w:cs="Times New Roman"/>
                <w:sz w:val="28"/>
                <w:szCs w:val="28"/>
              </w:rPr>
              <w:t>24 (96%)</w:t>
            </w:r>
          </w:p>
        </w:tc>
        <w:tc>
          <w:tcPr>
            <w:tcW w:w="1301" w:type="dxa"/>
          </w:tcPr>
          <w:p w:rsidR="0027360D" w:rsidRDefault="0027360D" w:rsidP="00A34787">
            <w:pPr>
              <w:jc w:val="both"/>
              <w:rPr>
                <w:rFonts w:ascii="Times New Roman" w:hAnsi="Times New Roman" w:cs="Times New Roman"/>
                <w:sz w:val="28"/>
                <w:szCs w:val="28"/>
              </w:rPr>
            </w:pPr>
            <w:r>
              <w:rPr>
                <w:rFonts w:ascii="Times New Roman" w:hAnsi="Times New Roman" w:cs="Times New Roman"/>
                <w:sz w:val="28"/>
                <w:szCs w:val="28"/>
              </w:rPr>
              <w:t>1</w:t>
            </w:r>
          </w:p>
        </w:tc>
      </w:tr>
      <w:tr w:rsidR="0027360D" w:rsidTr="00A34787">
        <w:tc>
          <w:tcPr>
            <w:tcW w:w="2165" w:type="dxa"/>
          </w:tcPr>
          <w:p w:rsidR="0027360D" w:rsidRDefault="0027360D" w:rsidP="00A34787">
            <w:pPr>
              <w:jc w:val="both"/>
              <w:rPr>
                <w:rFonts w:ascii="Times New Roman" w:hAnsi="Times New Roman" w:cs="Times New Roman"/>
                <w:b/>
                <w:bCs/>
                <w:sz w:val="28"/>
                <w:szCs w:val="28"/>
              </w:rPr>
            </w:pPr>
            <w:r w:rsidRPr="00B32319">
              <w:rPr>
                <w:rFonts w:ascii="Times New Roman" w:hAnsi="Times New Roman" w:cs="Times New Roman"/>
                <w:b/>
                <w:bCs/>
                <w:sz w:val="28"/>
                <w:szCs w:val="28"/>
              </w:rPr>
              <w:t>PVD</w:t>
            </w:r>
            <w:r>
              <w:rPr>
                <w:rFonts w:ascii="Times New Roman" w:hAnsi="Times New Roman" w:cs="Times New Roman"/>
                <w:b/>
                <w:bCs/>
                <w:sz w:val="28"/>
                <w:szCs w:val="28"/>
              </w:rPr>
              <w:t xml:space="preserve">              y</w:t>
            </w:r>
          </w:p>
          <w:p w:rsidR="0027360D" w:rsidRPr="00B32319" w:rsidRDefault="0027360D" w:rsidP="00A34787">
            <w:pPr>
              <w:jc w:val="both"/>
              <w:rPr>
                <w:rFonts w:ascii="Times New Roman" w:hAnsi="Times New Roman" w:cs="Times New Roman"/>
                <w:b/>
                <w:bCs/>
                <w:sz w:val="28"/>
                <w:szCs w:val="28"/>
              </w:rPr>
            </w:pPr>
            <w:r>
              <w:rPr>
                <w:rFonts w:ascii="Times New Roman" w:hAnsi="Times New Roman" w:cs="Times New Roman"/>
                <w:b/>
                <w:bCs/>
                <w:sz w:val="28"/>
                <w:szCs w:val="28"/>
              </w:rPr>
              <w:t xml:space="preserve">                     n</w:t>
            </w:r>
          </w:p>
        </w:tc>
        <w:tc>
          <w:tcPr>
            <w:tcW w:w="2291" w:type="dxa"/>
          </w:tcPr>
          <w:p w:rsidR="0027360D" w:rsidRDefault="0027360D" w:rsidP="00A34787">
            <w:pPr>
              <w:jc w:val="both"/>
              <w:rPr>
                <w:rFonts w:ascii="Times New Roman" w:hAnsi="Times New Roman" w:cs="Times New Roman"/>
                <w:sz w:val="28"/>
                <w:szCs w:val="28"/>
              </w:rPr>
            </w:pPr>
            <w:r>
              <w:rPr>
                <w:rFonts w:ascii="Times New Roman" w:hAnsi="Times New Roman" w:cs="Times New Roman"/>
                <w:sz w:val="28"/>
                <w:szCs w:val="28"/>
              </w:rPr>
              <w:t>1 (4%)</w:t>
            </w:r>
          </w:p>
          <w:p w:rsidR="0027360D" w:rsidRPr="004152CB" w:rsidRDefault="0027360D" w:rsidP="00A34787">
            <w:pPr>
              <w:jc w:val="both"/>
              <w:rPr>
                <w:rFonts w:ascii="Times New Roman" w:hAnsi="Times New Roman" w:cs="Times New Roman"/>
                <w:sz w:val="28"/>
                <w:szCs w:val="28"/>
              </w:rPr>
            </w:pPr>
            <w:r>
              <w:rPr>
                <w:rFonts w:ascii="Times New Roman" w:hAnsi="Times New Roman" w:cs="Times New Roman"/>
                <w:sz w:val="28"/>
                <w:szCs w:val="28"/>
              </w:rPr>
              <w:t>24 (69%)</w:t>
            </w:r>
          </w:p>
        </w:tc>
        <w:tc>
          <w:tcPr>
            <w:tcW w:w="1684" w:type="dxa"/>
          </w:tcPr>
          <w:p w:rsidR="0027360D" w:rsidRDefault="0027360D" w:rsidP="00A34787">
            <w:pPr>
              <w:jc w:val="both"/>
              <w:rPr>
                <w:rFonts w:ascii="Times New Roman" w:hAnsi="Times New Roman" w:cs="Times New Roman"/>
                <w:sz w:val="28"/>
                <w:szCs w:val="28"/>
              </w:rPr>
            </w:pPr>
            <w:r>
              <w:rPr>
                <w:rFonts w:ascii="Times New Roman" w:hAnsi="Times New Roman" w:cs="Times New Roman"/>
                <w:sz w:val="28"/>
                <w:szCs w:val="28"/>
              </w:rPr>
              <w:t>4 (16%)</w:t>
            </w:r>
          </w:p>
          <w:p w:rsidR="0027360D" w:rsidRDefault="0027360D" w:rsidP="00A34787">
            <w:pPr>
              <w:jc w:val="both"/>
              <w:rPr>
                <w:rFonts w:ascii="Times New Roman" w:hAnsi="Times New Roman" w:cs="Times New Roman"/>
                <w:sz w:val="28"/>
                <w:szCs w:val="28"/>
              </w:rPr>
            </w:pPr>
            <w:r>
              <w:rPr>
                <w:rFonts w:ascii="Times New Roman" w:hAnsi="Times New Roman" w:cs="Times New Roman"/>
                <w:sz w:val="28"/>
                <w:szCs w:val="28"/>
              </w:rPr>
              <w:t>21 (84%)</w:t>
            </w:r>
          </w:p>
        </w:tc>
        <w:tc>
          <w:tcPr>
            <w:tcW w:w="1301" w:type="dxa"/>
          </w:tcPr>
          <w:p w:rsidR="0027360D" w:rsidRDefault="0027360D" w:rsidP="00A34787">
            <w:pPr>
              <w:jc w:val="both"/>
              <w:rPr>
                <w:rFonts w:ascii="Times New Roman" w:hAnsi="Times New Roman" w:cs="Times New Roman"/>
                <w:sz w:val="28"/>
                <w:szCs w:val="28"/>
              </w:rPr>
            </w:pPr>
            <w:r>
              <w:rPr>
                <w:rFonts w:ascii="Times New Roman" w:hAnsi="Times New Roman" w:cs="Times New Roman"/>
                <w:sz w:val="28"/>
                <w:szCs w:val="28"/>
              </w:rPr>
              <w:t>0.35</w:t>
            </w:r>
          </w:p>
        </w:tc>
      </w:tr>
      <w:tr w:rsidR="0027360D" w:rsidTr="00A34787">
        <w:tc>
          <w:tcPr>
            <w:tcW w:w="2165" w:type="dxa"/>
          </w:tcPr>
          <w:p w:rsidR="0027360D" w:rsidRDefault="0027360D" w:rsidP="00A34787">
            <w:pPr>
              <w:jc w:val="both"/>
              <w:rPr>
                <w:rFonts w:ascii="Times New Roman" w:hAnsi="Times New Roman" w:cs="Times New Roman"/>
                <w:b/>
                <w:bCs/>
                <w:sz w:val="28"/>
                <w:szCs w:val="28"/>
              </w:rPr>
            </w:pPr>
            <w:r w:rsidRPr="00B32319">
              <w:rPr>
                <w:rFonts w:ascii="Times New Roman" w:hAnsi="Times New Roman" w:cs="Times New Roman"/>
                <w:b/>
                <w:bCs/>
                <w:sz w:val="28"/>
                <w:szCs w:val="28"/>
              </w:rPr>
              <w:t>COPD</w:t>
            </w:r>
            <w:r>
              <w:rPr>
                <w:rFonts w:ascii="Times New Roman" w:hAnsi="Times New Roman" w:cs="Times New Roman"/>
                <w:b/>
                <w:bCs/>
                <w:sz w:val="28"/>
                <w:szCs w:val="28"/>
              </w:rPr>
              <w:t xml:space="preserve">           y</w:t>
            </w:r>
          </w:p>
          <w:p w:rsidR="0027360D" w:rsidRPr="00B32319" w:rsidRDefault="0027360D" w:rsidP="00A34787">
            <w:pPr>
              <w:jc w:val="both"/>
              <w:rPr>
                <w:rFonts w:ascii="Times New Roman" w:hAnsi="Times New Roman" w:cs="Times New Roman"/>
                <w:b/>
                <w:bCs/>
                <w:sz w:val="28"/>
                <w:szCs w:val="28"/>
              </w:rPr>
            </w:pPr>
            <w:r>
              <w:rPr>
                <w:rFonts w:ascii="Times New Roman" w:hAnsi="Times New Roman" w:cs="Times New Roman"/>
                <w:b/>
                <w:bCs/>
                <w:sz w:val="28"/>
                <w:szCs w:val="28"/>
              </w:rPr>
              <w:t xml:space="preserve">                     n</w:t>
            </w:r>
          </w:p>
        </w:tc>
        <w:tc>
          <w:tcPr>
            <w:tcW w:w="2291" w:type="dxa"/>
          </w:tcPr>
          <w:p w:rsidR="0027360D" w:rsidRDefault="0027360D" w:rsidP="00A34787">
            <w:pPr>
              <w:jc w:val="both"/>
              <w:rPr>
                <w:rFonts w:ascii="Times New Roman" w:hAnsi="Times New Roman" w:cs="Times New Roman"/>
                <w:sz w:val="28"/>
                <w:szCs w:val="28"/>
              </w:rPr>
            </w:pPr>
            <w:r>
              <w:rPr>
                <w:rFonts w:ascii="Times New Roman" w:hAnsi="Times New Roman" w:cs="Times New Roman"/>
                <w:sz w:val="28"/>
                <w:szCs w:val="28"/>
              </w:rPr>
              <w:t>14 (56%)</w:t>
            </w:r>
          </w:p>
          <w:p w:rsidR="0027360D" w:rsidRPr="004152CB" w:rsidRDefault="0027360D" w:rsidP="00A34787">
            <w:pPr>
              <w:jc w:val="both"/>
              <w:rPr>
                <w:rFonts w:ascii="Times New Roman" w:hAnsi="Times New Roman" w:cs="Times New Roman"/>
                <w:sz w:val="28"/>
                <w:szCs w:val="28"/>
              </w:rPr>
            </w:pPr>
            <w:r>
              <w:rPr>
                <w:rFonts w:ascii="Times New Roman" w:hAnsi="Times New Roman" w:cs="Times New Roman"/>
                <w:sz w:val="28"/>
                <w:szCs w:val="28"/>
              </w:rPr>
              <w:t>11 (44%)</w:t>
            </w:r>
          </w:p>
        </w:tc>
        <w:tc>
          <w:tcPr>
            <w:tcW w:w="1684" w:type="dxa"/>
          </w:tcPr>
          <w:p w:rsidR="0027360D" w:rsidRDefault="0027360D" w:rsidP="00A34787">
            <w:pPr>
              <w:jc w:val="both"/>
              <w:rPr>
                <w:rFonts w:ascii="Times New Roman" w:hAnsi="Times New Roman" w:cs="Times New Roman"/>
                <w:sz w:val="28"/>
                <w:szCs w:val="28"/>
              </w:rPr>
            </w:pPr>
            <w:r>
              <w:rPr>
                <w:rFonts w:ascii="Times New Roman" w:hAnsi="Times New Roman" w:cs="Times New Roman"/>
                <w:sz w:val="28"/>
                <w:szCs w:val="28"/>
              </w:rPr>
              <w:t>8 (32 %)</w:t>
            </w:r>
          </w:p>
          <w:p w:rsidR="0027360D" w:rsidRDefault="0027360D" w:rsidP="00A34787">
            <w:pPr>
              <w:jc w:val="both"/>
              <w:rPr>
                <w:rFonts w:ascii="Times New Roman" w:hAnsi="Times New Roman" w:cs="Times New Roman"/>
                <w:sz w:val="28"/>
                <w:szCs w:val="28"/>
              </w:rPr>
            </w:pPr>
            <w:r>
              <w:rPr>
                <w:rFonts w:ascii="Times New Roman" w:hAnsi="Times New Roman" w:cs="Times New Roman"/>
                <w:sz w:val="28"/>
                <w:szCs w:val="28"/>
              </w:rPr>
              <w:t>17 (68%)</w:t>
            </w:r>
          </w:p>
        </w:tc>
        <w:tc>
          <w:tcPr>
            <w:tcW w:w="1301" w:type="dxa"/>
          </w:tcPr>
          <w:p w:rsidR="0027360D" w:rsidRDefault="0027360D" w:rsidP="00A34787">
            <w:pPr>
              <w:jc w:val="both"/>
              <w:rPr>
                <w:rFonts w:ascii="Times New Roman" w:hAnsi="Times New Roman" w:cs="Times New Roman"/>
                <w:sz w:val="28"/>
                <w:szCs w:val="28"/>
              </w:rPr>
            </w:pPr>
            <w:r>
              <w:rPr>
                <w:rFonts w:ascii="Times New Roman" w:hAnsi="Times New Roman" w:cs="Times New Roman"/>
                <w:sz w:val="28"/>
                <w:szCs w:val="28"/>
              </w:rPr>
              <w:t>0.09</w:t>
            </w:r>
          </w:p>
        </w:tc>
      </w:tr>
      <w:tr w:rsidR="0027360D" w:rsidTr="00A34787">
        <w:tc>
          <w:tcPr>
            <w:tcW w:w="2165" w:type="dxa"/>
          </w:tcPr>
          <w:p w:rsidR="0027360D" w:rsidRDefault="0027360D" w:rsidP="00A34787">
            <w:pPr>
              <w:jc w:val="both"/>
              <w:rPr>
                <w:rFonts w:ascii="Times New Roman" w:hAnsi="Times New Roman" w:cs="Times New Roman"/>
                <w:b/>
                <w:bCs/>
                <w:sz w:val="28"/>
                <w:szCs w:val="28"/>
              </w:rPr>
            </w:pPr>
            <w:r w:rsidRPr="00B32319">
              <w:rPr>
                <w:rFonts w:ascii="Times New Roman" w:hAnsi="Times New Roman" w:cs="Times New Roman"/>
                <w:b/>
                <w:bCs/>
                <w:sz w:val="28"/>
                <w:szCs w:val="28"/>
              </w:rPr>
              <w:t>NYHA</w:t>
            </w:r>
            <w:r>
              <w:rPr>
                <w:rFonts w:ascii="Times New Roman" w:hAnsi="Times New Roman" w:cs="Times New Roman"/>
                <w:b/>
                <w:bCs/>
                <w:sz w:val="28"/>
                <w:szCs w:val="28"/>
              </w:rPr>
              <w:t xml:space="preserve">          I</w:t>
            </w:r>
          </w:p>
          <w:p w:rsidR="0027360D" w:rsidRDefault="0027360D" w:rsidP="00A34787">
            <w:pPr>
              <w:jc w:val="both"/>
              <w:rPr>
                <w:rFonts w:ascii="Times New Roman" w:hAnsi="Times New Roman" w:cs="Times New Roman"/>
                <w:b/>
                <w:bCs/>
                <w:sz w:val="28"/>
                <w:szCs w:val="28"/>
              </w:rPr>
            </w:pPr>
            <w:r>
              <w:rPr>
                <w:rFonts w:ascii="Times New Roman" w:hAnsi="Times New Roman" w:cs="Times New Roman"/>
                <w:b/>
                <w:bCs/>
                <w:sz w:val="28"/>
                <w:szCs w:val="28"/>
              </w:rPr>
              <w:t xml:space="preserve">                    II</w:t>
            </w:r>
          </w:p>
          <w:p w:rsidR="0027360D" w:rsidRDefault="0027360D" w:rsidP="00A34787">
            <w:pPr>
              <w:jc w:val="both"/>
              <w:rPr>
                <w:rFonts w:ascii="Times New Roman" w:hAnsi="Times New Roman" w:cs="Times New Roman"/>
                <w:b/>
                <w:bCs/>
                <w:sz w:val="28"/>
                <w:szCs w:val="28"/>
              </w:rPr>
            </w:pPr>
            <w:r>
              <w:rPr>
                <w:rFonts w:ascii="Times New Roman" w:hAnsi="Times New Roman" w:cs="Times New Roman"/>
                <w:b/>
                <w:bCs/>
                <w:sz w:val="28"/>
                <w:szCs w:val="28"/>
              </w:rPr>
              <w:t xml:space="preserve">                   III</w:t>
            </w:r>
          </w:p>
          <w:p w:rsidR="0027360D" w:rsidRDefault="0027360D" w:rsidP="00A34787">
            <w:pPr>
              <w:jc w:val="both"/>
              <w:rPr>
                <w:rFonts w:ascii="Times New Roman" w:hAnsi="Times New Roman" w:cs="Times New Roman"/>
                <w:b/>
                <w:bCs/>
                <w:sz w:val="28"/>
                <w:szCs w:val="28"/>
              </w:rPr>
            </w:pPr>
            <w:r>
              <w:rPr>
                <w:rFonts w:ascii="Times New Roman" w:hAnsi="Times New Roman" w:cs="Times New Roman"/>
                <w:b/>
                <w:bCs/>
                <w:sz w:val="28"/>
                <w:szCs w:val="28"/>
              </w:rPr>
              <w:t xml:space="preserve">                   IV</w:t>
            </w:r>
          </w:p>
          <w:p w:rsidR="0027360D" w:rsidRPr="00B32319" w:rsidRDefault="0027360D" w:rsidP="00A34787">
            <w:pPr>
              <w:jc w:val="both"/>
              <w:rPr>
                <w:rFonts w:ascii="Times New Roman" w:hAnsi="Times New Roman" w:cs="Times New Roman"/>
                <w:b/>
                <w:bCs/>
                <w:sz w:val="28"/>
                <w:szCs w:val="28"/>
              </w:rPr>
            </w:pPr>
            <w:r>
              <w:rPr>
                <w:rFonts w:ascii="Times New Roman" w:hAnsi="Times New Roman" w:cs="Times New Roman"/>
                <w:b/>
                <w:bCs/>
                <w:sz w:val="28"/>
                <w:szCs w:val="28"/>
              </w:rPr>
              <w:t xml:space="preserve">                </w:t>
            </w:r>
          </w:p>
        </w:tc>
        <w:tc>
          <w:tcPr>
            <w:tcW w:w="2291" w:type="dxa"/>
          </w:tcPr>
          <w:p w:rsidR="0027360D" w:rsidRDefault="0027360D" w:rsidP="00A34787">
            <w:pPr>
              <w:jc w:val="both"/>
              <w:rPr>
                <w:rFonts w:ascii="Times New Roman" w:hAnsi="Times New Roman" w:cs="Times New Roman"/>
                <w:sz w:val="28"/>
                <w:szCs w:val="28"/>
              </w:rPr>
            </w:pPr>
            <w:r>
              <w:rPr>
                <w:rFonts w:ascii="Times New Roman" w:hAnsi="Times New Roman" w:cs="Times New Roman"/>
                <w:sz w:val="28"/>
                <w:szCs w:val="28"/>
              </w:rPr>
              <w:t>3 (12%)</w:t>
            </w:r>
          </w:p>
          <w:p w:rsidR="0027360D" w:rsidRDefault="0027360D" w:rsidP="00A34787">
            <w:pPr>
              <w:jc w:val="both"/>
              <w:rPr>
                <w:rFonts w:ascii="Times New Roman" w:hAnsi="Times New Roman" w:cs="Times New Roman"/>
                <w:sz w:val="28"/>
                <w:szCs w:val="28"/>
              </w:rPr>
            </w:pPr>
            <w:r>
              <w:rPr>
                <w:rFonts w:ascii="Times New Roman" w:hAnsi="Times New Roman" w:cs="Times New Roman"/>
                <w:sz w:val="28"/>
                <w:szCs w:val="28"/>
              </w:rPr>
              <w:t>15 (60%)</w:t>
            </w:r>
          </w:p>
          <w:p w:rsidR="0027360D" w:rsidRDefault="0027360D" w:rsidP="00A34787">
            <w:pPr>
              <w:jc w:val="both"/>
              <w:rPr>
                <w:rFonts w:ascii="Times New Roman" w:hAnsi="Times New Roman" w:cs="Times New Roman"/>
                <w:sz w:val="28"/>
                <w:szCs w:val="28"/>
              </w:rPr>
            </w:pPr>
            <w:r>
              <w:rPr>
                <w:rFonts w:ascii="Times New Roman" w:hAnsi="Times New Roman" w:cs="Times New Roman"/>
                <w:sz w:val="28"/>
                <w:szCs w:val="28"/>
              </w:rPr>
              <w:t>7 (28%)</w:t>
            </w:r>
          </w:p>
          <w:p w:rsidR="0027360D" w:rsidRPr="004152CB" w:rsidRDefault="0027360D" w:rsidP="00A34787">
            <w:pPr>
              <w:jc w:val="both"/>
              <w:rPr>
                <w:rFonts w:ascii="Times New Roman" w:hAnsi="Times New Roman" w:cs="Times New Roman"/>
                <w:sz w:val="28"/>
                <w:szCs w:val="28"/>
              </w:rPr>
            </w:pPr>
            <w:r>
              <w:rPr>
                <w:rFonts w:ascii="Times New Roman" w:hAnsi="Times New Roman" w:cs="Times New Roman"/>
                <w:sz w:val="28"/>
                <w:szCs w:val="28"/>
              </w:rPr>
              <w:t>0</w:t>
            </w:r>
          </w:p>
        </w:tc>
        <w:tc>
          <w:tcPr>
            <w:tcW w:w="1684" w:type="dxa"/>
          </w:tcPr>
          <w:p w:rsidR="0027360D" w:rsidRDefault="0027360D" w:rsidP="00A34787">
            <w:pPr>
              <w:jc w:val="both"/>
              <w:rPr>
                <w:rFonts w:ascii="Times New Roman" w:hAnsi="Times New Roman" w:cs="Times New Roman"/>
                <w:sz w:val="28"/>
                <w:szCs w:val="28"/>
              </w:rPr>
            </w:pPr>
            <w:r>
              <w:rPr>
                <w:rFonts w:ascii="Times New Roman" w:hAnsi="Times New Roman" w:cs="Times New Roman"/>
                <w:sz w:val="28"/>
                <w:szCs w:val="28"/>
              </w:rPr>
              <w:t>7 (28%)</w:t>
            </w:r>
          </w:p>
          <w:p w:rsidR="0027360D" w:rsidRDefault="0027360D" w:rsidP="00A34787">
            <w:pPr>
              <w:jc w:val="both"/>
              <w:rPr>
                <w:rFonts w:ascii="Times New Roman" w:hAnsi="Times New Roman" w:cs="Times New Roman"/>
                <w:sz w:val="28"/>
                <w:szCs w:val="28"/>
              </w:rPr>
            </w:pPr>
            <w:r>
              <w:rPr>
                <w:rFonts w:ascii="Times New Roman" w:hAnsi="Times New Roman" w:cs="Times New Roman"/>
                <w:sz w:val="28"/>
                <w:szCs w:val="28"/>
              </w:rPr>
              <w:t>7 (28 %)</w:t>
            </w:r>
          </w:p>
          <w:p w:rsidR="0027360D" w:rsidRDefault="0027360D" w:rsidP="00A34787">
            <w:pPr>
              <w:jc w:val="both"/>
              <w:rPr>
                <w:rFonts w:ascii="Times New Roman" w:hAnsi="Times New Roman" w:cs="Times New Roman"/>
                <w:sz w:val="28"/>
                <w:szCs w:val="28"/>
              </w:rPr>
            </w:pPr>
            <w:r>
              <w:rPr>
                <w:rFonts w:ascii="Times New Roman" w:hAnsi="Times New Roman" w:cs="Times New Roman"/>
                <w:sz w:val="28"/>
                <w:szCs w:val="28"/>
              </w:rPr>
              <w:t>9 (36%)</w:t>
            </w:r>
          </w:p>
          <w:p w:rsidR="0027360D" w:rsidRDefault="0027360D" w:rsidP="00A34787">
            <w:pPr>
              <w:jc w:val="both"/>
              <w:rPr>
                <w:rFonts w:ascii="Times New Roman" w:hAnsi="Times New Roman" w:cs="Times New Roman"/>
                <w:sz w:val="28"/>
                <w:szCs w:val="28"/>
              </w:rPr>
            </w:pPr>
            <w:r>
              <w:rPr>
                <w:rFonts w:ascii="Times New Roman" w:hAnsi="Times New Roman" w:cs="Times New Roman"/>
                <w:sz w:val="28"/>
                <w:szCs w:val="28"/>
              </w:rPr>
              <w:t>2 (8%)</w:t>
            </w:r>
          </w:p>
        </w:tc>
        <w:tc>
          <w:tcPr>
            <w:tcW w:w="1301" w:type="dxa"/>
          </w:tcPr>
          <w:p w:rsidR="0027360D" w:rsidRDefault="0027360D" w:rsidP="00A34787">
            <w:pPr>
              <w:jc w:val="both"/>
              <w:rPr>
                <w:rFonts w:ascii="Times New Roman" w:hAnsi="Times New Roman" w:cs="Times New Roman"/>
                <w:sz w:val="28"/>
                <w:szCs w:val="28"/>
              </w:rPr>
            </w:pPr>
          </w:p>
          <w:p w:rsidR="0027360D" w:rsidRDefault="0027360D" w:rsidP="00A34787">
            <w:pPr>
              <w:jc w:val="both"/>
              <w:rPr>
                <w:rFonts w:ascii="Times New Roman" w:hAnsi="Times New Roman" w:cs="Times New Roman"/>
                <w:sz w:val="28"/>
                <w:szCs w:val="28"/>
              </w:rPr>
            </w:pPr>
          </w:p>
          <w:p w:rsidR="0027360D" w:rsidRDefault="0027360D" w:rsidP="00A34787">
            <w:pPr>
              <w:jc w:val="both"/>
              <w:rPr>
                <w:rFonts w:ascii="Times New Roman" w:hAnsi="Times New Roman" w:cs="Times New Roman"/>
                <w:sz w:val="28"/>
                <w:szCs w:val="28"/>
              </w:rPr>
            </w:pPr>
            <w:r>
              <w:rPr>
                <w:rFonts w:ascii="Times New Roman" w:hAnsi="Times New Roman" w:cs="Times New Roman"/>
                <w:sz w:val="28"/>
                <w:szCs w:val="28"/>
              </w:rPr>
              <w:t>0.08</w:t>
            </w:r>
          </w:p>
        </w:tc>
      </w:tr>
      <w:tr w:rsidR="0027360D" w:rsidTr="00A34787">
        <w:tc>
          <w:tcPr>
            <w:tcW w:w="2165" w:type="dxa"/>
          </w:tcPr>
          <w:p w:rsidR="0027360D" w:rsidRPr="00B32319" w:rsidRDefault="0027360D" w:rsidP="00A34787">
            <w:pPr>
              <w:jc w:val="both"/>
              <w:rPr>
                <w:rFonts w:ascii="Times New Roman" w:hAnsi="Times New Roman" w:cs="Times New Roman"/>
                <w:b/>
                <w:bCs/>
                <w:sz w:val="28"/>
                <w:szCs w:val="28"/>
              </w:rPr>
            </w:pPr>
            <w:r w:rsidRPr="00B32319">
              <w:rPr>
                <w:rFonts w:ascii="Times New Roman" w:hAnsi="Times New Roman" w:cs="Times New Roman"/>
                <w:b/>
                <w:bCs/>
                <w:sz w:val="28"/>
                <w:szCs w:val="28"/>
              </w:rPr>
              <w:t>BMI</w:t>
            </w:r>
            <w:r>
              <w:rPr>
                <w:rFonts w:ascii="Times New Roman" w:hAnsi="Times New Roman" w:cs="Times New Roman"/>
                <w:b/>
                <w:bCs/>
                <w:sz w:val="28"/>
                <w:szCs w:val="28"/>
              </w:rPr>
              <w:t xml:space="preserve">       kg/m</w:t>
            </w:r>
            <w:r w:rsidRPr="0093647C">
              <w:rPr>
                <w:rFonts w:ascii="Times New Roman" w:hAnsi="Times New Roman" w:cs="Times New Roman"/>
                <w:b/>
                <w:bCs/>
                <w:sz w:val="28"/>
                <w:szCs w:val="28"/>
                <w:vertAlign w:val="superscript"/>
              </w:rPr>
              <w:t>2</w:t>
            </w:r>
          </w:p>
        </w:tc>
        <w:tc>
          <w:tcPr>
            <w:tcW w:w="2291" w:type="dxa"/>
          </w:tcPr>
          <w:p w:rsidR="0027360D" w:rsidRPr="004152CB" w:rsidRDefault="0027360D" w:rsidP="00A34787">
            <w:pPr>
              <w:jc w:val="both"/>
              <w:rPr>
                <w:rFonts w:ascii="Times New Roman" w:hAnsi="Times New Roman" w:cs="Times New Roman"/>
                <w:sz w:val="28"/>
                <w:szCs w:val="28"/>
              </w:rPr>
            </w:pPr>
            <w:r>
              <w:rPr>
                <w:rFonts w:ascii="Times New Roman" w:hAnsi="Times New Roman" w:cs="Times New Roman"/>
                <w:sz w:val="28"/>
                <w:szCs w:val="28"/>
              </w:rPr>
              <w:t>28.38 ± 3.706</w:t>
            </w:r>
          </w:p>
        </w:tc>
        <w:tc>
          <w:tcPr>
            <w:tcW w:w="1684" w:type="dxa"/>
          </w:tcPr>
          <w:p w:rsidR="0027360D" w:rsidRPr="004152CB" w:rsidRDefault="0027360D" w:rsidP="00A34787">
            <w:pPr>
              <w:jc w:val="both"/>
              <w:rPr>
                <w:rFonts w:ascii="Times New Roman" w:hAnsi="Times New Roman" w:cs="Times New Roman"/>
                <w:sz w:val="28"/>
                <w:szCs w:val="28"/>
              </w:rPr>
            </w:pPr>
            <w:r>
              <w:rPr>
                <w:rFonts w:ascii="Times New Roman" w:hAnsi="Times New Roman" w:cs="Times New Roman"/>
                <w:sz w:val="28"/>
                <w:szCs w:val="28"/>
              </w:rPr>
              <w:t>26.87 ± 4.515</w:t>
            </w:r>
          </w:p>
        </w:tc>
        <w:tc>
          <w:tcPr>
            <w:tcW w:w="1301" w:type="dxa"/>
          </w:tcPr>
          <w:p w:rsidR="0027360D" w:rsidRPr="004152CB" w:rsidRDefault="0027360D" w:rsidP="00A34787">
            <w:pPr>
              <w:jc w:val="both"/>
              <w:rPr>
                <w:rFonts w:ascii="Times New Roman" w:hAnsi="Times New Roman" w:cs="Times New Roman"/>
                <w:sz w:val="28"/>
                <w:szCs w:val="28"/>
              </w:rPr>
            </w:pPr>
            <w:r>
              <w:rPr>
                <w:rFonts w:ascii="Times New Roman" w:hAnsi="Times New Roman" w:cs="Times New Roman"/>
                <w:sz w:val="28"/>
                <w:szCs w:val="28"/>
              </w:rPr>
              <w:t>0.12</w:t>
            </w:r>
          </w:p>
        </w:tc>
      </w:tr>
      <w:tr w:rsidR="0027360D" w:rsidTr="00A34787">
        <w:tc>
          <w:tcPr>
            <w:tcW w:w="2165" w:type="dxa"/>
          </w:tcPr>
          <w:p w:rsidR="0027360D" w:rsidRPr="00B32319" w:rsidRDefault="0027360D" w:rsidP="00A34787">
            <w:pPr>
              <w:jc w:val="both"/>
              <w:rPr>
                <w:rFonts w:ascii="Times New Roman" w:hAnsi="Times New Roman" w:cs="Times New Roman"/>
                <w:b/>
                <w:bCs/>
                <w:sz w:val="28"/>
                <w:szCs w:val="28"/>
              </w:rPr>
            </w:pPr>
            <w:r w:rsidRPr="00B32319">
              <w:rPr>
                <w:rFonts w:ascii="Times New Roman" w:hAnsi="Times New Roman" w:cs="Times New Roman"/>
                <w:b/>
                <w:bCs/>
                <w:sz w:val="28"/>
                <w:szCs w:val="28"/>
              </w:rPr>
              <w:t>Serum creatinine</w:t>
            </w:r>
            <w:r>
              <w:rPr>
                <w:rFonts w:ascii="Times New Roman" w:hAnsi="Times New Roman" w:cs="Times New Roman"/>
                <w:b/>
                <w:bCs/>
                <w:sz w:val="28"/>
                <w:szCs w:val="28"/>
              </w:rPr>
              <w:t xml:space="preserve"> (mg/dl)</w:t>
            </w:r>
          </w:p>
        </w:tc>
        <w:tc>
          <w:tcPr>
            <w:tcW w:w="2291" w:type="dxa"/>
          </w:tcPr>
          <w:p w:rsidR="0027360D" w:rsidRPr="004152CB" w:rsidRDefault="0027360D" w:rsidP="00A34787">
            <w:pPr>
              <w:jc w:val="both"/>
              <w:rPr>
                <w:rFonts w:ascii="Times New Roman" w:hAnsi="Times New Roman" w:cs="Times New Roman"/>
                <w:sz w:val="28"/>
                <w:szCs w:val="28"/>
              </w:rPr>
            </w:pPr>
            <w:r>
              <w:rPr>
                <w:rFonts w:ascii="Times New Roman" w:hAnsi="Times New Roman" w:cs="Times New Roman"/>
                <w:sz w:val="28"/>
                <w:szCs w:val="28"/>
              </w:rPr>
              <w:t>0</w:t>
            </w:r>
            <w:r w:rsidRPr="00456B00">
              <w:rPr>
                <w:rFonts w:ascii="Times New Roman" w:hAnsi="Times New Roman" w:cs="Times New Roman"/>
                <w:sz w:val="28"/>
                <w:szCs w:val="28"/>
              </w:rPr>
              <w:t>.8076</w:t>
            </w:r>
            <w:r>
              <w:rPr>
                <w:rFonts w:ascii="Times New Roman" w:hAnsi="Times New Roman" w:cs="Times New Roman"/>
                <w:sz w:val="28"/>
                <w:szCs w:val="28"/>
              </w:rPr>
              <w:t xml:space="preserve"> </w:t>
            </w:r>
            <w:r w:rsidRPr="0069208D">
              <w:rPr>
                <w:rFonts w:ascii="Times New Roman" w:hAnsi="Times New Roman" w:cs="Times New Roman"/>
                <w:sz w:val="28"/>
                <w:szCs w:val="28"/>
                <w:u w:val="single"/>
              </w:rPr>
              <w:t>+</w:t>
            </w:r>
            <w:r>
              <w:rPr>
                <w:rFonts w:ascii="Times New Roman" w:hAnsi="Times New Roman" w:cs="Times New Roman"/>
                <w:sz w:val="28"/>
                <w:szCs w:val="28"/>
              </w:rPr>
              <w:t xml:space="preserve"> 0</w:t>
            </w:r>
            <w:r w:rsidRPr="00456B00">
              <w:rPr>
                <w:rFonts w:ascii="Times New Roman" w:hAnsi="Times New Roman" w:cs="Times New Roman"/>
                <w:sz w:val="28"/>
                <w:szCs w:val="28"/>
              </w:rPr>
              <w:t>.1479</w:t>
            </w:r>
          </w:p>
        </w:tc>
        <w:tc>
          <w:tcPr>
            <w:tcW w:w="1684" w:type="dxa"/>
          </w:tcPr>
          <w:p w:rsidR="0027360D" w:rsidRDefault="0027360D" w:rsidP="00A34787">
            <w:pPr>
              <w:jc w:val="both"/>
              <w:rPr>
                <w:rFonts w:ascii="Times New Roman" w:hAnsi="Times New Roman" w:cs="Times New Roman"/>
                <w:sz w:val="28"/>
                <w:szCs w:val="28"/>
              </w:rPr>
            </w:pPr>
            <w:r w:rsidRPr="00456B00">
              <w:rPr>
                <w:rFonts w:ascii="Times New Roman" w:hAnsi="Times New Roman" w:cs="Times New Roman"/>
                <w:sz w:val="28"/>
                <w:szCs w:val="28"/>
              </w:rPr>
              <w:t xml:space="preserve">1.4628  </w:t>
            </w:r>
            <w:r w:rsidRPr="0069208D">
              <w:rPr>
                <w:rFonts w:ascii="Times New Roman" w:hAnsi="Times New Roman" w:cs="Times New Roman"/>
                <w:sz w:val="28"/>
                <w:szCs w:val="28"/>
                <w:u w:val="single"/>
              </w:rPr>
              <w:t>+</w:t>
            </w:r>
            <w:r>
              <w:rPr>
                <w:rFonts w:ascii="Times New Roman" w:hAnsi="Times New Roman" w:cs="Times New Roman"/>
                <w:sz w:val="28"/>
                <w:szCs w:val="28"/>
              </w:rPr>
              <w:t xml:space="preserve"> 0</w:t>
            </w:r>
            <w:r w:rsidRPr="00456B00">
              <w:rPr>
                <w:rFonts w:ascii="Times New Roman" w:hAnsi="Times New Roman" w:cs="Times New Roman"/>
                <w:sz w:val="28"/>
                <w:szCs w:val="28"/>
              </w:rPr>
              <w:t>.1834</w:t>
            </w:r>
          </w:p>
        </w:tc>
        <w:tc>
          <w:tcPr>
            <w:tcW w:w="1301" w:type="dxa"/>
          </w:tcPr>
          <w:p w:rsidR="0027360D" w:rsidRDefault="0027360D" w:rsidP="00A34787">
            <w:pPr>
              <w:jc w:val="both"/>
              <w:rPr>
                <w:rFonts w:ascii="Times New Roman" w:hAnsi="Times New Roman" w:cs="Times New Roman"/>
                <w:sz w:val="28"/>
                <w:szCs w:val="28"/>
              </w:rPr>
            </w:pPr>
            <w:r>
              <w:rPr>
                <w:rFonts w:ascii="Times New Roman" w:hAnsi="Times New Roman" w:cs="Times New Roman"/>
                <w:sz w:val="28"/>
                <w:szCs w:val="28"/>
              </w:rPr>
              <w:t>&lt;0.01</w:t>
            </w:r>
          </w:p>
        </w:tc>
      </w:tr>
      <w:tr w:rsidR="0027360D" w:rsidTr="00A34787">
        <w:tc>
          <w:tcPr>
            <w:tcW w:w="2165" w:type="dxa"/>
          </w:tcPr>
          <w:p w:rsidR="0027360D" w:rsidRPr="00B32319" w:rsidRDefault="0027360D" w:rsidP="00A34787">
            <w:pPr>
              <w:jc w:val="both"/>
              <w:rPr>
                <w:rFonts w:ascii="Times New Roman" w:hAnsi="Times New Roman" w:cs="Times New Roman"/>
                <w:b/>
                <w:bCs/>
                <w:sz w:val="28"/>
                <w:szCs w:val="28"/>
              </w:rPr>
            </w:pPr>
            <w:r w:rsidRPr="00B32319">
              <w:rPr>
                <w:rFonts w:ascii="Times New Roman" w:hAnsi="Times New Roman" w:cs="Times New Roman"/>
                <w:b/>
                <w:bCs/>
                <w:sz w:val="28"/>
                <w:szCs w:val="28"/>
              </w:rPr>
              <w:t>eGFR</w:t>
            </w:r>
            <w:r>
              <w:rPr>
                <w:rFonts w:ascii="Times New Roman" w:hAnsi="Times New Roman" w:cs="Times New Roman"/>
                <w:b/>
                <w:bCs/>
                <w:sz w:val="28"/>
                <w:szCs w:val="28"/>
              </w:rPr>
              <w:t xml:space="preserve">  ml/min/1.72m</w:t>
            </w:r>
            <w:r w:rsidRPr="00E13D5E">
              <w:rPr>
                <w:rFonts w:ascii="Times New Roman" w:hAnsi="Times New Roman" w:cs="Times New Roman"/>
                <w:b/>
                <w:bCs/>
                <w:sz w:val="28"/>
                <w:szCs w:val="28"/>
                <w:vertAlign w:val="superscript"/>
              </w:rPr>
              <w:t>2</w:t>
            </w:r>
          </w:p>
        </w:tc>
        <w:tc>
          <w:tcPr>
            <w:tcW w:w="2291" w:type="dxa"/>
          </w:tcPr>
          <w:p w:rsidR="0027360D" w:rsidRPr="004152CB" w:rsidRDefault="0027360D" w:rsidP="00A34787">
            <w:pPr>
              <w:jc w:val="both"/>
              <w:rPr>
                <w:rFonts w:ascii="Times New Roman" w:hAnsi="Times New Roman" w:cs="Times New Roman"/>
                <w:sz w:val="28"/>
                <w:szCs w:val="28"/>
              </w:rPr>
            </w:pPr>
            <w:r w:rsidRPr="0087404B">
              <w:rPr>
                <w:rFonts w:ascii="Times New Roman" w:hAnsi="Times New Roman" w:cs="Times New Roman"/>
                <w:sz w:val="28"/>
                <w:szCs w:val="28"/>
              </w:rPr>
              <w:t>98.8679</w:t>
            </w:r>
            <w:r>
              <w:rPr>
                <w:rFonts w:ascii="Times New Roman" w:hAnsi="Times New Roman" w:cs="Times New Roman"/>
                <w:sz w:val="28"/>
                <w:szCs w:val="28"/>
              </w:rPr>
              <w:t xml:space="preserve"> </w:t>
            </w:r>
            <w:r w:rsidRPr="0069208D">
              <w:rPr>
                <w:rFonts w:ascii="Times New Roman" w:hAnsi="Times New Roman" w:cs="Times New Roman"/>
                <w:sz w:val="28"/>
                <w:szCs w:val="28"/>
                <w:u w:val="single"/>
              </w:rPr>
              <w:t>+</w:t>
            </w:r>
            <w:r>
              <w:rPr>
                <w:rFonts w:ascii="Times New Roman" w:hAnsi="Times New Roman" w:cs="Times New Roman"/>
                <w:sz w:val="28"/>
                <w:szCs w:val="28"/>
              </w:rPr>
              <w:t xml:space="preserve"> </w:t>
            </w:r>
            <w:r w:rsidRPr="0087404B">
              <w:rPr>
                <w:rFonts w:ascii="Times New Roman" w:hAnsi="Times New Roman" w:cs="Times New Roman"/>
                <w:sz w:val="28"/>
                <w:szCs w:val="28"/>
              </w:rPr>
              <w:t>27.9999</w:t>
            </w:r>
          </w:p>
        </w:tc>
        <w:tc>
          <w:tcPr>
            <w:tcW w:w="1684" w:type="dxa"/>
          </w:tcPr>
          <w:p w:rsidR="0027360D" w:rsidRDefault="0027360D" w:rsidP="00A34787">
            <w:pPr>
              <w:jc w:val="both"/>
              <w:rPr>
                <w:rFonts w:ascii="Times New Roman" w:hAnsi="Times New Roman" w:cs="Times New Roman"/>
                <w:sz w:val="28"/>
                <w:szCs w:val="28"/>
              </w:rPr>
            </w:pPr>
            <w:r w:rsidRPr="0087404B">
              <w:rPr>
                <w:rFonts w:ascii="Times New Roman" w:hAnsi="Times New Roman" w:cs="Times New Roman"/>
                <w:sz w:val="28"/>
                <w:szCs w:val="28"/>
              </w:rPr>
              <w:t>58.6137</w:t>
            </w:r>
            <w:r>
              <w:rPr>
                <w:rFonts w:ascii="Times New Roman" w:hAnsi="Times New Roman" w:cs="Times New Roman"/>
                <w:sz w:val="28"/>
                <w:szCs w:val="28"/>
              </w:rPr>
              <w:t xml:space="preserve"> </w:t>
            </w:r>
            <w:r w:rsidRPr="0069208D">
              <w:rPr>
                <w:rFonts w:ascii="Times New Roman" w:hAnsi="Times New Roman" w:cs="Times New Roman"/>
                <w:sz w:val="28"/>
                <w:szCs w:val="28"/>
                <w:u w:val="single"/>
              </w:rPr>
              <w:t>+</w:t>
            </w:r>
            <w:r>
              <w:rPr>
                <w:rFonts w:ascii="Times New Roman" w:hAnsi="Times New Roman" w:cs="Times New Roman"/>
                <w:sz w:val="28"/>
                <w:szCs w:val="28"/>
              </w:rPr>
              <w:t xml:space="preserve"> </w:t>
            </w:r>
            <w:r w:rsidRPr="0087404B">
              <w:rPr>
                <w:rFonts w:ascii="Times New Roman" w:hAnsi="Times New Roman" w:cs="Times New Roman"/>
                <w:sz w:val="28"/>
                <w:szCs w:val="28"/>
              </w:rPr>
              <w:t>17.391</w:t>
            </w:r>
          </w:p>
        </w:tc>
        <w:tc>
          <w:tcPr>
            <w:tcW w:w="1301" w:type="dxa"/>
          </w:tcPr>
          <w:p w:rsidR="0027360D" w:rsidRDefault="0027360D" w:rsidP="00A34787">
            <w:pPr>
              <w:jc w:val="both"/>
              <w:rPr>
                <w:rFonts w:ascii="Times New Roman" w:hAnsi="Times New Roman" w:cs="Times New Roman"/>
                <w:sz w:val="28"/>
                <w:szCs w:val="28"/>
              </w:rPr>
            </w:pPr>
            <w:r>
              <w:rPr>
                <w:rFonts w:ascii="Times New Roman" w:hAnsi="Times New Roman" w:cs="Times New Roman"/>
                <w:sz w:val="28"/>
                <w:szCs w:val="28"/>
              </w:rPr>
              <w:t>&lt;0.01</w:t>
            </w:r>
          </w:p>
        </w:tc>
      </w:tr>
      <w:tr w:rsidR="0027360D" w:rsidTr="00A34787">
        <w:tc>
          <w:tcPr>
            <w:tcW w:w="2165" w:type="dxa"/>
          </w:tcPr>
          <w:p w:rsidR="0027360D" w:rsidRPr="00B32319" w:rsidRDefault="0027360D" w:rsidP="00A34787">
            <w:pPr>
              <w:jc w:val="both"/>
              <w:rPr>
                <w:rFonts w:ascii="Times New Roman" w:hAnsi="Times New Roman" w:cs="Times New Roman"/>
                <w:b/>
                <w:bCs/>
                <w:sz w:val="28"/>
                <w:szCs w:val="28"/>
              </w:rPr>
            </w:pPr>
            <w:r w:rsidRPr="00B32319">
              <w:rPr>
                <w:rFonts w:ascii="Times New Roman" w:hAnsi="Times New Roman" w:cs="Times New Roman"/>
                <w:b/>
                <w:bCs/>
                <w:sz w:val="28"/>
                <w:szCs w:val="28"/>
              </w:rPr>
              <w:t>Cardiothoracic Ratio (CTR)</w:t>
            </w:r>
            <w:r>
              <w:rPr>
                <w:rFonts w:ascii="Times New Roman" w:hAnsi="Times New Roman" w:cs="Times New Roman"/>
                <w:b/>
                <w:bCs/>
                <w:sz w:val="28"/>
                <w:szCs w:val="28"/>
              </w:rPr>
              <w:t xml:space="preserve"> cm</w:t>
            </w:r>
          </w:p>
        </w:tc>
        <w:tc>
          <w:tcPr>
            <w:tcW w:w="2291" w:type="dxa"/>
          </w:tcPr>
          <w:p w:rsidR="0027360D" w:rsidRPr="004152CB" w:rsidRDefault="0027360D" w:rsidP="00A34787">
            <w:pPr>
              <w:jc w:val="both"/>
              <w:rPr>
                <w:rFonts w:ascii="Times New Roman" w:hAnsi="Times New Roman" w:cs="Times New Roman"/>
                <w:sz w:val="28"/>
                <w:szCs w:val="28"/>
              </w:rPr>
            </w:pPr>
            <w:r>
              <w:rPr>
                <w:rFonts w:ascii="Times New Roman" w:hAnsi="Times New Roman" w:cs="Times New Roman"/>
                <w:sz w:val="28"/>
                <w:szCs w:val="28"/>
              </w:rPr>
              <w:t>0</w:t>
            </w:r>
            <w:r w:rsidRPr="0069208D">
              <w:rPr>
                <w:rFonts w:ascii="Times New Roman" w:hAnsi="Times New Roman" w:cs="Times New Roman"/>
                <w:sz w:val="28"/>
                <w:szCs w:val="28"/>
              </w:rPr>
              <w:t>.5400</w:t>
            </w:r>
            <w:r>
              <w:rPr>
                <w:rFonts w:ascii="Times New Roman" w:hAnsi="Times New Roman" w:cs="Times New Roman"/>
                <w:sz w:val="28"/>
                <w:szCs w:val="28"/>
              </w:rPr>
              <w:t xml:space="preserve"> </w:t>
            </w:r>
            <w:r w:rsidRPr="0069208D">
              <w:rPr>
                <w:rFonts w:ascii="Times New Roman" w:hAnsi="Times New Roman" w:cs="Times New Roman"/>
                <w:sz w:val="28"/>
                <w:szCs w:val="28"/>
                <w:u w:val="single"/>
              </w:rPr>
              <w:t>+</w:t>
            </w:r>
            <w:r>
              <w:rPr>
                <w:rFonts w:ascii="Times New Roman" w:hAnsi="Times New Roman" w:cs="Times New Roman"/>
                <w:sz w:val="28"/>
                <w:szCs w:val="28"/>
              </w:rPr>
              <w:t xml:space="preserve"> 0.05</w:t>
            </w:r>
            <w:r w:rsidRPr="0069208D">
              <w:rPr>
                <w:rFonts w:ascii="Times New Roman" w:hAnsi="Times New Roman" w:cs="Times New Roman"/>
                <w:sz w:val="28"/>
                <w:szCs w:val="28"/>
              </w:rPr>
              <w:t>2</w:t>
            </w:r>
          </w:p>
        </w:tc>
        <w:tc>
          <w:tcPr>
            <w:tcW w:w="1684" w:type="dxa"/>
          </w:tcPr>
          <w:p w:rsidR="0027360D" w:rsidRDefault="0027360D" w:rsidP="00A34787">
            <w:pPr>
              <w:jc w:val="both"/>
              <w:rPr>
                <w:rFonts w:ascii="Times New Roman" w:hAnsi="Times New Roman" w:cs="Times New Roman"/>
                <w:sz w:val="28"/>
                <w:szCs w:val="28"/>
              </w:rPr>
            </w:pPr>
            <w:r w:rsidRPr="0069208D">
              <w:rPr>
                <w:rFonts w:ascii="Times New Roman" w:hAnsi="Times New Roman" w:cs="Times New Roman"/>
                <w:sz w:val="28"/>
                <w:szCs w:val="28"/>
              </w:rPr>
              <w:t>.5540</w:t>
            </w:r>
            <w:r>
              <w:rPr>
                <w:rFonts w:ascii="Times New Roman" w:hAnsi="Times New Roman" w:cs="Times New Roman"/>
                <w:sz w:val="28"/>
                <w:szCs w:val="28"/>
              </w:rPr>
              <w:t xml:space="preserve"> </w:t>
            </w:r>
            <w:r w:rsidRPr="0069208D">
              <w:rPr>
                <w:rFonts w:ascii="Times New Roman" w:hAnsi="Times New Roman" w:cs="Times New Roman"/>
                <w:sz w:val="28"/>
                <w:szCs w:val="28"/>
                <w:u w:val="single"/>
              </w:rPr>
              <w:t>+</w:t>
            </w:r>
            <w:r>
              <w:rPr>
                <w:rFonts w:ascii="Times New Roman" w:hAnsi="Times New Roman" w:cs="Times New Roman"/>
                <w:sz w:val="28"/>
                <w:szCs w:val="28"/>
              </w:rPr>
              <w:t xml:space="preserve"> 0.05</w:t>
            </w:r>
            <w:r w:rsidRPr="0069208D">
              <w:rPr>
                <w:rFonts w:ascii="Times New Roman" w:hAnsi="Times New Roman" w:cs="Times New Roman"/>
                <w:sz w:val="28"/>
                <w:szCs w:val="28"/>
              </w:rPr>
              <w:t>9</w:t>
            </w:r>
          </w:p>
        </w:tc>
        <w:tc>
          <w:tcPr>
            <w:tcW w:w="1301" w:type="dxa"/>
          </w:tcPr>
          <w:p w:rsidR="0027360D" w:rsidRDefault="0027360D" w:rsidP="00A34787">
            <w:pPr>
              <w:jc w:val="both"/>
              <w:rPr>
                <w:rFonts w:ascii="Times New Roman" w:hAnsi="Times New Roman" w:cs="Times New Roman"/>
                <w:sz w:val="28"/>
                <w:szCs w:val="28"/>
              </w:rPr>
            </w:pPr>
            <w:r>
              <w:rPr>
                <w:rFonts w:ascii="Times New Roman" w:hAnsi="Times New Roman" w:cs="Times New Roman"/>
                <w:sz w:val="28"/>
                <w:szCs w:val="28"/>
              </w:rPr>
              <w:t>0</w:t>
            </w:r>
            <w:r w:rsidRPr="0069208D">
              <w:rPr>
                <w:rFonts w:ascii="Times New Roman" w:hAnsi="Times New Roman" w:cs="Times New Roman"/>
                <w:sz w:val="28"/>
                <w:szCs w:val="28"/>
              </w:rPr>
              <w:t>.380</w:t>
            </w:r>
          </w:p>
        </w:tc>
      </w:tr>
      <w:tr w:rsidR="0027360D" w:rsidTr="00A34787">
        <w:tc>
          <w:tcPr>
            <w:tcW w:w="2165" w:type="dxa"/>
          </w:tcPr>
          <w:p w:rsidR="0027360D" w:rsidRPr="00B32319" w:rsidRDefault="0027360D" w:rsidP="00A34787">
            <w:pPr>
              <w:jc w:val="both"/>
              <w:rPr>
                <w:rFonts w:ascii="Times New Roman" w:hAnsi="Times New Roman" w:cs="Times New Roman"/>
                <w:b/>
                <w:bCs/>
                <w:sz w:val="28"/>
                <w:szCs w:val="28"/>
              </w:rPr>
            </w:pPr>
            <w:r w:rsidRPr="00B32319">
              <w:rPr>
                <w:rFonts w:ascii="Times New Roman" w:hAnsi="Times New Roman" w:cs="Times New Roman"/>
                <w:b/>
                <w:bCs/>
                <w:sz w:val="28"/>
                <w:szCs w:val="28"/>
              </w:rPr>
              <w:t>FS %</w:t>
            </w:r>
          </w:p>
        </w:tc>
        <w:tc>
          <w:tcPr>
            <w:tcW w:w="2291" w:type="dxa"/>
          </w:tcPr>
          <w:p w:rsidR="0027360D" w:rsidRPr="004152CB" w:rsidRDefault="0027360D" w:rsidP="00A34787">
            <w:pPr>
              <w:jc w:val="both"/>
              <w:rPr>
                <w:rFonts w:ascii="Times New Roman" w:hAnsi="Times New Roman" w:cs="Times New Roman"/>
                <w:sz w:val="28"/>
                <w:szCs w:val="28"/>
              </w:rPr>
            </w:pPr>
            <w:r w:rsidRPr="0069208D">
              <w:rPr>
                <w:rFonts w:ascii="Times New Roman" w:hAnsi="Times New Roman" w:cs="Times New Roman"/>
                <w:sz w:val="28"/>
                <w:szCs w:val="28"/>
              </w:rPr>
              <w:t>42.1600</w:t>
            </w:r>
            <w:r>
              <w:rPr>
                <w:rFonts w:ascii="Times New Roman" w:hAnsi="Times New Roman" w:cs="Times New Roman"/>
                <w:sz w:val="28"/>
                <w:szCs w:val="28"/>
              </w:rPr>
              <w:t xml:space="preserve"> </w:t>
            </w:r>
            <w:r w:rsidRPr="0069208D">
              <w:rPr>
                <w:rFonts w:ascii="Times New Roman" w:hAnsi="Times New Roman" w:cs="Times New Roman"/>
                <w:sz w:val="28"/>
                <w:szCs w:val="28"/>
                <w:u w:val="single"/>
              </w:rPr>
              <w:t>+</w:t>
            </w:r>
            <w:r>
              <w:rPr>
                <w:rFonts w:ascii="Times New Roman" w:hAnsi="Times New Roman" w:cs="Times New Roman"/>
                <w:sz w:val="28"/>
                <w:szCs w:val="28"/>
              </w:rPr>
              <w:t xml:space="preserve"> </w:t>
            </w:r>
            <w:r w:rsidRPr="0069208D">
              <w:rPr>
                <w:rFonts w:ascii="Times New Roman" w:hAnsi="Times New Roman" w:cs="Times New Roman"/>
                <w:sz w:val="28"/>
                <w:szCs w:val="28"/>
              </w:rPr>
              <w:t>11.44</w:t>
            </w:r>
          </w:p>
        </w:tc>
        <w:tc>
          <w:tcPr>
            <w:tcW w:w="1684" w:type="dxa"/>
          </w:tcPr>
          <w:p w:rsidR="0027360D" w:rsidRDefault="0027360D" w:rsidP="00A34787">
            <w:pPr>
              <w:jc w:val="both"/>
              <w:rPr>
                <w:rFonts w:ascii="Times New Roman" w:hAnsi="Times New Roman" w:cs="Times New Roman"/>
                <w:sz w:val="28"/>
                <w:szCs w:val="28"/>
              </w:rPr>
            </w:pPr>
            <w:r w:rsidRPr="0069208D">
              <w:rPr>
                <w:rFonts w:ascii="Times New Roman" w:hAnsi="Times New Roman" w:cs="Times New Roman"/>
                <w:sz w:val="28"/>
                <w:szCs w:val="28"/>
              </w:rPr>
              <w:t>43.1859</w:t>
            </w:r>
            <w:r>
              <w:rPr>
                <w:rFonts w:ascii="Times New Roman" w:hAnsi="Times New Roman" w:cs="Times New Roman"/>
                <w:sz w:val="28"/>
                <w:szCs w:val="28"/>
              </w:rPr>
              <w:t xml:space="preserve"> </w:t>
            </w:r>
            <w:r w:rsidRPr="0069208D">
              <w:rPr>
                <w:rFonts w:ascii="Times New Roman" w:hAnsi="Times New Roman" w:cs="Times New Roman"/>
                <w:sz w:val="28"/>
                <w:szCs w:val="28"/>
                <w:u w:val="single"/>
              </w:rPr>
              <w:t>+</w:t>
            </w:r>
            <w:r>
              <w:rPr>
                <w:rFonts w:ascii="Times New Roman" w:hAnsi="Times New Roman" w:cs="Times New Roman"/>
                <w:sz w:val="28"/>
                <w:szCs w:val="28"/>
              </w:rPr>
              <w:t xml:space="preserve"> </w:t>
            </w:r>
            <w:r w:rsidRPr="0069208D">
              <w:rPr>
                <w:rFonts w:ascii="Times New Roman" w:hAnsi="Times New Roman" w:cs="Times New Roman"/>
                <w:sz w:val="28"/>
                <w:szCs w:val="28"/>
              </w:rPr>
              <w:t>20.22</w:t>
            </w:r>
          </w:p>
        </w:tc>
        <w:tc>
          <w:tcPr>
            <w:tcW w:w="1301" w:type="dxa"/>
          </w:tcPr>
          <w:p w:rsidR="0027360D" w:rsidRDefault="0027360D" w:rsidP="00A34787">
            <w:pPr>
              <w:jc w:val="both"/>
              <w:rPr>
                <w:rFonts w:ascii="Times New Roman" w:hAnsi="Times New Roman" w:cs="Times New Roman"/>
                <w:sz w:val="28"/>
                <w:szCs w:val="28"/>
              </w:rPr>
            </w:pPr>
            <w:r>
              <w:rPr>
                <w:rFonts w:ascii="Times New Roman" w:hAnsi="Times New Roman" w:cs="Times New Roman"/>
                <w:sz w:val="28"/>
                <w:szCs w:val="28"/>
              </w:rPr>
              <w:t>0</w:t>
            </w:r>
            <w:r w:rsidRPr="0069208D">
              <w:rPr>
                <w:rFonts w:ascii="Times New Roman" w:hAnsi="Times New Roman" w:cs="Times New Roman"/>
                <w:sz w:val="28"/>
                <w:szCs w:val="28"/>
              </w:rPr>
              <w:t>.826</w:t>
            </w:r>
          </w:p>
        </w:tc>
      </w:tr>
    </w:tbl>
    <w:p w:rsidR="0027360D" w:rsidRDefault="0027360D" w:rsidP="007C07B1">
      <w:pPr>
        <w:ind w:left="720"/>
        <w:jc w:val="both"/>
        <w:rPr>
          <w:rFonts w:ascii="Times New Roman" w:hAnsi="Times New Roman" w:cs="Times New Roman"/>
          <w:sz w:val="28"/>
          <w:szCs w:val="28"/>
        </w:rPr>
      </w:pPr>
    </w:p>
    <w:p w:rsidR="007C07B1" w:rsidRDefault="00B70D65" w:rsidP="00B67E11">
      <w:pPr>
        <w:jc w:val="both"/>
        <w:rPr>
          <w:rFonts w:ascii="Times New Roman" w:hAnsi="Times New Roman" w:cs="Times New Roman"/>
          <w:sz w:val="28"/>
          <w:szCs w:val="28"/>
        </w:rPr>
      </w:pPr>
      <w:r>
        <w:rPr>
          <w:rFonts w:ascii="Times New Roman" w:hAnsi="Times New Roman" w:cs="Times New Roman"/>
          <w:sz w:val="28"/>
          <w:szCs w:val="28"/>
        </w:rPr>
        <w:t xml:space="preserve">        </w:t>
      </w:r>
      <w:r w:rsidR="00B67E11">
        <w:rPr>
          <w:rFonts w:ascii="Times New Roman" w:hAnsi="Times New Roman" w:cs="Times New Roman"/>
          <w:sz w:val="28"/>
          <w:szCs w:val="28"/>
        </w:rPr>
        <w:t>Regarding operative results, T</w:t>
      </w:r>
      <w:r w:rsidR="007C07B1">
        <w:rPr>
          <w:rFonts w:ascii="Times New Roman" w:hAnsi="Times New Roman" w:cs="Times New Roman"/>
          <w:sz w:val="28"/>
          <w:szCs w:val="28"/>
        </w:rPr>
        <w:t>able</w:t>
      </w:r>
      <w:r w:rsidR="00E66729">
        <w:rPr>
          <w:rFonts w:ascii="Times New Roman" w:hAnsi="Times New Roman" w:cs="Times New Roman"/>
          <w:sz w:val="28"/>
          <w:szCs w:val="28"/>
        </w:rPr>
        <w:t xml:space="preserve"> </w:t>
      </w:r>
      <w:r w:rsidR="00B67E11">
        <w:rPr>
          <w:rFonts w:ascii="Times New Roman" w:hAnsi="Times New Roman" w:cs="Times New Roman"/>
          <w:sz w:val="28"/>
          <w:szCs w:val="28"/>
        </w:rPr>
        <w:t>(</w:t>
      </w:r>
      <w:r w:rsidR="007C07B1">
        <w:rPr>
          <w:rFonts w:ascii="Times New Roman" w:hAnsi="Times New Roman" w:cs="Times New Roman"/>
          <w:sz w:val="28"/>
          <w:szCs w:val="28"/>
        </w:rPr>
        <w:t>2</w:t>
      </w:r>
      <w:r w:rsidR="00B67E11">
        <w:rPr>
          <w:rFonts w:ascii="Times New Roman" w:hAnsi="Times New Roman" w:cs="Times New Roman"/>
          <w:sz w:val="28"/>
          <w:szCs w:val="28"/>
        </w:rPr>
        <w:t>)</w:t>
      </w:r>
      <w:r w:rsidR="007C07B1">
        <w:rPr>
          <w:rFonts w:ascii="Times New Roman" w:hAnsi="Times New Roman" w:cs="Times New Roman"/>
          <w:sz w:val="28"/>
          <w:szCs w:val="28"/>
        </w:rPr>
        <w:t xml:space="preserve"> showed that patients with impaired renal function showed lower intraoperative urine output than </w:t>
      </w:r>
      <w:r w:rsidR="007C07B1">
        <w:rPr>
          <w:rFonts w:ascii="Times New Roman" w:hAnsi="Times New Roman" w:cs="Times New Roman"/>
          <w:sz w:val="28"/>
          <w:szCs w:val="28"/>
        </w:rPr>
        <w:lastRenderedPageBreak/>
        <w:t>patients with normal renal functions. Otherwise, there was no other significant difference between study groups regarding other operative variables studied.</w:t>
      </w:r>
    </w:p>
    <w:p w:rsidR="0027360D" w:rsidRDefault="0027360D" w:rsidP="0027360D">
      <w:pPr>
        <w:ind w:left="720"/>
        <w:jc w:val="both"/>
        <w:rPr>
          <w:rFonts w:ascii="Times New Roman" w:hAnsi="Times New Roman" w:cs="Times New Roman"/>
          <w:sz w:val="28"/>
          <w:szCs w:val="28"/>
        </w:rPr>
      </w:pPr>
      <w:r>
        <w:rPr>
          <w:rFonts w:ascii="Times New Roman" w:hAnsi="Times New Roman" w:cs="Times New Roman"/>
          <w:sz w:val="28"/>
          <w:szCs w:val="28"/>
        </w:rPr>
        <w:t>Table (2</w:t>
      </w:r>
      <w:r w:rsidR="00E93ADB">
        <w:rPr>
          <w:rFonts w:ascii="Times New Roman" w:hAnsi="Times New Roman" w:cs="Times New Roman"/>
          <w:sz w:val="28"/>
          <w:szCs w:val="28"/>
        </w:rPr>
        <w:t>):</w:t>
      </w:r>
      <w:r>
        <w:rPr>
          <w:rFonts w:ascii="Times New Roman" w:hAnsi="Times New Roman" w:cs="Times New Roman"/>
          <w:sz w:val="28"/>
          <w:szCs w:val="28"/>
        </w:rPr>
        <w:t xml:space="preserve"> Oper</w:t>
      </w:r>
      <w:r w:rsidR="00B67E11">
        <w:rPr>
          <w:rFonts w:ascii="Times New Roman" w:hAnsi="Times New Roman" w:cs="Times New Roman"/>
          <w:sz w:val="28"/>
          <w:szCs w:val="28"/>
        </w:rPr>
        <w:t>ative results of both groups</w:t>
      </w:r>
      <w:r>
        <w:rPr>
          <w:rFonts w:ascii="Times New Roman" w:hAnsi="Times New Roman" w:cs="Times New Roman"/>
          <w:sz w:val="28"/>
          <w:szCs w:val="28"/>
        </w:rPr>
        <w:t>.</w:t>
      </w:r>
    </w:p>
    <w:p w:rsidR="00B70D65" w:rsidRPr="003B2ACD" w:rsidRDefault="00B70D65" w:rsidP="0027360D">
      <w:pPr>
        <w:ind w:left="720"/>
        <w:jc w:val="both"/>
        <w:rPr>
          <w:rFonts w:ascii="Times New Roman" w:hAnsi="Times New Roman" w:cs="Times New Roman"/>
          <w:sz w:val="28"/>
          <w:szCs w:val="28"/>
        </w:rPr>
      </w:pPr>
    </w:p>
    <w:tbl>
      <w:tblPr>
        <w:tblStyle w:val="TableGrid"/>
        <w:tblW w:w="0" w:type="auto"/>
        <w:tblInd w:w="720" w:type="dxa"/>
        <w:tblLook w:val="04A0" w:firstRow="1" w:lastRow="0" w:firstColumn="1" w:lastColumn="0" w:noHBand="0" w:noVBand="1"/>
      </w:tblPr>
      <w:tblGrid>
        <w:gridCol w:w="2203"/>
        <w:gridCol w:w="2033"/>
        <w:gridCol w:w="2029"/>
        <w:gridCol w:w="1681"/>
      </w:tblGrid>
      <w:tr w:rsidR="0027360D" w:rsidTr="00A34787">
        <w:tc>
          <w:tcPr>
            <w:tcW w:w="2282" w:type="dxa"/>
          </w:tcPr>
          <w:p w:rsidR="0027360D" w:rsidRDefault="0027360D" w:rsidP="00A34787">
            <w:pPr>
              <w:jc w:val="both"/>
              <w:rPr>
                <w:rFonts w:ascii="Times New Roman" w:hAnsi="Times New Roman" w:cs="Times New Roman"/>
                <w:b/>
                <w:bCs/>
                <w:sz w:val="28"/>
                <w:szCs w:val="28"/>
              </w:rPr>
            </w:pPr>
          </w:p>
        </w:tc>
        <w:tc>
          <w:tcPr>
            <w:tcW w:w="2321" w:type="dxa"/>
          </w:tcPr>
          <w:p w:rsidR="0027360D" w:rsidRDefault="0027360D" w:rsidP="00A34787">
            <w:pPr>
              <w:jc w:val="both"/>
              <w:rPr>
                <w:rFonts w:ascii="Times New Roman" w:hAnsi="Times New Roman" w:cs="Times New Roman"/>
                <w:sz w:val="28"/>
                <w:szCs w:val="28"/>
              </w:rPr>
            </w:pPr>
            <w:r>
              <w:rPr>
                <w:rFonts w:ascii="Times New Roman" w:hAnsi="Times New Roman" w:cs="Times New Roman"/>
                <w:sz w:val="28"/>
                <w:szCs w:val="28"/>
              </w:rPr>
              <w:t>Group 1</w:t>
            </w:r>
          </w:p>
        </w:tc>
        <w:tc>
          <w:tcPr>
            <w:tcW w:w="2317" w:type="dxa"/>
          </w:tcPr>
          <w:p w:rsidR="0027360D" w:rsidRDefault="0027360D" w:rsidP="00A34787">
            <w:pPr>
              <w:jc w:val="both"/>
              <w:rPr>
                <w:rFonts w:ascii="Times New Roman" w:hAnsi="Times New Roman" w:cs="Times New Roman"/>
                <w:sz w:val="28"/>
                <w:szCs w:val="28"/>
              </w:rPr>
            </w:pPr>
            <w:r>
              <w:rPr>
                <w:rFonts w:ascii="Times New Roman" w:hAnsi="Times New Roman" w:cs="Times New Roman"/>
                <w:sz w:val="28"/>
                <w:szCs w:val="28"/>
              </w:rPr>
              <w:t>Group 2</w:t>
            </w:r>
          </w:p>
        </w:tc>
        <w:tc>
          <w:tcPr>
            <w:tcW w:w="1936" w:type="dxa"/>
          </w:tcPr>
          <w:p w:rsidR="0027360D" w:rsidRDefault="0027360D" w:rsidP="00A34787">
            <w:pPr>
              <w:jc w:val="both"/>
              <w:rPr>
                <w:rFonts w:ascii="Times New Roman" w:hAnsi="Times New Roman" w:cs="Times New Roman"/>
                <w:sz w:val="28"/>
                <w:szCs w:val="28"/>
              </w:rPr>
            </w:pPr>
            <w:r>
              <w:rPr>
                <w:rFonts w:ascii="Times New Roman" w:hAnsi="Times New Roman" w:cs="Times New Roman"/>
                <w:sz w:val="28"/>
                <w:szCs w:val="28"/>
              </w:rPr>
              <w:t>p</w:t>
            </w:r>
          </w:p>
        </w:tc>
      </w:tr>
      <w:tr w:rsidR="0027360D" w:rsidTr="00A34787">
        <w:tc>
          <w:tcPr>
            <w:tcW w:w="2282" w:type="dxa"/>
          </w:tcPr>
          <w:p w:rsidR="0027360D" w:rsidRDefault="0027360D" w:rsidP="00A34787">
            <w:pPr>
              <w:jc w:val="both"/>
              <w:rPr>
                <w:rFonts w:ascii="Times New Roman" w:hAnsi="Times New Roman" w:cs="Times New Roman"/>
                <w:b/>
                <w:bCs/>
                <w:sz w:val="28"/>
                <w:szCs w:val="28"/>
              </w:rPr>
            </w:pPr>
            <w:r>
              <w:rPr>
                <w:rFonts w:ascii="Times New Roman" w:hAnsi="Times New Roman" w:cs="Times New Roman"/>
                <w:b/>
                <w:bCs/>
                <w:sz w:val="28"/>
                <w:szCs w:val="28"/>
              </w:rPr>
              <w:t>Graft no    1</w:t>
            </w:r>
          </w:p>
          <w:p w:rsidR="0027360D" w:rsidRDefault="0027360D" w:rsidP="00A34787">
            <w:pPr>
              <w:jc w:val="both"/>
              <w:rPr>
                <w:rFonts w:ascii="Times New Roman" w:hAnsi="Times New Roman" w:cs="Times New Roman"/>
                <w:b/>
                <w:bCs/>
                <w:sz w:val="28"/>
                <w:szCs w:val="28"/>
              </w:rPr>
            </w:pPr>
            <w:r>
              <w:rPr>
                <w:rFonts w:ascii="Times New Roman" w:hAnsi="Times New Roman" w:cs="Times New Roman"/>
                <w:b/>
                <w:bCs/>
                <w:sz w:val="28"/>
                <w:szCs w:val="28"/>
              </w:rPr>
              <w:t xml:space="preserve">                 2</w:t>
            </w:r>
          </w:p>
          <w:p w:rsidR="0027360D" w:rsidRDefault="0027360D" w:rsidP="00A34787">
            <w:pPr>
              <w:jc w:val="both"/>
              <w:rPr>
                <w:rFonts w:ascii="Times New Roman" w:hAnsi="Times New Roman" w:cs="Times New Roman"/>
                <w:b/>
                <w:bCs/>
                <w:sz w:val="28"/>
                <w:szCs w:val="28"/>
              </w:rPr>
            </w:pPr>
            <w:r>
              <w:rPr>
                <w:rFonts w:ascii="Times New Roman" w:hAnsi="Times New Roman" w:cs="Times New Roman"/>
                <w:b/>
                <w:bCs/>
                <w:sz w:val="28"/>
                <w:szCs w:val="28"/>
              </w:rPr>
              <w:t xml:space="preserve">                 3</w:t>
            </w:r>
          </w:p>
          <w:p w:rsidR="0027360D" w:rsidRDefault="0027360D" w:rsidP="00A34787">
            <w:pPr>
              <w:jc w:val="both"/>
              <w:rPr>
                <w:rFonts w:ascii="Times New Roman" w:hAnsi="Times New Roman" w:cs="Times New Roman"/>
                <w:b/>
                <w:bCs/>
                <w:sz w:val="28"/>
                <w:szCs w:val="28"/>
              </w:rPr>
            </w:pPr>
            <w:r>
              <w:rPr>
                <w:rFonts w:ascii="Times New Roman" w:hAnsi="Times New Roman" w:cs="Times New Roman"/>
                <w:b/>
                <w:bCs/>
                <w:sz w:val="28"/>
                <w:szCs w:val="28"/>
              </w:rPr>
              <w:t xml:space="preserve">                 4   </w:t>
            </w:r>
          </w:p>
          <w:p w:rsidR="0027360D" w:rsidRDefault="0027360D" w:rsidP="00A34787">
            <w:pPr>
              <w:jc w:val="both"/>
              <w:rPr>
                <w:rFonts w:ascii="Times New Roman" w:hAnsi="Times New Roman" w:cs="Times New Roman"/>
                <w:b/>
                <w:bCs/>
                <w:sz w:val="28"/>
                <w:szCs w:val="28"/>
              </w:rPr>
            </w:pPr>
            <w:r>
              <w:rPr>
                <w:rFonts w:ascii="Times New Roman" w:hAnsi="Times New Roman" w:cs="Times New Roman"/>
                <w:b/>
                <w:bCs/>
                <w:sz w:val="28"/>
                <w:szCs w:val="28"/>
              </w:rPr>
              <w:t xml:space="preserve">           </w:t>
            </w:r>
          </w:p>
        </w:tc>
        <w:tc>
          <w:tcPr>
            <w:tcW w:w="2321" w:type="dxa"/>
          </w:tcPr>
          <w:p w:rsidR="0027360D" w:rsidRDefault="0027360D" w:rsidP="00A34787">
            <w:pPr>
              <w:jc w:val="both"/>
              <w:rPr>
                <w:rFonts w:ascii="Times New Roman" w:hAnsi="Times New Roman" w:cs="Times New Roman"/>
                <w:sz w:val="28"/>
                <w:szCs w:val="28"/>
              </w:rPr>
            </w:pPr>
            <w:r>
              <w:rPr>
                <w:rFonts w:ascii="Times New Roman" w:hAnsi="Times New Roman" w:cs="Times New Roman"/>
                <w:sz w:val="28"/>
                <w:szCs w:val="28"/>
              </w:rPr>
              <w:t>1 (4%)</w:t>
            </w:r>
          </w:p>
          <w:p w:rsidR="0027360D" w:rsidRDefault="0027360D" w:rsidP="00A34787">
            <w:pPr>
              <w:jc w:val="both"/>
              <w:rPr>
                <w:rFonts w:ascii="Times New Roman" w:hAnsi="Times New Roman" w:cs="Times New Roman"/>
                <w:sz w:val="28"/>
                <w:szCs w:val="28"/>
              </w:rPr>
            </w:pPr>
            <w:r>
              <w:rPr>
                <w:rFonts w:ascii="Times New Roman" w:hAnsi="Times New Roman" w:cs="Times New Roman"/>
                <w:sz w:val="28"/>
                <w:szCs w:val="28"/>
              </w:rPr>
              <w:t>9 (36 %)</w:t>
            </w:r>
          </w:p>
          <w:p w:rsidR="0027360D" w:rsidRDefault="0027360D" w:rsidP="00A34787">
            <w:pPr>
              <w:jc w:val="both"/>
              <w:rPr>
                <w:rFonts w:ascii="Times New Roman" w:hAnsi="Times New Roman" w:cs="Times New Roman"/>
                <w:sz w:val="28"/>
                <w:szCs w:val="28"/>
              </w:rPr>
            </w:pPr>
            <w:r>
              <w:rPr>
                <w:rFonts w:ascii="Times New Roman" w:hAnsi="Times New Roman" w:cs="Times New Roman"/>
                <w:sz w:val="28"/>
                <w:szCs w:val="28"/>
              </w:rPr>
              <w:t>13 (52 %)</w:t>
            </w:r>
          </w:p>
          <w:p w:rsidR="0027360D" w:rsidRDefault="0027360D" w:rsidP="00A34787">
            <w:pPr>
              <w:jc w:val="both"/>
              <w:rPr>
                <w:rFonts w:ascii="Times New Roman" w:hAnsi="Times New Roman" w:cs="Times New Roman"/>
                <w:sz w:val="28"/>
                <w:szCs w:val="28"/>
              </w:rPr>
            </w:pPr>
            <w:r>
              <w:rPr>
                <w:rFonts w:ascii="Times New Roman" w:hAnsi="Times New Roman" w:cs="Times New Roman"/>
                <w:sz w:val="28"/>
                <w:szCs w:val="28"/>
              </w:rPr>
              <w:t>2 (8%)</w:t>
            </w:r>
          </w:p>
        </w:tc>
        <w:tc>
          <w:tcPr>
            <w:tcW w:w="2317" w:type="dxa"/>
          </w:tcPr>
          <w:p w:rsidR="0027360D" w:rsidRDefault="0027360D" w:rsidP="00A34787">
            <w:pPr>
              <w:jc w:val="both"/>
              <w:rPr>
                <w:rFonts w:ascii="Times New Roman" w:hAnsi="Times New Roman" w:cs="Times New Roman"/>
                <w:sz w:val="28"/>
                <w:szCs w:val="28"/>
              </w:rPr>
            </w:pPr>
            <w:r>
              <w:rPr>
                <w:rFonts w:ascii="Times New Roman" w:hAnsi="Times New Roman" w:cs="Times New Roman"/>
                <w:sz w:val="28"/>
                <w:szCs w:val="28"/>
              </w:rPr>
              <w:t>1 (4%)</w:t>
            </w:r>
          </w:p>
          <w:p w:rsidR="0027360D" w:rsidRDefault="0027360D" w:rsidP="00A34787">
            <w:pPr>
              <w:jc w:val="both"/>
              <w:rPr>
                <w:rFonts w:ascii="Times New Roman" w:hAnsi="Times New Roman" w:cs="Times New Roman"/>
                <w:sz w:val="28"/>
                <w:szCs w:val="28"/>
              </w:rPr>
            </w:pPr>
            <w:r>
              <w:rPr>
                <w:rFonts w:ascii="Times New Roman" w:hAnsi="Times New Roman" w:cs="Times New Roman"/>
                <w:sz w:val="28"/>
                <w:szCs w:val="28"/>
              </w:rPr>
              <w:t>6 (24 %)</w:t>
            </w:r>
          </w:p>
          <w:p w:rsidR="0027360D" w:rsidRDefault="0027360D" w:rsidP="00A34787">
            <w:pPr>
              <w:jc w:val="both"/>
              <w:rPr>
                <w:rFonts w:ascii="Times New Roman" w:hAnsi="Times New Roman" w:cs="Times New Roman"/>
                <w:sz w:val="28"/>
                <w:szCs w:val="28"/>
              </w:rPr>
            </w:pPr>
            <w:r>
              <w:rPr>
                <w:rFonts w:ascii="Times New Roman" w:hAnsi="Times New Roman" w:cs="Times New Roman"/>
                <w:sz w:val="28"/>
                <w:szCs w:val="28"/>
              </w:rPr>
              <w:t>17 (68%)</w:t>
            </w:r>
          </w:p>
          <w:p w:rsidR="0027360D" w:rsidRDefault="0027360D" w:rsidP="00A34787">
            <w:pPr>
              <w:jc w:val="both"/>
              <w:rPr>
                <w:rFonts w:ascii="Times New Roman" w:hAnsi="Times New Roman" w:cs="Times New Roman"/>
                <w:sz w:val="28"/>
                <w:szCs w:val="28"/>
              </w:rPr>
            </w:pPr>
            <w:r>
              <w:rPr>
                <w:rFonts w:ascii="Times New Roman" w:hAnsi="Times New Roman" w:cs="Times New Roman"/>
                <w:sz w:val="28"/>
                <w:szCs w:val="28"/>
              </w:rPr>
              <w:t>1 (4%)</w:t>
            </w:r>
          </w:p>
        </w:tc>
        <w:tc>
          <w:tcPr>
            <w:tcW w:w="1936" w:type="dxa"/>
          </w:tcPr>
          <w:p w:rsidR="0027360D" w:rsidRDefault="0027360D" w:rsidP="00A34787">
            <w:pPr>
              <w:jc w:val="both"/>
              <w:rPr>
                <w:rFonts w:ascii="Times New Roman" w:hAnsi="Times New Roman" w:cs="Times New Roman"/>
                <w:sz w:val="28"/>
                <w:szCs w:val="28"/>
              </w:rPr>
            </w:pPr>
          </w:p>
          <w:p w:rsidR="0027360D" w:rsidRDefault="0027360D" w:rsidP="00A34787">
            <w:pPr>
              <w:jc w:val="both"/>
              <w:rPr>
                <w:rFonts w:ascii="Times New Roman" w:hAnsi="Times New Roman" w:cs="Times New Roman"/>
                <w:sz w:val="28"/>
                <w:szCs w:val="28"/>
              </w:rPr>
            </w:pPr>
          </w:p>
          <w:p w:rsidR="0027360D" w:rsidRDefault="0027360D" w:rsidP="00A34787">
            <w:pPr>
              <w:jc w:val="both"/>
              <w:rPr>
                <w:rFonts w:ascii="Times New Roman" w:hAnsi="Times New Roman" w:cs="Times New Roman"/>
                <w:sz w:val="28"/>
                <w:szCs w:val="28"/>
              </w:rPr>
            </w:pPr>
            <w:r>
              <w:rPr>
                <w:rFonts w:ascii="Times New Roman" w:hAnsi="Times New Roman" w:cs="Times New Roman"/>
                <w:sz w:val="28"/>
                <w:szCs w:val="28"/>
              </w:rPr>
              <w:t>0.69</w:t>
            </w:r>
          </w:p>
        </w:tc>
      </w:tr>
      <w:tr w:rsidR="0027360D" w:rsidTr="00A34787">
        <w:tc>
          <w:tcPr>
            <w:tcW w:w="2282" w:type="dxa"/>
          </w:tcPr>
          <w:p w:rsidR="0027360D" w:rsidRDefault="0027360D" w:rsidP="00A34787">
            <w:pPr>
              <w:jc w:val="both"/>
              <w:rPr>
                <w:rFonts w:ascii="Times New Roman" w:hAnsi="Times New Roman" w:cs="Times New Roman"/>
                <w:b/>
                <w:bCs/>
                <w:sz w:val="28"/>
                <w:szCs w:val="28"/>
              </w:rPr>
            </w:pPr>
            <w:r>
              <w:rPr>
                <w:rFonts w:ascii="Times New Roman" w:hAnsi="Times New Roman" w:cs="Times New Roman"/>
                <w:b/>
                <w:bCs/>
                <w:sz w:val="28"/>
                <w:szCs w:val="28"/>
              </w:rPr>
              <w:t>Total bypass time (min)</w:t>
            </w:r>
          </w:p>
        </w:tc>
        <w:tc>
          <w:tcPr>
            <w:tcW w:w="2321" w:type="dxa"/>
          </w:tcPr>
          <w:p w:rsidR="0027360D" w:rsidRDefault="0027360D" w:rsidP="00A34787">
            <w:pPr>
              <w:jc w:val="both"/>
              <w:rPr>
                <w:rFonts w:ascii="Times New Roman" w:hAnsi="Times New Roman" w:cs="Times New Roman"/>
                <w:sz w:val="28"/>
                <w:szCs w:val="28"/>
              </w:rPr>
            </w:pPr>
            <w:r>
              <w:rPr>
                <w:rFonts w:ascii="Times New Roman" w:hAnsi="Times New Roman" w:cs="Times New Roman"/>
                <w:sz w:val="28"/>
                <w:szCs w:val="28"/>
              </w:rPr>
              <w:t>99.28 ± 31.47</w:t>
            </w:r>
          </w:p>
        </w:tc>
        <w:tc>
          <w:tcPr>
            <w:tcW w:w="2317" w:type="dxa"/>
          </w:tcPr>
          <w:p w:rsidR="0027360D" w:rsidRDefault="0027360D" w:rsidP="00A34787">
            <w:pPr>
              <w:jc w:val="both"/>
              <w:rPr>
                <w:rFonts w:ascii="Times New Roman" w:hAnsi="Times New Roman" w:cs="Times New Roman"/>
                <w:sz w:val="28"/>
                <w:szCs w:val="28"/>
              </w:rPr>
            </w:pPr>
            <w:r>
              <w:rPr>
                <w:rFonts w:ascii="Times New Roman" w:hAnsi="Times New Roman" w:cs="Times New Roman"/>
                <w:sz w:val="28"/>
                <w:szCs w:val="28"/>
              </w:rPr>
              <w:t>99.16 ± 29.50</w:t>
            </w:r>
          </w:p>
        </w:tc>
        <w:tc>
          <w:tcPr>
            <w:tcW w:w="1936" w:type="dxa"/>
          </w:tcPr>
          <w:p w:rsidR="0027360D" w:rsidRDefault="0027360D" w:rsidP="00A34787">
            <w:pPr>
              <w:jc w:val="both"/>
              <w:rPr>
                <w:rFonts w:ascii="Times New Roman" w:hAnsi="Times New Roman" w:cs="Times New Roman"/>
                <w:sz w:val="28"/>
                <w:szCs w:val="28"/>
              </w:rPr>
            </w:pPr>
            <w:r>
              <w:rPr>
                <w:rFonts w:ascii="Times New Roman" w:hAnsi="Times New Roman" w:cs="Times New Roman"/>
                <w:sz w:val="28"/>
                <w:szCs w:val="28"/>
              </w:rPr>
              <w:t>0.989</w:t>
            </w:r>
          </w:p>
        </w:tc>
      </w:tr>
      <w:tr w:rsidR="0027360D" w:rsidTr="00A34787">
        <w:tc>
          <w:tcPr>
            <w:tcW w:w="2282" w:type="dxa"/>
          </w:tcPr>
          <w:p w:rsidR="0027360D" w:rsidRDefault="0027360D" w:rsidP="00A34787">
            <w:pPr>
              <w:jc w:val="both"/>
              <w:rPr>
                <w:rFonts w:ascii="Times New Roman" w:hAnsi="Times New Roman" w:cs="Times New Roman"/>
                <w:b/>
                <w:bCs/>
                <w:sz w:val="28"/>
                <w:szCs w:val="28"/>
              </w:rPr>
            </w:pPr>
            <w:r>
              <w:rPr>
                <w:rFonts w:ascii="Times New Roman" w:hAnsi="Times New Roman" w:cs="Times New Roman"/>
                <w:b/>
                <w:bCs/>
                <w:sz w:val="28"/>
                <w:szCs w:val="28"/>
              </w:rPr>
              <w:t>Total cross clamp time (min)</w:t>
            </w:r>
          </w:p>
        </w:tc>
        <w:tc>
          <w:tcPr>
            <w:tcW w:w="2321" w:type="dxa"/>
          </w:tcPr>
          <w:p w:rsidR="0027360D" w:rsidRDefault="0027360D" w:rsidP="00A34787">
            <w:pPr>
              <w:jc w:val="both"/>
              <w:rPr>
                <w:rFonts w:ascii="Times New Roman" w:hAnsi="Times New Roman" w:cs="Times New Roman"/>
                <w:sz w:val="28"/>
                <w:szCs w:val="28"/>
              </w:rPr>
            </w:pPr>
            <w:r>
              <w:rPr>
                <w:rFonts w:ascii="Times New Roman" w:hAnsi="Times New Roman" w:cs="Times New Roman"/>
                <w:sz w:val="28"/>
                <w:szCs w:val="28"/>
              </w:rPr>
              <w:t>59.84 ± 24.77</w:t>
            </w:r>
          </w:p>
        </w:tc>
        <w:tc>
          <w:tcPr>
            <w:tcW w:w="2317" w:type="dxa"/>
          </w:tcPr>
          <w:p w:rsidR="0027360D" w:rsidRDefault="0027360D" w:rsidP="00A34787">
            <w:pPr>
              <w:jc w:val="both"/>
              <w:rPr>
                <w:rFonts w:ascii="Times New Roman" w:hAnsi="Times New Roman" w:cs="Times New Roman"/>
                <w:sz w:val="28"/>
                <w:szCs w:val="28"/>
              </w:rPr>
            </w:pPr>
            <w:r>
              <w:rPr>
                <w:rFonts w:ascii="Times New Roman" w:hAnsi="Times New Roman" w:cs="Times New Roman"/>
                <w:sz w:val="28"/>
                <w:szCs w:val="28"/>
              </w:rPr>
              <w:t>61.08 ± 20.32</w:t>
            </w:r>
          </w:p>
        </w:tc>
        <w:tc>
          <w:tcPr>
            <w:tcW w:w="1936" w:type="dxa"/>
          </w:tcPr>
          <w:p w:rsidR="0027360D" w:rsidRDefault="0027360D" w:rsidP="00A34787">
            <w:pPr>
              <w:jc w:val="both"/>
              <w:rPr>
                <w:rFonts w:ascii="Times New Roman" w:hAnsi="Times New Roman" w:cs="Times New Roman"/>
                <w:sz w:val="28"/>
                <w:szCs w:val="28"/>
              </w:rPr>
            </w:pPr>
            <w:r>
              <w:rPr>
                <w:rFonts w:ascii="Times New Roman" w:hAnsi="Times New Roman" w:cs="Times New Roman"/>
                <w:sz w:val="28"/>
                <w:szCs w:val="28"/>
              </w:rPr>
              <w:t>0.847</w:t>
            </w:r>
          </w:p>
        </w:tc>
      </w:tr>
      <w:tr w:rsidR="0027360D" w:rsidTr="00A34787">
        <w:tc>
          <w:tcPr>
            <w:tcW w:w="2282" w:type="dxa"/>
          </w:tcPr>
          <w:p w:rsidR="0027360D" w:rsidRDefault="0027360D" w:rsidP="00A34787">
            <w:pPr>
              <w:jc w:val="both"/>
              <w:rPr>
                <w:rFonts w:ascii="Times New Roman" w:hAnsi="Times New Roman" w:cs="Times New Roman"/>
                <w:b/>
                <w:bCs/>
                <w:sz w:val="28"/>
                <w:szCs w:val="28"/>
              </w:rPr>
            </w:pPr>
            <w:r>
              <w:rPr>
                <w:rFonts w:ascii="Times New Roman" w:hAnsi="Times New Roman" w:cs="Times New Roman"/>
                <w:b/>
                <w:bCs/>
                <w:sz w:val="28"/>
                <w:szCs w:val="28"/>
              </w:rPr>
              <w:t>Need for IABCP (no of patients)</w:t>
            </w:r>
          </w:p>
        </w:tc>
        <w:tc>
          <w:tcPr>
            <w:tcW w:w="2321" w:type="dxa"/>
          </w:tcPr>
          <w:p w:rsidR="0027360D" w:rsidRDefault="0095680C" w:rsidP="0095680C">
            <w:pPr>
              <w:rPr>
                <w:rFonts w:ascii="Times New Roman" w:hAnsi="Times New Roman" w:cs="Times New Roman"/>
                <w:sz w:val="28"/>
                <w:szCs w:val="28"/>
              </w:rPr>
            </w:pPr>
            <w:r>
              <w:rPr>
                <w:rFonts w:ascii="Times New Roman" w:hAnsi="Times New Roman" w:cs="Times New Roman"/>
                <w:sz w:val="28"/>
                <w:szCs w:val="28"/>
              </w:rPr>
              <w:t xml:space="preserve">     </w:t>
            </w:r>
            <w:r w:rsidR="0027360D">
              <w:rPr>
                <w:rFonts w:ascii="Times New Roman" w:hAnsi="Times New Roman" w:cs="Times New Roman"/>
                <w:sz w:val="28"/>
                <w:szCs w:val="28"/>
              </w:rPr>
              <w:t>1 (4%)</w:t>
            </w:r>
          </w:p>
        </w:tc>
        <w:tc>
          <w:tcPr>
            <w:tcW w:w="2317" w:type="dxa"/>
          </w:tcPr>
          <w:p w:rsidR="0027360D" w:rsidRDefault="0095680C" w:rsidP="0095680C">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w:t>
            </w:r>
            <w:r w:rsidR="0027360D">
              <w:rPr>
                <w:rFonts w:ascii="Times New Roman" w:eastAsiaTheme="minorEastAsia" w:hAnsi="Times New Roman" w:cs="Times New Roman"/>
                <w:sz w:val="28"/>
                <w:szCs w:val="28"/>
              </w:rPr>
              <w:t>4 (16%)</w:t>
            </w:r>
          </w:p>
        </w:tc>
        <w:tc>
          <w:tcPr>
            <w:tcW w:w="1936" w:type="dxa"/>
          </w:tcPr>
          <w:p w:rsidR="0027360D" w:rsidRDefault="0027360D" w:rsidP="00A34787">
            <w:pPr>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0.35</w:t>
            </w:r>
          </w:p>
        </w:tc>
      </w:tr>
      <w:tr w:rsidR="0027360D" w:rsidTr="00A34787">
        <w:tc>
          <w:tcPr>
            <w:tcW w:w="2282" w:type="dxa"/>
          </w:tcPr>
          <w:p w:rsidR="0027360D" w:rsidRDefault="0027360D" w:rsidP="00A34787">
            <w:pPr>
              <w:jc w:val="both"/>
              <w:rPr>
                <w:rFonts w:ascii="Times New Roman" w:hAnsi="Times New Roman" w:cs="Times New Roman"/>
                <w:b/>
                <w:bCs/>
                <w:sz w:val="28"/>
                <w:szCs w:val="28"/>
              </w:rPr>
            </w:pPr>
            <w:r>
              <w:rPr>
                <w:rFonts w:ascii="Times New Roman" w:hAnsi="Times New Roman" w:cs="Times New Roman"/>
                <w:b/>
                <w:bCs/>
                <w:sz w:val="28"/>
                <w:szCs w:val="28"/>
              </w:rPr>
              <w:t xml:space="preserve">Need for </w:t>
            </w:r>
            <w:r w:rsidR="00E93ADB">
              <w:rPr>
                <w:rFonts w:ascii="Times New Roman" w:hAnsi="Times New Roman" w:cs="Times New Roman"/>
                <w:b/>
                <w:bCs/>
                <w:sz w:val="28"/>
                <w:szCs w:val="28"/>
              </w:rPr>
              <w:t>hemofiltration</w:t>
            </w:r>
          </w:p>
        </w:tc>
        <w:tc>
          <w:tcPr>
            <w:tcW w:w="2321" w:type="dxa"/>
          </w:tcPr>
          <w:p w:rsidR="0027360D" w:rsidRDefault="0027360D" w:rsidP="0095680C">
            <w:pPr>
              <w:rPr>
                <w:rFonts w:ascii="Times New Roman" w:hAnsi="Times New Roman" w:cs="Times New Roman"/>
                <w:sz w:val="28"/>
                <w:szCs w:val="28"/>
              </w:rPr>
            </w:pPr>
            <w:r>
              <w:rPr>
                <w:rFonts w:ascii="Times New Roman" w:hAnsi="Times New Roman" w:cs="Times New Roman"/>
                <w:sz w:val="28"/>
                <w:szCs w:val="28"/>
              </w:rPr>
              <w:t xml:space="preserve">2 </w:t>
            </w:r>
            <w:r w:rsidR="00E93ADB">
              <w:rPr>
                <w:rFonts w:ascii="Times New Roman" w:hAnsi="Times New Roman" w:cs="Times New Roman"/>
                <w:sz w:val="28"/>
                <w:szCs w:val="28"/>
              </w:rPr>
              <w:t>patients</w:t>
            </w:r>
            <w:r>
              <w:rPr>
                <w:rFonts w:ascii="Times New Roman" w:hAnsi="Times New Roman" w:cs="Times New Roman"/>
                <w:sz w:val="28"/>
                <w:szCs w:val="28"/>
              </w:rPr>
              <w:t xml:space="preserve"> (8%)</w:t>
            </w:r>
          </w:p>
        </w:tc>
        <w:tc>
          <w:tcPr>
            <w:tcW w:w="2317" w:type="dxa"/>
          </w:tcPr>
          <w:p w:rsidR="0027360D" w:rsidRDefault="0027360D" w:rsidP="0095680C">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7 patients (28%)</w:t>
            </w:r>
          </w:p>
        </w:tc>
        <w:tc>
          <w:tcPr>
            <w:tcW w:w="1936" w:type="dxa"/>
          </w:tcPr>
          <w:p w:rsidR="0027360D" w:rsidRDefault="0027360D" w:rsidP="0095680C">
            <w:pPr>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0.13</w:t>
            </w:r>
          </w:p>
        </w:tc>
      </w:tr>
      <w:tr w:rsidR="0027360D" w:rsidTr="00A34787">
        <w:tc>
          <w:tcPr>
            <w:tcW w:w="2282" w:type="dxa"/>
          </w:tcPr>
          <w:p w:rsidR="0027360D" w:rsidRDefault="0027360D" w:rsidP="00A34787">
            <w:pPr>
              <w:jc w:val="both"/>
              <w:rPr>
                <w:rFonts w:ascii="Times New Roman" w:hAnsi="Times New Roman" w:cs="Times New Roman"/>
                <w:b/>
                <w:bCs/>
                <w:sz w:val="28"/>
                <w:szCs w:val="28"/>
              </w:rPr>
            </w:pPr>
            <w:r>
              <w:rPr>
                <w:rFonts w:ascii="Times New Roman" w:hAnsi="Times New Roman" w:cs="Times New Roman"/>
                <w:b/>
                <w:bCs/>
                <w:sz w:val="28"/>
                <w:szCs w:val="28"/>
              </w:rPr>
              <w:t>Use of inotropic drugs</w:t>
            </w:r>
          </w:p>
        </w:tc>
        <w:tc>
          <w:tcPr>
            <w:tcW w:w="2321" w:type="dxa"/>
          </w:tcPr>
          <w:p w:rsidR="0027360D" w:rsidRPr="008B2EB2" w:rsidRDefault="0095680C" w:rsidP="00A34787">
            <w:pPr>
              <w:jc w:val="both"/>
              <w:rPr>
                <w:rFonts w:ascii="Times New Roman" w:hAnsi="Times New Roman" w:cs="Times New Roman"/>
                <w:sz w:val="28"/>
                <w:szCs w:val="28"/>
              </w:rPr>
            </w:pPr>
            <w:r>
              <w:rPr>
                <w:rFonts w:ascii="Times New Roman" w:hAnsi="Times New Roman" w:cs="Times New Roman"/>
                <w:sz w:val="28"/>
                <w:szCs w:val="28"/>
              </w:rPr>
              <w:t xml:space="preserve">7 </w:t>
            </w:r>
            <w:r w:rsidR="0027360D">
              <w:rPr>
                <w:rFonts w:ascii="Times New Roman" w:hAnsi="Times New Roman" w:cs="Times New Roman"/>
                <w:sz w:val="28"/>
                <w:szCs w:val="28"/>
              </w:rPr>
              <w:t>patients (28%)</w:t>
            </w:r>
          </w:p>
        </w:tc>
        <w:tc>
          <w:tcPr>
            <w:tcW w:w="2317" w:type="dxa"/>
          </w:tcPr>
          <w:p w:rsidR="0027360D" w:rsidRPr="008B2EB2" w:rsidRDefault="0027360D" w:rsidP="00A34787">
            <w:pPr>
              <w:jc w:val="both"/>
              <w:rPr>
                <w:rFonts w:ascii="Times New Roman" w:hAnsi="Times New Roman" w:cs="Times New Roman"/>
                <w:sz w:val="28"/>
                <w:szCs w:val="28"/>
              </w:rPr>
            </w:pPr>
            <w:r w:rsidRPr="008B2EB2">
              <w:rPr>
                <w:rFonts w:ascii="Times New Roman" w:hAnsi="Times New Roman" w:cs="Times New Roman"/>
                <w:sz w:val="28"/>
                <w:szCs w:val="28"/>
              </w:rPr>
              <w:t>12 patients (48%)</w:t>
            </w:r>
          </w:p>
        </w:tc>
        <w:tc>
          <w:tcPr>
            <w:tcW w:w="1936" w:type="dxa"/>
          </w:tcPr>
          <w:p w:rsidR="0027360D" w:rsidRPr="008B2EB2" w:rsidRDefault="0027360D" w:rsidP="00A34787">
            <w:pPr>
              <w:jc w:val="both"/>
              <w:rPr>
                <w:rFonts w:ascii="Times New Roman" w:hAnsi="Times New Roman" w:cs="Times New Roman"/>
                <w:sz w:val="28"/>
                <w:szCs w:val="28"/>
              </w:rPr>
            </w:pPr>
            <w:r w:rsidRPr="008B2EB2">
              <w:rPr>
                <w:rFonts w:ascii="Times New Roman" w:hAnsi="Times New Roman" w:cs="Times New Roman"/>
                <w:sz w:val="28"/>
                <w:szCs w:val="28"/>
              </w:rPr>
              <w:t>0.</w:t>
            </w:r>
            <w:r>
              <w:rPr>
                <w:rFonts w:ascii="Times New Roman" w:hAnsi="Times New Roman" w:cs="Times New Roman"/>
                <w:sz w:val="28"/>
                <w:szCs w:val="28"/>
              </w:rPr>
              <w:t>15</w:t>
            </w:r>
          </w:p>
        </w:tc>
      </w:tr>
      <w:tr w:rsidR="0027360D" w:rsidTr="00A34787">
        <w:tc>
          <w:tcPr>
            <w:tcW w:w="2282" w:type="dxa"/>
          </w:tcPr>
          <w:p w:rsidR="0027360D" w:rsidRDefault="0027360D" w:rsidP="00A34787">
            <w:pPr>
              <w:jc w:val="both"/>
              <w:rPr>
                <w:rFonts w:ascii="Times New Roman" w:hAnsi="Times New Roman" w:cs="Times New Roman"/>
                <w:b/>
                <w:bCs/>
                <w:sz w:val="28"/>
                <w:szCs w:val="28"/>
              </w:rPr>
            </w:pPr>
            <w:r>
              <w:rPr>
                <w:rFonts w:ascii="Times New Roman" w:hAnsi="Times New Roman" w:cs="Times New Roman"/>
                <w:b/>
                <w:bCs/>
                <w:sz w:val="28"/>
                <w:szCs w:val="28"/>
              </w:rPr>
              <w:t>Urine output (ml/d)</w:t>
            </w:r>
          </w:p>
        </w:tc>
        <w:tc>
          <w:tcPr>
            <w:tcW w:w="2321" w:type="dxa"/>
          </w:tcPr>
          <w:p w:rsidR="0027360D" w:rsidRDefault="0027360D" w:rsidP="00A34787">
            <w:pPr>
              <w:jc w:val="both"/>
              <w:rPr>
                <w:rFonts w:ascii="Times New Roman" w:hAnsi="Times New Roman" w:cs="Times New Roman"/>
                <w:sz w:val="28"/>
                <w:szCs w:val="28"/>
              </w:rPr>
            </w:pPr>
            <w:r>
              <w:rPr>
                <w:rFonts w:ascii="Times New Roman" w:hAnsi="Times New Roman" w:cs="Times New Roman"/>
                <w:sz w:val="28"/>
                <w:szCs w:val="28"/>
              </w:rPr>
              <w:t>932 ± 508.86</w:t>
            </w:r>
          </w:p>
        </w:tc>
        <w:tc>
          <w:tcPr>
            <w:tcW w:w="2317" w:type="dxa"/>
          </w:tcPr>
          <w:p w:rsidR="0027360D" w:rsidRDefault="0027360D" w:rsidP="00A34787">
            <w:pPr>
              <w:jc w:val="both"/>
              <w:rPr>
                <w:rFonts w:ascii="Times New Roman" w:hAnsi="Times New Roman" w:cs="Times New Roman"/>
                <w:sz w:val="28"/>
                <w:szCs w:val="28"/>
              </w:rPr>
            </w:pPr>
            <w:r>
              <w:rPr>
                <w:rFonts w:ascii="Times New Roman" w:hAnsi="Times New Roman" w:cs="Times New Roman"/>
                <w:sz w:val="28"/>
                <w:szCs w:val="28"/>
              </w:rPr>
              <w:t>612 ± 432.36</w:t>
            </w:r>
          </w:p>
        </w:tc>
        <w:tc>
          <w:tcPr>
            <w:tcW w:w="1936" w:type="dxa"/>
          </w:tcPr>
          <w:p w:rsidR="0027360D" w:rsidRDefault="0027360D" w:rsidP="00A34787">
            <w:pPr>
              <w:jc w:val="both"/>
              <w:rPr>
                <w:rFonts w:ascii="Times New Roman" w:hAnsi="Times New Roman" w:cs="Times New Roman"/>
                <w:sz w:val="28"/>
                <w:szCs w:val="28"/>
              </w:rPr>
            </w:pPr>
            <w:r>
              <w:rPr>
                <w:rFonts w:ascii="Times New Roman" w:hAnsi="Times New Roman" w:cs="Times New Roman"/>
                <w:sz w:val="28"/>
                <w:szCs w:val="28"/>
              </w:rPr>
              <w:t>0.021</w:t>
            </w:r>
          </w:p>
        </w:tc>
      </w:tr>
      <w:tr w:rsidR="0027360D" w:rsidTr="00A34787">
        <w:tc>
          <w:tcPr>
            <w:tcW w:w="2282" w:type="dxa"/>
          </w:tcPr>
          <w:p w:rsidR="0027360D" w:rsidRDefault="0027360D" w:rsidP="00A34787">
            <w:pPr>
              <w:jc w:val="both"/>
              <w:rPr>
                <w:rFonts w:ascii="Times New Roman" w:hAnsi="Times New Roman" w:cs="Times New Roman"/>
                <w:b/>
                <w:bCs/>
                <w:sz w:val="28"/>
                <w:szCs w:val="28"/>
              </w:rPr>
            </w:pPr>
            <w:r>
              <w:rPr>
                <w:rFonts w:ascii="Times New Roman" w:hAnsi="Times New Roman" w:cs="Times New Roman"/>
                <w:b/>
                <w:bCs/>
                <w:sz w:val="28"/>
                <w:szCs w:val="28"/>
              </w:rPr>
              <w:t>Baseline PH</w:t>
            </w:r>
          </w:p>
        </w:tc>
        <w:tc>
          <w:tcPr>
            <w:tcW w:w="2321" w:type="dxa"/>
          </w:tcPr>
          <w:p w:rsidR="0027360D" w:rsidRDefault="0027360D" w:rsidP="00A34787">
            <w:pPr>
              <w:jc w:val="both"/>
              <w:rPr>
                <w:rFonts w:ascii="Times New Roman" w:hAnsi="Times New Roman" w:cs="Times New Roman"/>
                <w:b/>
                <w:bCs/>
                <w:sz w:val="28"/>
                <w:szCs w:val="28"/>
                <w:u w:val="single"/>
              </w:rPr>
            </w:pPr>
            <w:r>
              <w:rPr>
                <w:rFonts w:ascii="Times New Roman" w:hAnsi="Times New Roman" w:cs="Times New Roman"/>
                <w:sz w:val="28"/>
                <w:szCs w:val="28"/>
              </w:rPr>
              <w:t>7.394 ± 0.03</w:t>
            </w:r>
          </w:p>
        </w:tc>
        <w:tc>
          <w:tcPr>
            <w:tcW w:w="2317" w:type="dxa"/>
          </w:tcPr>
          <w:p w:rsidR="0027360D" w:rsidRDefault="0027360D" w:rsidP="00A34787">
            <w:pPr>
              <w:jc w:val="both"/>
              <w:rPr>
                <w:rFonts w:ascii="Times New Roman" w:hAnsi="Times New Roman" w:cs="Times New Roman"/>
                <w:sz w:val="28"/>
                <w:szCs w:val="28"/>
              </w:rPr>
            </w:pPr>
            <w:r>
              <w:rPr>
                <w:rFonts w:ascii="Times New Roman" w:hAnsi="Times New Roman" w:cs="Times New Roman"/>
                <w:sz w:val="28"/>
                <w:szCs w:val="28"/>
              </w:rPr>
              <w:t>7.384 ± 0.032</w:t>
            </w:r>
          </w:p>
        </w:tc>
        <w:tc>
          <w:tcPr>
            <w:tcW w:w="1936" w:type="dxa"/>
          </w:tcPr>
          <w:p w:rsidR="0027360D" w:rsidRDefault="0027360D" w:rsidP="00A34787">
            <w:pPr>
              <w:jc w:val="both"/>
              <w:rPr>
                <w:rFonts w:ascii="Times New Roman" w:hAnsi="Times New Roman" w:cs="Times New Roman"/>
                <w:sz w:val="28"/>
                <w:szCs w:val="28"/>
              </w:rPr>
            </w:pPr>
            <w:r>
              <w:rPr>
                <w:rFonts w:ascii="Times New Roman" w:hAnsi="Times New Roman" w:cs="Times New Roman"/>
                <w:sz w:val="28"/>
                <w:szCs w:val="28"/>
              </w:rPr>
              <w:t>0</w:t>
            </w:r>
            <w:r w:rsidRPr="00E81FBE">
              <w:rPr>
                <w:rFonts w:ascii="Times New Roman" w:hAnsi="Times New Roman" w:cs="Times New Roman"/>
                <w:sz w:val="28"/>
                <w:szCs w:val="28"/>
              </w:rPr>
              <w:t>.497</w:t>
            </w:r>
          </w:p>
        </w:tc>
      </w:tr>
      <w:tr w:rsidR="0027360D" w:rsidTr="00A34787">
        <w:tc>
          <w:tcPr>
            <w:tcW w:w="2282" w:type="dxa"/>
          </w:tcPr>
          <w:p w:rsidR="0027360D" w:rsidRDefault="0027360D" w:rsidP="00A34787">
            <w:pPr>
              <w:jc w:val="both"/>
              <w:rPr>
                <w:rFonts w:ascii="Times New Roman" w:hAnsi="Times New Roman" w:cs="Times New Roman"/>
                <w:b/>
                <w:bCs/>
                <w:sz w:val="28"/>
                <w:szCs w:val="28"/>
              </w:rPr>
            </w:pPr>
            <w:r>
              <w:rPr>
                <w:rFonts w:ascii="Times New Roman" w:hAnsi="Times New Roman" w:cs="Times New Roman"/>
                <w:b/>
                <w:bCs/>
                <w:sz w:val="28"/>
                <w:szCs w:val="28"/>
              </w:rPr>
              <w:t>Baseline BE</w:t>
            </w:r>
          </w:p>
        </w:tc>
        <w:tc>
          <w:tcPr>
            <w:tcW w:w="2321" w:type="dxa"/>
          </w:tcPr>
          <w:p w:rsidR="0027360D" w:rsidRDefault="0027360D" w:rsidP="00A34787">
            <w:pPr>
              <w:jc w:val="both"/>
              <w:rPr>
                <w:rFonts w:ascii="Times New Roman" w:hAnsi="Times New Roman" w:cs="Times New Roman"/>
                <w:sz w:val="28"/>
                <w:szCs w:val="28"/>
              </w:rPr>
            </w:pPr>
            <w:r>
              <w:rPr>
                <w:rFonts w:ascii="Times New Roman" w:hAnsi="Times New Roman" w:cs="Times New Roman"/>
                <w:sz w:val="28"/>
                <w:szCs w:val="28"/>
              </w:rPr>
              <w:t>-0.36 ± 3.7993</w:t>
            </w:r>
          </w:p>
        </w:tc>
        <w:tc>
          <w:tcPr>
            <w:tcW w:w="2317" w:type="dxa"/>
          </w:tcPr>
          <w:p w:rsidR="0027360D" w:rsidRDefault="0027360D" w:rsidP="00A34787">
            <w:pPr>
              <w:jc w:val="both"/>
              <w:rPr>
                <w:rFonts w:ascii="Times New Roman" w:hAnsi="Times New Roman" w:cs="Times New Roman"/>
                <w:sz w:val="28"/>
                <w:szCs w:val="28"/>
              </w:rPr>
            </w:pPr>
            <w:r>
              <w:rPr>
                <w:rFonts w:ascii="Times New Roman" w:hAnsi="Times New Roman" w:cs="Times New Roman"/>
                <w:sz w:val="28"/>
                <w:szCs w:val="28"/>
              </w:rPr>
              <w:t>-0.976 ± 3.2064</w:t>
            </w:r>
          </w:p>
        </w:tc>
        <w:tc>
          <w:tcPr>
            <w:tcW w:w="1936" w:type="dxa"/>
          </w:tcPr>
          <w:p w:rsidR="0027360D" w:rsidRDefault="0027360D" w:rsidP="00A34787">
            <w:pPr>
              <w:jc w:val="both"/>
              <w:rPr>
                <w:rFonts w:ascii="Times New Roman" w:hAnsi="Times New Roman" w:cs="Times New Roman"/>
                <w:sz w:val="28"/>
                <w:szCs w:val="28"/>
              </w:rPr>
            </w:pPr>
            <w:r>
              <w:rPr>
                <w:rFonts w:ascii="Times New Roman" w:hAnsi="Times New Roman" w:cs="Times New Roman"/>
                <w:sz w:val="28"/>
                <w:szCs w:val="28"/>
              </w:rPr>
              <w:t>0</w:t>
            </w:r>
            <w:r w:rsidRPr="00E81FBE">
              <w:rPr>
                <w:rFonts w:ascii="Times New Roman" w:hAnsi="Times New Roman" w:cs="Times New Roman"/>
                <w:sz w:val="28"/>
                <w:szCs w:val="28"/>
              </w:rPr>
              <w:t>.538</w:t>
            </w:r>
          </w:p>
        </w:tc>
      </w:tr>
      <w:tr w:rsidR="0027360D" w:rsidTr="00A34787">
        <w:tc>
          <w:tcPr>
            <w:tcW w:w="2282" w:type="dxa"/>
          </w:tcPr>
          <w:p w:rsidR="0027360D" w:rsidRDefault="00685A9C" w:rsidP="00A34787">
            <w:pPr>
              <w:jc w:val="both"/>
              <w:rPr>
                <w:rFonts w:ascii="Times New Roman" w:hAnsi="Times New Roman" w:cs="Times New Roman"/>
                <w:b/>
                <w:bCs/>
                <w:sz w:val="28"/>
                <w:szCs w:val="28"/>
              </w:rPr>
            </w:pPr>
            <w:r>
              <w:rPr>
                <w:rFonts w:ascii="Times New Roman" w:hAnsi="Times New Roman" w:cs="Times New Roman"/>
                <w:b/>
                <w:bCs/>
                <w:sz w:val="28"/>
                <w:szCs w:val="28"/>
              </w:rPr>
              <w:t xml:space="preserve"> PH (after</w:t>
            </w:r>
            <w:r w:rsidR="0027360D">
              <w:rPr>
                <w:rFonts w:ascii="Times New Roman" w:hAnsi="Times New Roman" w:cs="Times New Roman"/>
                <w:b/>
                <w:bCs/>
                <w:sz w:val="28"/>
                <w:szCs w:val="28"/>
              </w:rPr>
              <w:t xml:space="preserve"> weaning</w:t>
            </w:r>
            <w:r>
              <w:rPr>
                <w:rFonts w:ascii="Times New Roman" w:hAnsi="Times New Roman" w:cs="Times New Roman"/>
                <w:b/>
                <w:bCs/>
                <w:sz w:val="28"/>
                <w:szCs w:val="28"/>
              </w:rPr>
              <w:t xml:space="preserve"> from CPB</w:t>
            </w:r>
            <w:r w:rsidR="0027360D">
              <w:rPr>
                <w:rFonts w:ascii="Times New Roman" w:hAnsi="Times New Roman" w:cs="Times New Roman"/>
                <w:b/>
                <w:bCs/>
                <w:sz w:val="28"/>
                <w:szCs w:val="28"/>
              </w:rPr>
              <w:t>)</w:t>
            </w:r>
          </w:p>
        </w:tc>
        <w:tc>
          <w:tcPr>
            <w:tcW w:w="2321" w:type="dxa"/>
          </w:tcPr>
          <w:p w:rsidR="0027360D" w:rsidRDefault="0027360D" w:rsidP="00A34787">
            <w:pPr>
              <w:jc w:val="both"/>
              <w:rPr>
                <w:rFonts w:ascii="Times New Roman" w:hAnsi="Times New Roman" w:cs="Times New Roman"/>
                <w:sz w:val="28"/>
                <w:szCs w:val="28"/>
              </w:rPr>
            </w:pPr>
            <w:r>
              <w:rPr>
                <w:rFonts w:ascii="Times New Roman" w:hAnsi="Times New Roman" w:cs="Times New Roman"/>
                <w:sz w:val="28"/>
                <w:szCs w:val="28"/>
              </w:rPr>
              <w:t>7.42 ± 0.06</w:t>
            </w:r>
          </w:p>
        </w:tc>
        <w:tc>
          <w:tcPr>
            <w:tcW w:w="2317" w:type="dxa"/>
          </w:tcPr>
          <w:p w:rsidR="0027360D" w:rsidRDefault="0027360D" w:rsidP="00A34787">
            <w:pPr>
              <w:jc w:val="both"/>
              <w:rPr>
                <w:rFonts w:ascii="Times New Roman" w:hAnsi="Times New Roman" w:cs="Times New Roman"/>
                <w:sz w:val="28"/>
                <w:szCs w:val="28"/>
              </w:rPr>
            </w:pPr>
            <w:r>
              <w:rPr>
                <w:rFonts w:ascii="Times New Roman" w:hAnsi="Times New Roman" w:cs="Times New Roman"/>
                <w:sz w:val="28"/>
                <w:szCs w:val="28"/>
              </w:rPr>
              <w:t>7.40 ± 0.05</w:t>
            </w:r>
          </w:p>
        </w:tc>
        <w:tc>
          <w:tcPr>
            <w:tcW w:w="1936" w:type="dxa"/>
          </w:tcPr>
          <w:p w:rsidR="0027360D" w:rsidRDefault="0027360D" w:rsidP="00A34787">
            <w:pPr>
              <w:jc w:val="both"/>
              <w:rPr>
                <w:rFonts w:ascii="Times New Roman" w:hAnsi="Times New Roman" w:cs="Times New Roman"/>
                <w:sz w:val="28"/>
                <w:szCs w:val="28"/>
              </w:rPr>
            </w:pPr>
            <w:r>
              <w:rPr>
                <w:rFonts w:ascii="Times New Roman" w:hAnsi="Times New Roman" w:cs="Times New Roman"/>
                <w:sz w:val="28"/>
                <w:szCs w:val="28"/>
              </w:rPr>
              <w:t>0.15</w:t>
            </w:r>
          </w:p>
        </w:tc>
      </w:tr>
      <w:tr w:rsidR="0027360D" w:rsidTr="00A34787">
        <w:tc>
          <w:tcPr>
            <w:tcW w:w="2282" w:type="dxa"/>
          </w:tcPr>
          <w:p w:rsidR="0027360D" w:rsidRDefault="00685A9C" w:rsidP="00A34787">
            <w:pPr>
              <w:jc w:val="both"/>
              <w:rPr>
                <w:rFonts w:ascii="Times New Roman" w:hAnsi="Times New Roman" w:cs="Times New Roman"/>
                <w:b/>
                <w:bCs/>
                <w:sz w:val="28"/>
                <w:szCs w:val="28"/>
              </w:rPr>
            </w:pPr>
            <w:r>
              <w:rPr>
                <w:rFonts w:ascii="Times New Roman" w:hAnsi="Times New Roman" w:cs="Times New Roman"/>
                <w:b/>
                <w:bCs/>
                <w:sz w:val="28"/>
                <w:szCs w:val="28"/>
              </w:rPr>
              <w:t xml:space="preserve"> BE (after</w:t>
            </w:r>
            <w:r w:rsidR="0027360D">
              <w:rPr>
                <w:rFonts w:ascii="Times New Roman" w:hAnsi="Times New Roman" w:cs="Times New Roman"/>
                <w:b/>
                <w:bCs/>
                <w:sz w:val="28"/>
                <w:szCs w:val="28"/>
              </w:rPr>
              <w:t xml:space="preserve"> weaning</w:t>
            </w:r>
            <w:r>
              <w:rPr>
                <w:rFonts w:ascii="Times New Roman" w:hAnsi="Times New Roman" w:cs="Times New Roman"/>
                <w:b/>
                <w:bCs/>
                <w:sz w:val="28"/>
                <w:szCs w:val="28"/>
              </w:rPr>
              <w:t xml:space="preserve"> from CPB</w:t>
            </w:r>
            <w:r w:rsidR="0027360D">
              <w:rPr>
                <w:rFonts w:ascii="Times New Roman" w:hAnsi="Times New Roman" w:cs="Times New Roman"/>
                <w:b/>
                <w:bCs/>
                <w:sz w:val="28"/>
                <w:szCs w:val="28"/>
              </w:rPr>
              <w:t>)</w:t>
            </w:r>
          </w:p>
        </w:tc>
        <w:tc>
          <w:tcPr>
            <w:tcW w:w="2321" w:type="dxa"/>
          </w:tcPr>
          <w:p w:rsidR="0027360D" w:rsidRDefault="0027360D" w:rsidP="00A34787">
            <w:pPr>
              <w:jc w:val="both"/>
              <w:rPr>
                <w:rFonts w:ascii="Times New Roman" w:hAnsi="Times New Roman" w:cs="Times New Roman"/>
                <w:sz w:val="28"/>
                <w:szCs w:val="28"/>
              </w:rPr>
            </w:pPr>
            <w:r>
              <w:rPr>
                <w:rFonts w:ascii="Times New Roman" w:hAnsi="Times New Roman" w:cs="Times New Roman"/>
                <w:sz w:val="28"/>
                <w:szCs w:val="28"/>
              </w:rPr>
              <w:t>0.436 ± 3.90</w:t>
            </w:r>
          </w:p>
        </w:tc>
        <w:tc>
          <w:tcPr>
            <w:tcW w:w="2317" w:type="dxa"/>
          </w:tcPr>
          <w:p w:rsidR="0027360D" w:rsidRDefault="0027360D" w:rsidP="00A34787">
            <w:pPr>
              <w:jc w:val="both"/>
              <w:rPr>
                <w:rFonts w:ascii="Times New Roman" w:hAnsi="Times New Roman" w:cs="Times New Roman"/>
                <w:sz w:val="28"/>
                <w:szCs w:val="28"/>
              </w:rPr>
            </w:pPr>
            <w:r>
              <w:rPr>
                <w:rFonts w:ascii="Times New Roman" w:hAnsi="Times New Roman" w:cs="Times New Roman"/>
                <w:sz w:val="28"/>
                <w:szCs w:val="28"/>
              </w:rPr>
              <w:t>1.1 ± 3.5</w:t>
            </w:r>
          </w:p>
        </w:tc>
        <w:tc>
          <w:tcPr>
            <w:tcW w:w="1936" w:type="dxa"/>
          </w:tcPr>
          <w:p w:rsidR="0027360D" w:rsidRDefault="0027360D" w:rsidP="00A34787">
            <w:pPr>
              <w:jc w:val="both"/>
              <w:rPr>
                <w:rFonts w:ascii="Times New Roman" w:hAnsi="Times New Roman" w:cs="Times New Roman"/>
                <w:sz w:val="28"/>
                <w:szCs w:val="28"/>
              </w:rPr>
            </w:pPr>
            <w:r>
              <w:rPr>
                <w:rFonts w:ascii="Times New Roman" w:hAnsi="Times New Roman" w:cs="Times New Roman"/>
                <w:sz w:val="28"/>
                <w:szCs w:val="28"/>
              </w:rPr>
              <w:t>0.54</w:t>
            </w:r>
          </w:p>
        </w:tc>
      </w:tr>
      <w:tr w:rsidR="0027360D" w:rsidTr="00A34787">
        <w:tc>
          <w:tcPr>
            <w:tcW w:w="2282" w:type="dxa"/>
          </w:tcPr>
          <w:p w:rsidR="0027360D" w:rsidRDefault="0027360D" w:rsidP="00A34787">
            <w:pPr>
              <w:jc w:val="both"/>
              <w:rPr>
                <w:rFonts w:ascii="Times New Roman" w:hAnsi="Times New Roman" w:cs="Times New Roman"/>
                <w:b/>
                <w:bCs/>
                <w:sz w:val="28"/>
                <w:szCs w:val="28"/>
              </w:rPr>
            </w:pPr>
            <w:r>
              <w:rPr>
                <w:rFonts w:ascii="Times New Roman" w:hAnsi="Times New Roman" w:cs="Times New Roman"/>
                <w:b/>
                <w:bCs/>
                <w:sz w:val="28"/>
                <w:szCs w:val="28"/>
              </w:rPr>
              <w:t>Number of blood units</w:t>
            </w:r>
          </w:p>
        </w:tc>
        <w:tc>
          <w:tcPr>
            <w:tcW w:w="2321" w:type="dxa"/>
          </w:tcPr>
          <w:p w:rsidR="0027360D" w:rsidRDefault="0027360D" w:rsidP="00A34787">
            <w:pPr>
              <w:jc w:val="both"/>
              <w:rPr>
                <w:rFonts w:ascii="Times New Roman" w:hAnsi="Times New Roman" w:cs="Times New Roman"/>
                <w:sz w:val="28"/>
                <w:szCs w:val="28"/>
              </w:rPr>
            </w:pPr>
            <w:r w:rsidRPr="008E4E21">
              <w:rPr>
                <w:rFonts w:ascii="Times New Roman" w:hAnsi="Times New Roman" w:cs="Times New Roman"/>
                <w:sz w:val="28"/>
                <w:szCs w:val="28"/>
              </w:rPr>
              <w:t>2.60</w:t>
            </w:r>
            <w:r>
              <w:rPr>
                <w:rFonts w:ascii="Times New Roman" w:hAnsi="Times New Roman" w:cs="Times New Roman"/>
                <w:sz w:val="28"/>
                <w:szCs w:val="28"/>
              </w:rPr>
              <w:t xml:space="preserve"> + 0</w:t>
            </w:r>
            <w:r w:rsidRPr="008E4E21">
              <w:rPr>
                <w:rFonts w:ascii="Times New Roman" w:hAnsi="Times New Roman" w:cs="Times New Roman"/>
                <w:sz w:val="28"/>
                <w:szCs w:val="28"/>
              </w:rPr>
              <w:t>.8</w:t>
            </w:r>
            <w:r>
              <w:rPr>
                <w:rFonts w:ascii="Times New Roman" w:hAnsi="Times New Roman" w:cs="Times New Roman"/>
                <w:sz w:val="28"/>
                <w:szCs w:val="28"/>
              </w:rPr>
              <w:t>2</w:t>
            </w:r>
          </w:p>
        </w:tc>
        <w:tc>
          <w:tcPr>
            <w:tcW w:w="2317" w:type="dxa"/>
          </w:tcPr>
          <w:p w:rsidR="0027360D" w:rsidRDefault="0027360D" w:rsidP="00A34787">
            <w:pPr>
              <w:jc w:val="both"/>
              <w:rPr>
                <w:rFonts w:ascii="Times New Roman" w:hAnsi="Times New Roman" w:cs="Times New Roman"/>
                <w:sz w:val="28"/>
                <w:szCs w:val="28"/>
              </w:rPr>
            </w:pPr>
            <w:r w:rsidRPr="008E4E21">
              <w:rPr>
                <w:rFonts w:ascii="Times New Roman" w:hAnsi="Times New Roman" w:cs="Times New Roman"/>
                <w:sz w:val="28"/>
                <w:szCs w:val="28"/>
              </w:rPr>
              <w:t>3.0</w:t>
            </w:r>
            <w:r>
              <w:rPr>
                <w:rFonts w:ascii="Times New Roman" w:hAnsi="Times New Roman" w:cs="Times New Roman"/>
                <w:sz w:val="28"/>
                <w:szCs w:val="28"/>
              </w:rPr>
              <w:t xml:space="preserve"> + </w:t>
            </w:r>
            <w:r w:rsidRPr="008E4E21">
              <w:rPr>
                <w:rFonts w:ascii="Times New Roman" w:hAnsi="Times New Roman" w:cs="Times New Roman"/>
                <w:sz w:val="28"/>
                <w:szCs w:val="28"/>
              </w:rPr>
              <w:t>1.08</w:t>
            </w:r>
          </w:p>
        </w:tc>
        <w:tc>
          <w:tcPr>
            <w:tcW w:w="1936" w:type="dxa"/>
          </w:tcPr>
          <w:p w:rsidR="0027360D" w:rsidRDefault="0027360D" w:rsidP="00A34787">
            <w:pPr>
              <w:jc w:val="both"/>
              <w:rPr>
                <w:rFonts w:ascii="Times New Roman" w:hAnsi="Times New Roman" w:cs="Times New Roman"/>
                <w:sz w:val="28"/>
                <w:szCs w:val="28"/>
              </w:rPr>
            </w:pPr>
            <w:r>
              <w:rPr>
                <w:rFonts w:ascii="Times New Roman" w:hAnsi="Times New Roman" w:cs="Times New Roman"/>
                <w:sz w:val="28"/>
                <w:szCs w:val="28"/>
              </w:rPr>
              <w:t>0</w:t>
            </w:r>
            <w:r w:rsidRPr="008E4E21">
              <w:rPr>
                <w:rFonts w:ascii="Times New Roman" w:hAnsi="Times New Roman" w:cs="Times New Roman"/>
                <w:sz w:val="28"/>
                <w:szCs w:val="28"/>
              </w:rPr>
              <w:t>.146</w:t>
            </w:r>
          </w:p>
        </w:tc>
      </w:tr>
    </w:tbl>
    <w:p w:rsidR="0027360D" w:rsidRPr="007E6AF1" w:rsidRDefault="0027360D" w:rsidP="0027360D">
      <w:pPr>
        <w:ind w:left="720"/>
        <w:jc w:val="both"/>
        <w:rPr>
          <w:rFonts w:ascii="Times New Roman" w:hAnsi="Times New Roman" w:cs="Times New Roman"/>
          <w:sz w:val="28"/>
          <w:szCs w:val="28"/>
        </w:rPr>
      </w:pPr>
    </w:p>
    <w:p w:rsidR="00B70D65" w:rsidRDefault="00B70D65" w:rsidP="00B67E11">
      <w:pPr>
        <w:jc w:val="both"/>
        <w:rPr>
          <w:rFonts w:ascii="Times New Roman" w:hAnsi="Times New Roman" w:cs="Times New Roman"/>
          <w:sz w:val="28"/>
          <w:szCs w:val="28"/>
        </w:rPr>
      </w:pPr>
    </w:p>
    <w:p w:rsidR="00AF2D3D" w:rsidRPr="00B67E11" w:rsidRDefault="00B70D65" w:rsidP="00B67E11">
      <w:pPr>
        <w:jc w:val="both"/>
        <w:rPr>
          <w:rFonts w:ascii="Times New Roman" w:hAnsi="Times New Roman" w:cs="Times New Roman"/>
          <w:sz w:val="28"/>
          <w:szCs w:val="28"/>
        </w:rPr>
      </w:pPr>
      <w:r>
        <w:rPr>
          <w:rFonts w:ascii="Times New Roman" w:hAnsi="Times New Roman" w:cs="Times New Roman"/>
          <w:sz w:val="28"/>
          <w:szCs w:val="28"/>
        </w:rPr>
        <w:t xml:space="preserve">              </w:t>
      </w:r>
      <w:r w:rsidR="00B67E11">
        <w:rPr>
          <w:rFonts w:ascii="Times New Roman" w:hAnsi="Times New Roman" w:cs="Times New Roman"/>
          <w:sz w:val="28"/>
          <w:szCs w:val="28"/>
        </w:rPr>
        <w:t>Regarding postoperative results ,</w:t>
      </w:r>
      <w:r w:rsidR="007C07B1">
        <w:rPr>
          <w:rFonts w:ascii="Times New Roman" w:hAnsi="Times New Roman" w:cs="Times New Roman"/>
          <w:sz w:val="28"/>
          <w:szCs w:val="28"/>
        </w:rPr>
        <w:t xml:space="preserve">Table (3) showed that patients with impaired renal </w:t>
      </w:r>
      <w:r w:rsidR="00E93ADB">
        <w:rPr>
          <w:rFonts w:ascii="Times New Roman" w:hAnsi="Times New Roman" w:cs="Times New Roman"/>
          <w:sz w:val="28"/>
          <w:szCs w:val="28"/>
        </w:rPr>
        <w:t>functions</w:t>
      </w:r>
      <w:r w:rsidR="007C07B1">
        <w:rPr>
          <w:rFonts w:ascii="Times New Roman" w:hAnsi="Times New Roman" w:cs="Times New Roman"/>
          <w:sz w:val="28"/>
          <w:szCs w:val="28"/>
        </w:rPr>
        <w:t xml:space="preserve"> showed a significantly higher duration of post-operative ICU stay (figure 1) and overall hospital stay (figure 2</w:t>
      </w:r>
      <w:r w:rsidR="007C07B1" w:rsidRPr="00B67E11">
        <w:rPr>
          <w:rFonts w:ascii="Times New Roman" w:hAnsi="Times New Roman" w:cs="Times New Roman"/>
          <w:sz w:val="28"/>
          <w:szCs w:val="28"/>
        </w:rPr>
        <w:t>).</w:t>
      </w:r>
      <w:r w:rsidR="00AF2D3D" w:rsidRPr="00B67E11">
        <w:rPr>
          <w:rFonts w:ascii="Times New Roman" w:hAnsi="Times New Roman" w:cs="Times New Roman"/>
          <w:sz w:val="28"/>
          <w:szCs w:val="28"/>
        </w:rPr>
        <w:t xml:space="preserve"> Also, they had significantly high</w:t>
      </w:r>
      <w:r w:rsidR="00B67E11" w:rsidRPr="00B67E11">
        <w:rPr>
          <w:rFonts w:ascii="Times New Roman" w:hAnsi="Times New Roman" w:cs="Times New Roman"/>
          <w:sz w:val="28"/>
          <w:szCs w:val="28"/>
        </w:rPr>
        <w:t>er mean serum creatinine levels,</w:t>
      </w:r>
      <w:r w:rsidR="00AF2D3D" w:rsidRPr="00B67E11">
        <w:rPr>
          <w:rFonts w:ascii="Times New Roman" w:hAnsi="Times New Roman" w:cs="Times New Roman"/>
          <w:sz w:val="28"/>
          <w:szCs w:val="28"/>
        </w:rPr>
        <w:t xml:space="preserve"> and lower </w:t>
      </w:r>
      <w:r w:rsidR="00B67E11" w:rsidRPr="00B67E11">
        <w:rPr>
          <w:rFonts w:ascii="Times New Roman" w:hAnsi="Times New Roman" w:cs="Times New Roman"/>
          <w:sz w:val="28"/>
          <w:szCs w:val="28"/>
        </w:rPr>
        <w:t>urine output.</w:t>
      </w:r>
    </w:p>
    <w:p w:rsidR="00B70D65" w:rsidRDefault="00B70D65" w:rsidP="00B67E11">
      <w:pPr>
        <w:jc w:val="both"/>
        <w:rPr>
          <w:rFonts w:ascii="Times New Roman" w:hAnsi="Times New Roman" w:cs="Times New Roman"/>
          <w:sz w:val="28"/>
          <w:szCs w:val="28"/>
        </w:rPr>
      </w:pPr>
    </w:p>
    <w:p w:rsidR="00B70D65" w:rsidRDefault="00B70D65" w:rsidP="00B67E11">
      <w:pPr>
        <w:jc w:val="both"/>
        <w:rPr>
          <w:rFonts w:ascii="Times New Roman" w:hAnsi="Times New Roman" w:cs="Times New Roman"/>
          <w:sz w:val="28"/>
          <w:szCs w:val="28"/>
        </w:rPr>
      </w:pPr>
    </w:p>
    <w:p w:rsidR="007C07B1" w:rsidRDefault="007C07B1" w:rsidP="00B67E11">
      <w:pPr>
        <w:jc w:val="both"/>
        <w:rPr>
          <w:rFonts w:ascii="Times New Roman" w:hAnsi="Times New Roman" w:cs="Times New Roman"/>
          <w:sz w:val="28"/>
          <w:szCs w:val="28"/>
        </w:rPr>
      </w:pPr>
      <w:r w:rsidRPr="0027360D">
        <w:rPr>
          <w:rFonts w:ascii="Times New Roman" w:hAnsi="Times New Roman" w:cs="Times New Roman"/>
          <w:sz w:val="28"/>
          <w:szCs w:val="28"/>
        </w:rPr>
        <w:t>Table (3</w:t>
      </w:r>
      <w:r w:rsidR="00E93ADB" w:rsidRPr="0027360D">
        <w:rPr>
          <w:rFonts w:ascii="Times New Roman" w:hAnsi="Times New Roman" w:cs="Times New Roman"/>
          <w:sz w:val="28"/>
          <w:szCs w:val="28"/>
        </w:rPr>
        <w:t>):</w:t>
      </w:r>
      <w:r w:rsidRPr="0027360D">
        <w:rPr>
          <w:rFonts w:ascii="Times New Roman" w:hAnsi="Times New Roman" w:cs="Times New Roman"/>
          <w:sz w:val="28"/>
          <w:szCs w:val="28"/>
        </w:rPr>
        <w:t xml:space="preserve"> Post-Oper</w:t>
      </w:r>
      <w:r w:rsidR="00B67E11">
        <w:rPr>
          <w:rFonts w:ascii="Times New Roman" w:hAnsi="Times New Roman" w:cs="Times New Roman"/>
          <w:sz w:val="28"/>
          <w:szCs w:val="28"/>
        </w:rPr>
        <w:t>ative results of both groups</w:t>
      </w:r>
      <w:r w:rsidRPr="0027360D">
        <w:rPr>
          <w:rFonts w:ascii="Times New Roman" w:hAnsi="Times New Roman" w:cs="Times New Roman"/>
          <w:sz w:val="28"/>
          <w:szCs w:val="28"/>
        </w:rPr>
        <w:t>.</w:t>
      </w:r>
    </w:p>
    <w:p w:rsidR="0027360D" w:rsidRPr="0027360D" w:rsidRDefault="0027360D" w:rsidP="0027360D">
      <w:pPr>
        <w:ind w:left="720"/>
        <w:jc w:val="both"/>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2239"/>
        <w:gridCol w:w="2168"/>
        <w:gridCol w:w="2155"/>
        <w:gridCol w:w="2104"/>
      </w:tblGrid>
      <w:tr w:rsidR="007C07B1" w:rsidTr="0027360D">
        <w:tc>
          <w:tcPr>
            <w:tcW w:w="2239" w:type="dxa"/>
          </w:tcPr>
          <w:p w:rsidR="007C07B1" w:rsidRDefault="0027360D" w:rsidP="009B668C">
            <w:pPr>
              <w:jc w:val="both"/>
              <w:rPr>
                <w:rFonts w:ascii="Calibri" w:eastAsia="Times New Roman" w:hAnsi="Calibri" w:cs="Arial"/>
                <w:sz w:val="28"/>
                <w:szCs w:val="28"/>
              </w:rPr>
            </w:pPr>
            <w:r>
              <w:rPr>
                <w:rFonts w:ascii="Calibri" w:eastAsia="Times New Roman" w:hAnsi="Calibri" w:cs="Arial"/>
                <w:sz w:val="28"/>
                <w:szCs w:val="28"/>
              </w:rPr>
              <w:t xml:space="preserve">   </w:t>
            </w:r>
          </w:p>
        </w:tc>
        <w:tc>
          <w:tcPr>
            <w:tcW w:w="2168" w:type="dxa"/>
          </w:tcPr>
          <w:p w:rsidR="007C07B1" w:rsidRDefault="007C07B1" w:rsidP="009B668C">
            <w:pPr>
              <w:jc w:val="both"/>
              <w:rPr>
                <w:rFonts w:ascii="Calibri" w:eastAsia="Times New Roman" w:hAnsi="Calibri" w:cs="Arial"/>
                <w:sz w:val="28"/>
                <w:szCs w:val="28"/>
              </w:rPr>
            </w:pPr>
            <w:r>
              <w:rPr>
                <w:rFonts w:ascii="Calibri" w:eastAsia="Times New Roman" w:hAnsi="Calibri" w:cs="Arial"/>
                <w:sz w:val="28"/>
                <w:szCs w:val="28"/>
              </w:rPr>
              <w:t>Group 1</w:t>
            </w:r>
          </w:p>
        </w:tc>
        <w:tc>
          <w:tcPr>
            <w:tcW w:w="2155" w:type="dxa"/>
          </w:tcPr>
          <w:p w:rsidR="007C07B1" w:rsidRDefault="007C07B1" w:rsidP="009B668C">
            <w:pPr>
              <w:jc w:val="both"/>
              <w:rPr>
                <w:rFonts w:ascii="Calibri" w:eastAsia="Times New Roman" w:hAnsi="Calibri" w:cs="Arial"/>
                <w:sz w:val="28"/>
                <w:szCs w:val="28"/>
              </w:rPr>
            </w:pPr>
            <w:r>
              <w:rPr>
                <w:rFonts w:ascii="Calibri" w:eastAsia="Times New Roman" w:hAnsi="Calibri" w:cs="Arial"/>
                <w:sz w:val="28"/>
                <w:szCs w:val="28"/>
              </w:rPr>
              <w:t>Group 2</w:t>
            </w:r>
          </w:p>
        </w:tc>
        <w:tc>
          <w:tcPr>
            <w:tcW w:w="2104" w:type="dxa"/>
          </w:tcPr>
          <w:p w:rsidR="007C07B1" w:rsidRDefault="007C07B1" w:rsidP="009B668C">
            <w:pPr>
              <w:jc w:val="both"/>
              <w:rPr>
                <w:rFonts w:ascii="Calibri" w:eastAsia="Times New Roman" w:hAnsi="Calibri" w:cs="Arial"/>
                <w:sz w:val="28"/>
                <w:szCs w:val="28"/>
              </w:rPr>
            </w:pPr>
            <w:r>
              <w:rPr>
                <w:rFonts w:ascii="Calibri" w:eastAsia="Times New Roman" w:hAnsi="Calibri" w:cs="Arial"/>
                <w:sz w:val="28"/>
                <w:szCs w:val="28"/>
              </w:rPr>
              <w:t>p</w:t>
            </w:r>
          </w:p>
        </w:tc>
      </w:tr>
      <w:tr w:rsidR="007C07B1" w:rsidTr="0027360D">
        <w:tc>
          <w:tcPr>
            <w:tcW w:w="2239" w:type="dxa"/>
          </w:tcPr>
          <w:p w:rsidR="007C07B1" w:rsidRPr="00B32319" w:rsidRDefault="007C07B1" w:rsidP="009B668C">
            <w:pPr>
              <w:jc w:val="both"/>
              <w:rPr>
                <w:rFonts w:ascii="Times New Roman" w:hAnsi="Times New Roman" w:cs="Times New Roman"/>
                <w:b/>
                <w:bCs/>
                <w:sz w:val="28"/>
                <w:szCs w:val="28"/>
              </w:rPr>
            </w:pPr>
            <w:r w:rsidRPr="00B32319">
              <w:rPr>
                <w:rFonts w:ascii="Times New Roman" w:hAnsi="Times New Roman" w:cs="Times New Roman"/>
                <w:b/>
                <w:bCs/>
                <w:sz w:val="28"/>
                <w:szCs w:val="28"/>
              </w:rPr>
              <w:t>Duration of mechanical ventilation</w:t>
            </w:r>
            <w:r>
              <w:rPr>
                <w:rFonts w:ascii="Times New Roman" w:hAnsi="Times New Roman" w:cs="Times New Roman"/>
                <w:b/>
                <w:bCs/>
                <w:sz w:val="28"/>
                <w:szCs w:val="28"/>
              </w:rPr>
              <w:t xml:space="preserve"> (hours)</w:t>
            </w:r>
          </w:p>
        </w:tc>
        <w:tc>
          <w:tcPr>
            <w:tcW w:w="2168" w:type="dxa"/>
          </w:tcPr>
          <w:p w:rsidR="007C07B1" w:rsidRDefault="007C07B1" w:rsidP="009B668C">
            <w:pPr>
              <w:jc w:val="both"/>
              <w:rPr>
                <w:rFonts w:ascii="Calibri" w:eastAsia="Times New Roman" w:hAnsi="Calibri" w:cs="Arial"/>
                <w:sz w:val="28"/>
                <w:szCs w:val="28"/>
              </w:rPr>
            </w:pPr>
            <w:r>
              <w:rPr>
                <w:rFonts w:ascii="Times New Roman" w:hAnsi="Times New Roman" w:cs="Times New Roman"/>
                <w:sz w:val="28"/>
                <w:szCs w:val="28"/>
              </w:rPr>
              <w:t>9.2 ± 5.05</w:t>
            </w:r>
          </w:p>
        </w:tc>
        <w:tc>
          <w:tcPr>
            <w:tcW w:w="2155" w:type="dxa"/>
          </w:tcPr>
          <w:p w:rsidR="007C07B1" w:rsidRDefault="007C07B1" w:rsidP="009B668C">
            <w:pPr>
              <w:jc w:val="both"/>
              <w:rPr>
                <w:rFonts w:ascii="Calibri" w:eastAsia="Times New Roman" w:hAnsi="Calibri" w:cs="Arial"/>
                <w:sz w:val="28"/>
                <w:szCs w:val="28"/>
              </w:rPr>
            </w:pPr>
            <w:r>
              <w:rPr>
                <w:rFonts w:ascii="Times New Roman" w:hAnsi="Times New Roman" w:cs="Times New Roman"/>
                <w:sz w:val="28"/>
                <w:szCs w:val="28"/>
              </w:rPr>
              <w:t>33.8 ± 99.01</w:t>
            </w:r>
          </w:p>
        </w:tc>
        <w:tc>
          <w:tcPr>
            <w:tcW w:w="2104" w:type="dxa"/>
          </w:tcPr>
          <w:p w:rsidR="007C07B1" w:rsidRDefault="007C07B1" w:rsidP="009B668C">
            <w:pPr>
              <w:jc w:val="both"/>
              <w:rPr>
                <w:rFonts w:ascii="Calibri" w:eastAsia="Times New Roman" w:hAnsi="Calibri" w:cs="Arial"/>
                <w:sz w:val="28"/>
                <w:szCs w:val="28"/>
              </w:rPr>
            </w:pPr>
            <w:r>
              <w:rPr>
                <w:rFonts w:ascii="Calibri" w:eastAsia="Times New Roman" w:hAnsi="Calibri" w:cs="Arial"/>
                <w:sz w:val="28"/>
                <w:szCs w:val="28"/>
              </w:rPr>
              <w:t>0.22</w:t>
            </w:r>
          </w:p>
        </w:tc>
      </w:tr>
      <w:tr w:rsidR="007C07B1" w:rsidTr="0027360D">
        <w:tc>
          <w:tcPr>
            <w:tcW w:w="2239" w:type="dxa"/>
          </w:tcPr>
          <w:p w:rsidR="007C07B1" w:rsidRPr="00B32319" w:rsidRDefault="007C07B1" w:rsidP="009B668C">
            <w:pPr>
              <w:jc w:val="both"/>
              <w:rPr>
                <w:rFonts w:ascii="Times New Roman" w:hAnsi="Times New Roman" w:cs="Times New Roman"/>
                <w:b/>
                <w:bCs/>
                <w:sz w:val="28"/>
                <w:szCs w:val="28"/>
              </w:rPr>
            </w:pPr>
            <w:r w:rsidRPr="00B32319">
              <w:rPr>
                <w:rFonts w:ascii="Times New Roman" w:hAnsi="Times New Roman" w:cs="Times New Roman"/>
                <w:b/>
                <w:bCs/>
                <w:sz w:val="28"/>
                <w:szCs w:val="28"/>
              </w:rPr>
              <w:t>Duration of ICU stay</w:t>
            </w:r>
            <w:r>
              <w:rPr>
                <w:rFonts w:ascii="Times New Roman" w:hAnsi="Times New Roman" w:cs="Times New Roman"/>
                <w:b/>
                <w:bCs/>
                <w:sz w:val="28"/>
                <w:szCs w:val="28"/>
              </w:rPr>
              <w:t xml:space="preserve"> (days)</w:t>
            </w:r>
          </w:p>
        </w:tc>
        <w:tc>
          <w:tcPr>
            <w:tcW w:w="2168" w:type="dxa"/>
          </w:tcPr>
          <w:p w:rsidR="007C07B1" w:rsidRDefault="007C07B1" w:rsidP="009B668C">
            <w:pPr>
              <w:jc w:val="both"/>
              <w:rPr>
                <w:rFonts w:ascii="Calibri" w:eastAsia="Times New Roman" w:hAnsi="Calibri" w:cs="Arial"/>
                <w:sz w:val="28"/>
                <w:szCs w:val="28"/>
              </w:rPr>
            </w:pPr>
            <w:r>
              <w:rPr>
                <w:rFonts w:ascii="Times New Roman" w:hAnsi="Times New Roman" w:cs="Times New Roman"/>
                <w:sz w:val="28"/>
                <w:szCs w:val="28"/>
              </w:rPr>
              <w:t xml:space="preserve">3.56 </w:t>
            </w:r>
            <w:r w:rsidRPr="00C947B7">
              <w:rPr>
                <w:rFonts w:ascii="Times New Roman" w:hAnsi="Times New Roman" w:cs="Times New Roman"/>
                <w:sz w:val="28"/>
                <w:szCs w:val="28"/>
                <w:u w:val="single"/>
              </w:rPr>
              <w:t>+</w:t>
            </w:r>
            <w:r>
              <w:rPr>
                <w:rFonts w:ascii="Times New Roman" w:hAnsi="Times New Roman" w:cs="Times New Roman"/>
                <w:sz w:val="28"/>
                <w:szCs w:val="28"/>
              </w:rPr>
              <w:t xml:space="preserve"> 1.530</w:t>
            </w:r>
          </w:p>
        </w:tc>
        <w:tc>
          <w:tcPr>
            <w:tcW w:w="2155" w:type="dxa"/>
          </w:tcPr>
          <w:p w:rsidR="007C07B1" w:rsidRDefault="007C07B1" w:rsidP="009B668C">
            <w:pPr>
              <w:jc w:val="both"/>
              <w:rPr>
                <w:rFonts w:ascii="Calibri" w:eastAsia="Times New Roman" w:hAnsi="Calibri" w:cs="Arial"/>
                <w:sz w:val="28"/>
                <w:szCs w:val="28"/>
              </w:rPr>
            </w:pPr>
            <w:r>
              <w:rPr>
                <w:rFonts w:ascii="Times New Roman" w:hAnsi="Times New Roman" w:cs="Times New Roman"/>
                <w:sz w:val="28"/>
                <w:szCs w:val="28"/>
              </w:rPr>
              <w:t xml:space="preserve">6.28 </w:t>
            </w:r>
            <w:r w:rsidRPr="00C947B7">
              <w:rPr>
                <w:rFonts w:ascii="Times New Roman" w:hAnsi="Times New Roman" w:cs="Times New Roman"/>
                <w:sz w:val="28"/>
                <w:szCs w:val="28"/>
                <w:u w:val="single"/>
              </w:rPr>
              <w:t>+</w:t>
            </w:r>
            <w:r>
              <w:rPr>
                <w:rFonts w:ascii="Times New Roman" w:hAnsi="Times New Roman" w:cs="Times New Roman"/>
                <w:sz w:val="28"/>
                <w:szCs w:val="28"/>
              </w:rPr>
              <w:t xml:space="preserve"> 6.017</w:t>
            </w:r>
          </w:p>
        </w:tc>
        <w:tc>
          <w:tcPr>
            <w:tcW w:w="2104" w:type="dxa"/>
          </w:tcPr>
          <w:p w:rsidR="007C07B1" w:rsidRDefault="007C07B1" w:rsidP="009B668C">
            <w:pPr>
              <w:jc w:val="both"/>
              <w:rPr>
                <w:rFonts w:ascii="Calibri" w:eastAsia="Times New Roman" w:hAnsi="Calibri" w:cs="Arial"/>
                <w:sz w:val="28"/>
                <w:szCs w:val="28"/>
              </w:rPr>
            </w:pPr>
            <w:r>
              <w:rPr>
                <w:rFonts w:ascii="Times New Roman" w:hAnsi="Times New Roman" w:cs="Times New Roman"/>
                <w:sz w:val="28"/>
                <w:szCs w:val="28"/>
              </w:rPr>
              <w:t>0.033</w:t>
            </w:r>
          </w:p>
        </w:tc>
      </w:tr>
      <w:tr w:rsidR="007C07B1" w:rsidTr="0027360D">
        <w:tc>
          <w:tcPr>
            <w:tcW w:w="2239" w:type="dxa"/>
          </w:tcPr>
          <w:p w:rsidR="007C07B1" w:rsidRPr="00B32319" w:rsidRDefault="007C07B1" w:rsidP="009B668C">
            <w:pPr>
              <w:bidi/>
              <w:jc w:val="both"/>
              <w:rPr>
                <w:rFonts w:ascii="Times New Roman" w:hAnsi="Times New Roman" w:cs="Times New Roman"/>
                <w:b/>
                <w:bCs/>
                <w:sz w:val="28"/>
                <w:szCs w:val="28"/>
              </w:rPr>
            </w:pPr>
            <w:r w:rsidRPr="00B32319">
              <w:rPr>
                <w:rFonts w:ascii="Times New Roman" w:hAnsi="Times New Roman" w:cs="Times New Roman"/>
                <w:b/>
                <w:bCs/>
                <w:sz w:val="28"/>
                <w:szCs w:val="28"/>
              </w:rPr>
              <w:t>Duration of hospital stay</w:t>
            </w:r>
            <w:r>
              <w:rPr>
                <w:rFonts w:ascii="Times New Roman" w:hAnsi="Times New Roman" w:cs="Times New Roman"/>
                <w:b/>
                <w:bCs/>
                <w:sz w:val="28"/>
                <w:szCs w:val="28"/>
              </w:rPr>
              <w:t xml:space="preserve"> (days</w:t>
            </w:r>
          </w:p>
        </w:tc>
        <w:tc>
          <w:tcPr>
            <w:tcW w:w="2168" w:type="dxa"/>
          </w:tcPr>
          <w:p w:rsidR="007C07B1" w:rsidRDefault="007C07B1" w:rsidP="009B668C">
            <w:pPr>
              <w:jc w:val="both"/>
              <w:rPr>
                <w:rFonts w:ascii="Calibri" w:eastAsia="Times New Roman" w:hAnsi="Calibri" w:cs="Arial"/>
                <w:sz w:val="28"/>
                <w:szCs w:val="28"/>
              </w:rPr>
            </w:pPr>
            <w:r>
              <w:rPr>
                <w:rFonts w:ascii="Times New Roman" w:hAnsi="Times New Roman" w:cs="Times New Roman"/>
                <w:sz w:val="28"/>
                <w:szCs w:val="28"/>
              </w:rPr>
              <w:t xml:space="preserve">9 </w:t>
            </w:r>
            <w:r w:rsidRPr="009C202E">
              <w:rPr>
                <w:rFonts w:ascii="Times New Roman" w:hAnsi="Times New Roman" w:cs="Times New Roman"/>
                <w:sz w:val="28"/>
                <w:szCs w:val="28"/>
                <w:u w:val="single"/>
              </w:rPr>
              <w:t>+</w:t>
            </w:r>
            <w:r>
              <w:rPr>
                <w:rFonts w:ascii="Times New Roman" w:hAnsi="Times New Roman" w:cs="Times New Roman"/>
                <w:sz w:val="28"/>
                <w:szCs w:val="28"/>
              </w:rPr>
              <w:t xml:space="preserve"> 3.096</w:t>
            </w:r>
          </w:p>
        </w:tc>
        <w:tc>
          <w:tcPr>
            <w:tcW w:w="2155" w:type="dxa"/>
          </w:tcPr>
          <w:p w:rsidR="007C07B1" w:rsidRDefault="007C07B1" w:rsidP="009B668C">
            <w:pPr>
              <w:jc w:val="both"/>
              <w:rPr>
                <w:rFonts w:ascii="Calibri" w:eastAsia="Times New Roman" w:hAnsi="Calibri" w:cs="Arial"/>
                <w:sz w:val="28"/>
                <w:szCs w:val="28"/>
              </w:rPr>
            </w:pPr>
            <w:r>
              <w:rPr>
                <w:rFonts w:ascii="Times New Roman" w:hAnsi="Times New Roman" w:cs="Times New Roman"/>
                <w:sz w:val="28"/>
                <w:szCs w:val="28"/>
              </w:rPr>
              <w:t xml:space="preserve">12.64 </w:t>
            </w:r>
            <w:r w:rsidRPr="009C202E">
              <w:rPr>
                <w:rFonts w:ascii="Times New Roman" w:hAnsi="Times New Roman" w:cs="Times New Roman"/>
                <w:sz w:val="28"/>
                <w:szCs w:val="28"/>
                <w:u w:val="single"/>
              </w:rPr>
              <w:t>+</w:t>
            </w:r>
            <w:r>
              <w:rPr>
                <w:rFonts w:ascii="Times New Roman" w:hAnsi="Times New Roman" w:cs="Times New Roman"/>
                <w:sz w:val="28"/>
                <w:szCs w:val="28"/>
              </w:rPr>
              <w:t xml:space="preserve"> 6.389</w:t>
            </w:r>
          </w:p>
        </w:tc>
        <w:tc>
          <w:tcPr>
            <w:tcW w:w="2104" w:type="dxa"/>
          </w:tcPr>
          <w:p w:rsidR="007C07B1" w:rsidRDefault="007C07B1" w:rsidP="009B668C">
            <w:pPr>
              <w:jc w:val="both"/>
              <w:rPr>
                <w:rFonts w:ascii="Calibri" w:eastAsia="Times New Roman" w:hAnsi="Calibri" w:cs="Arial"/>
                <w:sz w:val="28"/>
                <w:szCs w:val="28"/>
              </w:rPr>
            </w:pPr>
            <w:r>
              <w:rPr>
                <w:rFonts w:ascii="Times New Roman" w:hAnsi="Times New Roman" w:cs="Times New Roman"/>
                <w:sz w:val="28"/>
                <w:szCs w:val="28"/>
              </w:rPr>
              <w:t>0.014</w:t>
            </w:r>
          </w:p>
        </w:tc>
      </w:tr>
      <w:tr w:rsidR="007C07B1" w:rsidTr="0027360D">
        <w:tc>
          <w:tcPr>
            <w:tcW w:w="2239" w:type="dxa"/>
          </w:tcPr>
          <w:p w:rsidR="007C07B1" w:rsidRPr="00B32319" w:rsidRDefault="007C07B1" w:rsidP="009B668C">
            <w:pPr>
              <w:jc w:val="both"/>
              <w:rPr>
                <w:rFonts w:ascii="Times New Roman" w:hAnsi="Times New Roman" w:cs="Times New Roman"/>
                <w:b/>
                <w:bCs/>
                <w:sz w:val="28"/>
                <w:szCs w:val="28"/>
              </w:rPr>
            </w:pPr>
            <w:r w:rsidRPr="00B32319">
              <w:rPr>
                <w:rFonts w:ascii="Times New Roman" w:hAnsi="Times New Roman" w:cs="Times New Roman"/>
                <w:b/>
                <w:bCs/>
                <w:sz w:val="28"/>
                <w:szCs w:val="28"/>
              </w:rPr>
              <w:t>Serum creatinine D1</w:t>
            </w:r>
            <w:r>
              <w:rPr>
                <w:rFonts w:ascii="Times New Roman" w:hAnsi="Times New Roman" w:cs="Times New Roman"/>
                <w:b/>
                <w:bCs/>
                <w:sz w:val="28"/>
                <w:szCs w:val="28"/>
              </w:rPr>
              <w:t xml:space="preserve"> (mg/dl)</w:t>
            </w:r>
          </w:p>
        </w:tc>
        <w:tc>
          <w:tcPr>
            <w:tcW w:w="2168" w:type="dxa"/>
          </w:tcPr>
          <w:p w:rsidR="007C07B1" w:rsidRDefault="007C07B1" w:rsidP="009B668C">
            <w:pPr>
              <w:jc w:val="both"/>
              <w:rPr>
                <w:rFonts w:ascii="Calibri" w:eastAsia="Times New Roman" w:hAnsi="Calibri" w:cs="Arial"/>
                <w:sz w:val="28"/>
                <w:szCs w:val="28"/>
              </w:rPr>
            </w:pPr>
            <w:r>
              <w:rPr>
                <w:rFonts w:ascii="Times New Roman" w:hAnsi="Times New Roman" w:cs="Times New Roman"/>
                <w:sz w:val="28"/>
                <w:szCs w:val="28"/>
              </w:rPr>
              <w:t xml:space="preserve">1.192 </w:t>
            </w:r>
            <w:r w:rsidRPr="0011400F">
              <w:rPr>
                <w:rFonts w:ascii="Times New Roman" w:hAnsi="Times New Roman" w:cs="Times New Roman"/>
                <w:sz w:val="28"/>
                <w:szCs w:val="28"/>
                <w:u w:val="single"/>
              </w:rPr>
              <w:t>+</w:t>
            </w:r>
            <w:r>
              <w:rPr>
                <w:rFonts w:ascii="Times New Roman" w:hAnsi="Times New Roman" w:cs="Times New Roman"/>
                <w:sz w:val="28"/>
                <w:szCs w:val="28"/>
              </w:rPr>
              <w:t xml:space="preserve"> 0.339</w:t>
            </w:r>
          </w:p>
        </w:tc>
        <w:tc>
          <w:tcPr>
            <w:tcW w:w="2155" w:type="dxa"/>
          </w:tcPr>
          <w:p w:rsidR="007C07B1" w:rsidRDefault="007C07B1" w:rsidP="009B668C">
            <w:pPr>
              <w:jc w:val="both"/>
              <w:rPr>
                <w:rFonts w:ascii="Calibri" w:eastAsia="Times New Roman" w:hAnsi="Calibri" w:cs="Arial"/>
                <w:sz w:val="28"/>
                <w:szCs w:val="28"/>
              </w:rPr>
            </w:pPr>
            <w:r>
              <w:rPr>
                <w:rFonts w:ascii="Times New Roman" w:hAnsi="Times New Roman" w:cs="Times New Roman"/>
                <w:sz w:val="28"/>
                <w:szCs w:val="28"/>
              </w:rPr>
              <w:t xml:space="preserve">1.616 </w:t>
            </w:r>
            <w:r w:rsidRPr="0011400F">
              <w:rPr>
                <w:rFonts w:ascii="Times New Roman" w:hAnsi="Times New Roman" w:cs="Times New Roman"/>
                <w:sz w:val="28"/>
                <w:szCs w:val="28"/>
                <w:u w:val="single"/>
              </w:rPr>
              <w:t>+</w:t>
            </w:r>
            <w:r>
              <w:rPr>
                <w:rFonts w:ascii="Times New Roman" w:hAnsi="Times New Roman" w:cs="Times New Roman"/>
                <w:sz w:val="28"/>
                <w:szCs w:val="28"/>
              </w:rPr>
              <w:t xml:space="preserve"> 0.406</w:t>
            </w:r>
          </w:p>
        </w:tc>
        <w:tc>
          <w:tcPr>
            <w:tcW w:w="2104" w:type="dxa"/>
          </w:tcPr>
          <w:p w:rsidR="007C07B1" w:rsidRDefault="007C3140" w:rsidP="009B668C">
            <w:pPr>
              <w:jc w:val="both"/>
              <w:rPr>
                <w:rFonts w:ascii="Calibri" w:eastAsia="Times New Roman" w:hAnsi="Calibri" w:cs="Arial"/>
                <w:sz w:val="28"/>
                <w:szCs w:val="28"/>
              </w:rPr>
            </w:pPr>
            <w:r>
              <w:rPr>
                <w:rFonts w:ascii="Calibri" w:eastAsia="Times New Roman" w:hAnsi="Calibri" w:cs="Arial"/>
                <w:sz w:val="28"/>
                <w:szCs w:val="28"/>
              </w:rPr>
              <w:t>0.001</w:t>
            </w:r>
          </w:p>
        </w:tc>
      </w:tr>
      <w:tr w:rsidR="007C07B1" w:rsidTr="0027360D">
        <w:tc>
          <w:tcPr>
            <w:tcW w:w="2239" w:type="dxa"/>
          </w:tcPr>
          <w:p w:rsidR="007C07B1" w:rsidRPr="00B32319" w:rsidRDefault="007C07B1" w:rsidP="009B668C">
            <w:pPr>
              <w:jc w:val="both"/>
              <w:rPr>
                <w:rFonts w:ascii="Times New Roman" w:hAnsi="Times New Roman" w:cs="Times New Roman"/>
                <w:b/>
                <w:bCs/>
                <w:sz w:val="28"/>
                <w:szCs w:val="28"/>
              </w:rPr>
            </w:pPr>
            <w:r w:rsidRPr="00B32319">
              <w:rPr>
                <w:rFonts w:ascii="Times New Roman" w:hAnsi="Times New Roman" w:cs="Times New Roman"/>
                <w:b/>
                <w:bCs/>
                <w:sz w:val="28"/>
                <w:szCs w:val="28"/>
              </w:rPr>
              <w:t>Urine output D1</w:t>
            </w:r>
            <w:r>
              <w:rPr>
                <w:rFonts w:ascii="Times New Roman" w:hAnsi="Times New Roman" w:cs="Times New Roman"/>
                <w:b/>
                <w:bCs/>
                <w:sz w:val="28"/>
                <w:szCs w:val="28"/>
              </w:rPr>
              <w:t xml:space="preserve"> (ml/d)</w:t>
            </w:r>
          </w:p>
        </w:tc>
        <w:tc>
          <w:tcPr>
            <w:tcW w:w="2168" w:type="dxa"/>
          </w:tcPr>
          <w:p w:rsidR="007C07B1" w:rsidRDefault="007C07B1" w:rsidP="009B668C">
            <w:pPr>
              <w:jc w:val="both"/>
              <w:rPr>
                <w:rFonts w:ascii="Calibri" w:eastAsia="Times New Roman" w:hAnsi="Calibri" w:cs="Arial"/>
                <w:sz w:val="28"/>
                <w:szCs w:val="28"/>
              </w:rPr>
            </w:pPr>
            <w:r>
              <w:rPr>
                <w:rFonts w:ascii="Times New Roman" w:hAnsi="Times New Roman" w:cs="Times New Roman"/>
                <w:sz w:val="28"/>
                <w:szCs w:val="28"/>
              </w:rPr>
              <w:t xml:space="preserve">3,020.40 </w:t>
            </w:r>
            <w:r w:rsidRPr="0011400F">
              <w:rPr>
                <w:rFonts w:ascii="Times New Roman" w:hAnsi="Times New Roman" w:cs="Times New Roman"/>
                <w:sz w:val="28"/>
                <w:szCs w:val="28"/>
                <w:u w:val="single"/>
              </w:rPr>
              <w:t>+</w:t>
            </w:r>
            <w:r>
              <w:rPr>
                <w:rFonts w:ascii="Times New Roman" w:hAnsi="Times New Roman" w:cs="Times New Roman"/>
                <w:sz w:val="28"/>
                <w:szCs w:val="28"/>
              </w:rPr>
              <w:t xml:space="preserve"> 639.456</w:t>
            </w:r>
          </w:p>
        </w:tc>
        <w:tc>
          <w:tcPr>
            <w:tcW w:w="2155" w:type="dxa"/>
          </w:tcPr>
          <w:p w:rsidR="007C07B1" w:rsidRDefault="007C07B1" w:rsidP="009B668C">
            <w:pPr>
              <w:jc w:val="both"/>
              <w:rPr>
                <w:rFonts w:ascii="Calibri" w:eastAsia="Times New Roman" w:hAnsi="Calibri" w:cs="Arial"/>
                <w:sz w:val="28"/>
                <w:szCs w:val="28"/>
              </w:rPr>
            </w:pPr>
            <w:r>
              <w:rPr>
                <w:rFonts w:ascii="Times New Roman" w:hAnsi="Times New Roman" w:cs="Times New Roman"/>
                <w:sz w:val="28"/>
                <w:szCs w:val="28"/>
              </w:rPr>
              <w:t xml:space="preserve">2,300 </w:t>
            </w:r>
            <w:r w:rsidRPr="0011400F">
              <w:rPr>
                <w:rFonts w:ascii="Times New Roman" w:hAnsi="Times New Roman" w:cs="Times New Roman"/>
                <w:sz w:val="28"/>
                <w:szCs w:val="28"/>
                <w:u w:val="single"/>
              </w:rPr>
              <w:t>+</w:t>
            </w:r>
            <w:r>
              <w:rPr>
                <w:rFonts w:ascii="Times New Roman" w:hAnsi="Times New Roman" w:cs="Times New Roman"/>
                <w:sz w:val="28"/>
                <w:szCs w:val="28"/>
              </w:rPr>
              <w:t xml:space="preserve"> 657.647</w:t>
            </w:r>
          </w:p>
        </w:tc>
        <w:tc>
          <w:tcPr>
            <w:tcW w:w="2104" w:type="dxa"/>
          </w:tcPr>
          <w:p w:rsidR="007C07B1" w:rsidRDefault="007C3140" w:rsidP="009B668C">
            <w:pPr>
              <w:jc w:val="both"/>
              <w:rPr>
                <w:rFonts w:ascii="Calibri" w:eastAsia="Times New Roman" w:hAnsi="Calibri" w:cs="Arial"/>
                <w:sz w:val="28"/>
                <w:szCs w:val="28"/>
              </w:rPr>
            </w:pPr>
            <w:r>
              <w:rPr>
                <w:rFonts w:ascii="Calibri" w:eastAsia="Times New Roman" w:hAnsi="Calibri" w:cs="Arial"/>
                <w:sz w:val="28"/>
                <w:szCs w:val="28"/>
              </w:rPr>
              <w:t>0.035</w:t>
            </w:r>
          </w:p>
        </w:tc>
      </w:tr>
      <w:tr w:rsidR="007C07B1" w:rsidTr="0027360D">
        <w:tc>
          <w:tcPr>
            <w:tcW w:w="2239" w:type="dxa"/>
          </w:tcPr>
          <w:p w:rsidR="007C07B1" w:rsidRPr="00B32319" w:rsidRDefault="007C07B1" w:rsidP="009B668C">
            <w:pPr>
              <w:jc w:val="both"/>
              <w:rPr>
                <w:rFonts w:ascii="Times New Roman" w:hAnsi="Times New Roman" w:cs="Times New Roman"/>
                <w:b/>
                <w:bCs/>
                <w:sz w:val="28"/>
                <w:szCs w:val="28"/>
              </w:rPr>
            </w:pPr>
            <w:r w:rsidRPr="00B32319">
              <w:rPr>
                <w:rFonts w:ascii="Times New Roman" w:hAnsi="Times New Roman" w:cs="Times New Roman"/>
                <w:b/>
                <w:bCs/>
                <w:sz w:val="28"/>
                <w:szCs w:val="28"/>
              </w:rPr>
              <w:t>Serum creatinine D2</w:t>
            </w:r>
            <w:r>
              <w:rPr>
                <w:rFonts w:ascii="Times New Roman" w:hAnsi="Times New Roman" w:cs="Times New Roman"/>
                <w:b/>
                <w:bCs/>
                <w:sz w:val="28"/>
                <w:szCs w:val="28"/>
              </w:rPr>
              <w:t>(mg/dl)</w:t>
            </w:r>
          </w:p>
        </w:tc>
        <w:tc>
          <w:tcPr>
            <w:tcW w:w="2168" w:type="dxa"/>
          </w:tcPr>
          <w:p w:rsidR="007C07B1" w:rsidRDefault="007C07B1" w:rsidP="009B668C">
            <w:pPr>
              <w:jc w:val="both"/>
              <w:rPr>
                <w:rFonts w:ascii="Calibri" w:eastAsia="Times New Roman" w:hAnsi="Calibri" w:cs="Arial"/>
                <w:sz w:val="28"/>
                <w:szCs w:val="28"/>
              </w:rPr>
            </w:pPr>
            <w:r>
              <w:rPr>
                <w:rFonts w:ascii="Times New Roman" w:hAnsi="Times New Roman" w:cs="Times New Roman"/>
                <w:sz w:val="28"/>
                <w:szCs w:val="28"/>
              </w:rPr>
              <w:t xml:space="preserve">1.232 </w:t>
            </w:r>
            <w:r w:rsidRPr="0011400F">
              <w:rPr>
                <w:rFonts w:ascii="Times New Roman" w:hAnsi="Times New Roman" w:cs="Times New Roman"/>
                <w:sz w:val="28"/>
                <w:szCs w:val="28"/>
                <w:u w:val="single"/>
              </w:rPr>
              <w:t>+</w:t>
            </w:r>
            <w:r>
              <w:rPr>
                <w:rFonts w:ascii="Times New Roman" w:hAnsi="Times New Roman" w:cs="Times New Roman"/>
                <w:sz w:val="28"/>
                <w:szCs w:val="28"/>
              </w:rPr>
              <w:t xml:space="preserve"> 0.422</w:t>
            </w:r>
          </w:p>
        </w:tc>
        <w:tc>
          <w:tcPr>
            <w:tcW w:w="2155" w:type="dxa"/>
          </w:tcPr>
          <w:p w:rsidR="007C07B1" w:rsidRDefault="007C07B1" w:rsidP="009B668C">
            <w:pPr>
              <w:jc w:val="both"/>
              <w:rPr>
                <w:rFonts w:ascii="Calibri" w:eastAsia="Times New Roman" w:hAnsi="Calibri" w:cs="Arial"/>
                <w:sz w:val="28"/>
                <w:szCs w:val="28"/>
              </w:rPr>
            </w:pPr>
            <w:r>
              <w:rPr>
                <w:rFonts w:ascii="Times New Roman" w:hAnsi="Times New Roman" w:cs="Times New Roman"/>
                <w:sz w:val="28"/>
                <w:szCs w:val="28"/>
              </w:rPr>
              <w:t xml:space="preserve">1.792 </w:t>
            </w:r>
            <w:r w:rsidRPr="0011400F">
              <w:rPr>
                <w:rFonts w:ascii="Times New Roman" w:hAnsi="Times New Roman" w:cs="Times New Roman"/>
                <w:sz w:val="28"/>
                <w:szCs w:val="28"/>
                <w:u w:val="single"/>
              </w:rPr>
              <w:t>+</w:t>
            </w:r>
            <w:r>
              <w:rPr>
                <w:rFonts w:ascii="Times New Roman" w:hAnsi="Times New Roman" w:cs="Times New Roman"/>
                <w:sz w:val="28"/>
                <w:szCs w:val="28"/>
              </w:rPr>
              <w:t xml:space="preserve"> 0.703</w:t>
            </w:r>
          </w:p>
        </w:tc>
        <w:tc>
          <w:tcPr>
            <w:tcW w:w="2104" w:type="dxa"/>
          </w:tcPr>
          <w:p w:rsidR="007C07B1" w:rsidRDefault="007C07B1" w:rsidP="009B668C">
            <w:pPr>
              <w:jc w:val="both"/>
              <w:rPr>
                <w:rFonts w:ascii="Calibri" w:eastAsia="Times New Roman" w:hAnsi="Calibri" w:cs="Arial"/>
                <w:sz w:val="28"/>
                <w:szCs w:val="28"/>
              </w:rPr>
            </w:pPr>
            <w:r>
              <w:rPr>
                <w:rFonts w:ascii="Calibri" w:eastAsia="Times New Roman" w:hAnsi="Calibri" w:cs="Arial"/>
                <w:sz w:val="28"/>
                <w:szCs w:val="28"/>
              </w:rPr>
              <w:t>0.001</w:t>
            </w:r>
          </w:p>
        </w:tc>
      </w:tr>
      <w:tr w:rsidR="007C07B1" w:rsidTr="0027360D">
        <w:tc>
          <w:tcPr>
            <w:tcW w:w="2239" w:type="dxa"/>
          </w:tcPr>
          <w:p w:rsidR="007C07B1" w:rsidRPr="00B32319" w:rsidRDefault="007C07B1" w:rsidP="009B668C">
            <w:pPr>
              <w:jc w:val="both"/>
              <w:rPr>
                <w:rFonts w:ascii="Times New Roman" w:hAnsi="Times New Roman" w:cs="Times New Roman"/>
                <w:b/>
                <w:bCs/>
                <w:sz w:val="28"/>
                <w:szCs w:val="28"/>
              </w:rPr>
            </w:pPr>
            <w:r w:rsidRPr="00B32319">
              <w:rPr>
                <w:rFonts w:ascii="Times New Roman" w:hAnsi="Times New Roman" w:cs="Times New Roman"/>
                <w:b/>
                <w:bCs/>
                <w:sz w:val="28"/>
                <w:szCs w:val="28"/>
              </w:rPr>
              <w:t>Urine output D2</w:t>
            </w:r>
            <w:r>
              <w:rPr>
                <w:rFonts w:ascii="Times New Roman" w:hAnsi="Times New Roman" w:cs="Times New Roman"/>
                <w:b/>
                <w:bCs/>
                <w:sz w:val="28"/>
                <w:szCs w:val="28"/>
              </w:rPr>
              <w:t xml:space="preserve"> (ml/d)</w:t>
            </w:r>
          </w:p>
        </w:tc>
        <w:tc>
          <w:tcPr>
            <w:tcW w:w="2168" w:type="dxa"/>
          </w:tcPr>
          <w:p w:rsidR="007C07B1" w:rsidRDefault="007C07B1" w:rsidP="009B668C">
            <w:pPr>
              <w:jc w:val="both"/>
              <w:rPr>
                <w:rFonts w:ascii="Calibri" w:eastAsia="Times New Roman" w:hAnsi="Calibri" w:cs="Arial"/>
                <w:sz w:val="28"/>
                <w:szCs w:val="28"/>
              </w:rPr>
            </w:pPr>
            <w:r>
              <w:rPr>
                <w:rFonts w:ascii="Times New Roman" w:hAnsi="Times New Roman" w:cs="Times New Roman"/>
                <w:sz w:val="28"/>
                <w:szCs w:val="28"/>
              </w:rPr>
              <w:t xml:space="preserve">3,658.40 </w:t>
            </w:r>
            <w:r w:rsidRPr="0011400F">
              <w:rPr>
                <w:rFonts w:ascii="Times New Roman" w:hAnsi="Times New Roman" w:cs="Times New Roman"/>
                <w:sz w:val="28"/>
                <w:szCs w:val="28"/>
                <w:u w:val="single"/>
              </w:rPr>
              <w:t>+</w:t>
            </w:r>
            <w:r>
              <w:rPr>
                <w:rFonts w:ascii="Times New Roman" w:hAnsi="Times New Roman" w:cs="Times New Roman"/>
                <w:sz w:val="28"/>
                <w:szCs w:val="28"/>
              </w:rPr>
              <w:t xml:space="preserve"> 983.335</w:t>
            </w:r>
          </w:p>
        </w:tc>
        <w:tc>
          <w:tcPr>
            <w:tcW w:w="2155" w:type="dxa"/>
          </w:tcPr>
          <w:p w:rsidR="007C07B1" w:rsidRDefault="007C07B1" w:rsidP="009B668C">
            <w:pPr>
              <w:jc w:val="both"/>
              <w:rPr>
                <w:rFonts w:ascii="Calibri" w:eastAsia="Times New Roman" w:hAnsi="Calibri" w:cs="Arial"/>
                <w:sz w:val="28"/>
                <w:szCs w:val="28"/>
              </w:rPr>
            </w:pPr>
            <w:r>
              <w:rPr>
                <w:rFonts w:ascii="Times New Roman" w:hAnsi="Times New Roman" w:cs="Times New Roman"/>
                <w:sz w:val="28"/>
                <w:szCs w:val="28"/>
              </w:rPr>
              <w:t xml:space="preserve">3127.6 </w:t>
            </w:r>
            <w:r w:rsidRPr="0011400F">
              <w:rPr>
                <w:rFonts w:ascii="Times New Roman" w:hAnsi="Times New Roman" w:cs="Times New Roman"/>
                <w:sz w:val="28"/>
                <w:szCs w:val="28"/>
                <w:u w:val="single"/>
              </w:rPr>
              <w:t>+</w:t>
            </w:r>
            <w:r>
              <w:rPr>
                <w:rFonts w:ascii="Times New Roman" w:hAnsi="Times New Roman" w:cs="Times New Roman"/>
                <w:sz w:val="28"/>
                <w:szCs w:val="28"/>
              </w:rPr>
              <w:t xml:space="preserve"> 737.904</w:t>
            </w:r>
          </w:p>
        </w:tc>
        <w:tc>
          <w:tcPr>
            <w:tcW w:w="2104" w:type="dxa"/>
          </w:tcPr>
          <w:p w:rsidR="007C07B1" w:rsidRDefault="007C07B1" w:rsidP="009B668C">
            <w:pPr>
              <w:jc w:val="both"/>
              <w:rPr>
                <w:rFonts w:ascii="Calibri" w:eastAsia="Times New Roman" w:hAnsi="Calibri" w:cs="Arial"/>
                <w:sz w:val="28"/>
                <w:szCs w:val="28"/>
              </w:rPr>
            </w:pPr>
            <w:r>
              <w:rPr>
                <w:rFonts w:ascii="Calibri" w:eastAsia="Times New Roman" w:hAnsi="Calibri" w:cs="Arial"/>
                <w:sz w:val="28"/>
                <w:szCs w:val="28"/>
              </w:rPr>
              <w:t>0.036</w:t>
            </w:r>
          </w:p>
        </w:tc>
      </w:tr>
      <w:tr w:rsidR="007C07B1" w:rsidTr="0027360D">
        <w:tc>
          <w:tcPr>
            <w:tcW w:w="2239" w:type="dxa"/>
          </w:tcPr>
          <w:p w:rsidR="007C07B1" w:rsidRPr="00B32319" w:rsidRDefault="007C07B1" w:rsidP="009B668C">
            <w:pPr>
              <w:jc w:val="both"/>
              <w:rPr>
                <w:rFonts w:ascii="Times New Roman" w:hAnsi="Times New Roman" w:cs="Times New Roman"/>
                <w:b/>
                <w:bCs/>
                <w:sz w:val="28"/>
                <w:szCs w:val="28"/>
              </w:rPr>
            </w:pPr>
            <w:r w:rsidRPr="00B32319">
              <w:rPr>
                <w:rFonts w:ascii="Times New Roman" w:hAnsi="Times New Roman" w:cs="Times New Roman"/>
                <w:b/>
                <w:bCs/>
                <w:sz w:val="28"/>
                <w:szCs w:val="28"/>
              </w:rPr>
              <w:t>Serum creatinine D3</w:t>
            </w:r>
            <w:r>
              <w:rPr>
                <w:rFonts w:ascii="Times New Roman" w:hAnsi="Times New Roman" w:cs="Times New Roman"/>
                <w:b/>
                <w:bCs/>
                <w:sz w:val="28"/>
                <w:szCs w:val="28"/>
              </w:rPr>
              <w:t xml:space="preserve"> (mg/dl)</w:t>
            </w:r>
          </w:p>
        </w:tc>
        <w:tc>
          <w:tcPr>
            <w:tcW w:w="2168" w:type="dxa"/>
          </w:tcPr>
          <w:p w:rsidR="007C07B1" w:rsidRDefault="007C07B1" w:rsidP="009B668C">
            <w:pPr>
              <w:jc w:val="both"/>
              <w:rPr>
                <w:rFonts w:ascii="Calibri" w:eastAsia="Times New Roman" w:hAnsi="Calibri" w:cs="Arial"/>
                <w:sz w:val="28"/>
                <w:szCs w:val="28"/>
              </w:rPr>
            </w:pPr>
            <w:r>
              <w:rPr>
                <w:rFonts w:ascii="Times New Roman" w:hAnsi="Times New Roman" w:cs="Times New Roman"/>
                <w:sz w:val="28"/>
                <w:szCs w:val="28"/>
              </w:rPr>
              <w:t xml:space="preserve">1.152 </w:t>
            </w:r>
            <w:r w:rsidRPr="0011400F">
              <w:rPr>
                <w:rFonts w:ascii="Times New Roman" w:hAnsi="Times New Roman" w:cs="Times New Roman"/>
                <w:sz w:val="28"/>
                <w:szCs w:val="28"/>
                <w:u w:val="single"/>
              </w:rPr>
              <w:t>+</w:t>
            </w:r>
            <w:r>
              <w:rPr>
                <w:rFonts w:ascii="Times New Roman" w:hAnsi="Times New Roman" w:cs="Times New Roman"/>
                <w:sz w:val="28"/>
                <w:szCs w:val="28"/>
              </w:rPr>
              <w:t xml:space="preserve"> 0.503</w:t>
            </w:r>
          </w:p>
        </w:tc>
        <w:tc>
          <w:tcPr>
            <w:tcW w:w="2155" w:type="dxa"/>
          </w:tcPr>
          <w:p w:rsidR="007C07B1" w:rsidRDefault="007C07B1" w:rsidP="009B668C">
            <w:pPr>
              <w:jc w:val="both"/>
              <w:rPr>
                <w:rFonts w:ascii="Calibri" w:eastAsia="Times New Roman" w:hAnsi="Calibri" w:cs="Arial"/>
                <w:sz w:val="28"/>
                <w:szCs w:val="28"/>
              </w:rPr>
            </w:pPr>
            <w:r>
              <w:rPr>
                <w:rFonts w:ascii="Times New Roman" w:hAnsi="Times New Roman" w:cs="Times New Roman"/>
                <w:sz w:val="28"/>
                <w:szCs w:val="28"/>
              </w:rPr>
              <w:t xml:space="preserve">1.832 </w:t>
            </w:r>
            <w:r w:rsidRPr="0011400F">
              <w:rPr>
                <w:rFonts w:ascii="Times New Roman" w:hAnsi="Times New Roman" w:cs="Times New Roman"/>
                <w:sz w:val="28"/>
                <w:szCs w:val="28"/>
                <w:u w:val="single"/>
              </w:rPr>
              <w:t>+</w:t>
            </w:r>
            <w:r>
              <w:rPr>
                <w:rFonts w:ascii="Times New Roman" w:hAnsi="Times New Roman" w:cs="Times New Roman"/>
                <w:sz w:val="28"/>
                <w:szCs w:val="28"/>
              </w:rPr>
              <w:t xml:space="preserve"> 0.845</w:t>
            </w:r>
          </w:p>
        </w:tc>
        <w:tc>
          <w:tcPr>
            <w:tcW w:w="2104" w:type="dxa"/>
          </w:tcPr>
          <w:p w:rsidR="007C07B1" w:rsidRDefault="007C07B1" w:rsidP="009B668C">
            <w:pPr>
              <w:jc w:val="both"/>
              <w:rPr>
                <w:rFonts w:ascii="Calibri" w:eastAsia="Times New Roman" w:hAnsi="Calibri" w:cs="Arial"/>
                <w:sz w:val="28"/>
                <w:szCs w:val="28"/>
              </w:rPr>
            </w:pPr>
            <w:r>
              <w:rPr>
                <w:rFonts w:ascii="Calibri" w:eastAsia="Times New Roman" w:hAnsi="Calibri" w:cs="Arial"/>
                <w:sz w:val="28"/>
                <w:szCs w:val="28"/>
              </w:rPr>
              <w:t>0.001</w:t>
            </w:r>
          </w:p>
        </w:tc>
      </w:tr>
      <w:tr w:rsidR="007C07B1" w:rsidTr="0027360D">
        <w:tc>
          <w:tcPr>
            <w:tcW w:w="2239" w:type="dxa"/>
          </w:tcPr>
          <w:p w:rsidR="007C07B1" w:rsidRPr="00B32319" w:rsidRDefault="007C07B1" w:rsidP="009B668C">
            <w:pPr>
              <w:jc w:val="both"/>
              <w:rPr>
                <w:rFonts w:ascii="Times New Roman" w:hAnsi="Times New Roman" w:cs="Times New Roman"/>
                <w:b/>
                <w:bCs/>
                <w:sz w:val="28"/>
                <w:szCs w:val="28"/>
              </w:rPr>
            </w:pPr>
            <w:r w:rsidRPr="00B32319">
              <w:rPr>
                <w:rFonts w:ascii="Times New Roman" w:hAnsi="Times New Roman" w:cs="Times New Roman"/>
                <w:b/>
                <w:bCs/>
                <w:sz w:val="28"/>
                <w:szCs w:val="28"/>
              </w:rPr>
              <w:t>Urine output D3</w:t>
            </w:r>
            <w:r>
              <w:rPr>
                <w:rFonts w:ascii="Times New Roman" w:hAnsi="Times New Roman" w:cs="Times New Roman"/>
                <w:b/>
                <w:bCs/>
                <w:sz w:val="28"/>
                <w:szCs w:val="28"/>
              </w:rPr>
              <w:t xml:space="preserve"> (ml/d)</w:t>
            </w:r>
          </w:p>
        </w:tc>
        <w:tc>
          <w:tcPr>
            <w:tcW w:w="2168" w:type="dxa"/>
          </w:tcPr>
          <w:p w:rsidR="007C07B1" w:rsidRDefault="007C07B1" w:rsidP="009B668C">
            <w:pPr>
              <w:jc w:val="both"/>
              <w:rPr>
                <w:rFonts w:ascii="Calibri" w:eastAsia="Times New Roman" w:hAnsi="Calibri" w:cs="Arial"/>
                <w:sz w:val="28"/>
                <w:szCs w:val="28"/>
              </w:rPr>
            </w:pPr>
            <w:r>
              <w:rPr>
                <w:rFonts w:ascii="Times New Roman" w:hAnsi="Times New Roman" w:cs="Times New Roman"/>
                <w:sz w:val="28"/>
                <w:szCs w:val="28"/>
              </w:rPr>
              <w:t xml:space="preserve">3,675.20 </w:t>
            </w:r>
            <w:r w:rsidRPr="0011400F">
              <w:rPr>
                <w:rFonts w:ascii="Times New Roman" w:hAnsi="Times New Roman" w:cs="Times New Roman"/>
                <w:sz w:val="28"/>
                <w:szCs w:val="28"/>
                <w:u w:val="single"/>
              </w:rPr>
              <w:t>+</w:t>
            </w:r>
            <w:r>
              <w:rPr>
                <w:rFonts w:ascii="Times New Roman" w:hAnsi="Times New Roman" w:cs="Times New Roman"/>
                <w:sz w:val="28"/>
                <w:szCs w:val="28"/>
              </w:rPr>
              <w:t xml:space="preserve"> 615.570</w:t>
            </w:r>
          </w:p>
        </w:tc>
        <w:tc>
          <w:tcPr>
            <w:tcW w:w="2155" w:type="dxa"/>
          </w:tcPr>
          <w:p w:rsidR="007C07B1" w:rsidRDefault="007C07B1" w:rsidP="009B668C">
            <w:pPr>
              <w:jc w:val="both"/>
              <w:rPr>
                <w:rFonts w:ascii="Calibri" w:eastAsia="Times New Roman" w:hAnsi="Calibri" w:cs="Arial"/>
                <w:sz w:val="28"/>
                <w:szCs w:val="28"/>
              </w:rPr>
            </w:pPr>
            <w:r>
              <w:rPr>
                <w:rFonts w:ascii="Times New Roman" w:hAnsi="Times New Roman" w:cs="Times New Roman"/>
                <w:sz w:val="28"/>
                <w:szCs w:val="28"/>
              </w:rPr>
              <w:t xml:space="preserve">3,476 </w:t>
            </w:r>
            <w:r w:rsidRPr="0011400F">
              <w:rPr>
                <w:rFonts w:ascii="Times New Roman" w:hAnsi="Times New Roman" w:cs="Times New Roman"/>
                <w:sz w:val="28"/>
                <w:szCs w:val="28"/>
                <w:u w:val="single"/>
              </w:rPr>
              <w:t>+</w:t>
            </w:r>
            <w:r>
              <w:rPr>
                <w:rFonts w:ascii="Times New Roman" w:hAnsi="Times New Roman" w:cs="Times New Roman"/>
                <w:sz w:val="28"/>
                <w:szCs w:val="28"/>
              </w:rPr>
              <w:t xml:space="preserve"> 957.658</w:t>
            </w:r>
          </w:p>
        </w:tc>
        <w:tc>
          <w:tcPr>
            <w:tcW w:w="2104" w:type="dxa"/>
          </w:tcPr>
          <w:p w:rsidR="007C07B1" w:rsidRDefault="007C07B1" w:rsidP="009B668C">
            <w:pPr>
              <w:jc w:val="both"/>
              <w:rPr>
                <w:rFonts w:ascii="Calibri" w:eastAsia="Times New Roman" w:hAnsi="Calibri" w:cs="Arial"/>
                <w:sz w:val="28"/>
                <w:szCs w:val="28"/>
              </w:rPr>
            </w:pPr>
            <w:r>
              <w:rPr>
                <w:rFonts w:ascii="Calibri" w:eastAsia="Times New Roman" w:hAnsi="Calibri" w:cs="Arial"/>
                <w:sz w:val="28"/>
                <w:szCs w:val="28"/>
              </w:rPr>
              <w:t>0.386</w:t>
            </w:r>
          </w:p>
        </w:tc>
      </w:tr>
    </w:tbl>
    <w:p w:rsidR="007C07B1" w:rsidRDefault="007C07B1" w:rsidP="007C07B1">
      <w:pPr>
        <w:spacing w:line="240" w:lineRule="auto"/>
        <w:jc w:val="both"/>
        <w:rPr>
          <w:rFonts w:ascii="Calibri" w:eastAsia="Times New Roman" w:hAnsi="Calibri" w:cs="Arial"/>
          <w:sz w:val="28"/>
          <w:szCs w:val="28"/>
        </w:rPr>
      </w:pPr>
      <w:r>
        <w:rPr>
          <w:rFonts w:ascii="Calibri" w:eastAsia="Times New Roman" w:hAnsi="Calibri" w:cs="Arial"/>
          <w:sz w:val="28"/>
          <w:szCs w:val="28"/>
        </w:rPr>
        <w:t xml:space="preserve">     </w:t>
      </w:r>
    </w:p>
    <w:p w:rsidR="007C07B1" w:rsidRDefault="007C07B1" w:rsidP="007C07B1">
      <w:pPr>
        <w:ind w:firstLine="720"/>
        <w:jc w:val="both"/>
        <w:rPr>
          <w:sz w:val="24"/>
          <w:szCs w:val="24"/>
        </w:rPr>
      </w:pPr>
    </w:p>
    <w:p w:rsidR="00B70D65" w:rsidRDefault="00B70D65" w:rsidP="00B70D65">
      <w:pPr>
        <w:jc w:val="both"/>
        <w:rPr>
          <w:sz w:val="24"/>
          <w:szCs w:val="24"/>
        </w:rPr>
      </w:pPr>
      <w:r>
        <w:rPr>
          <w:rFonts w:ascii="Times New Roman" w:hAnsi="Times New Roman" w:cs="Times New Roman"/>
          <w:sz w:val="28"/>
          <w:szCs w:val="28"/>
        </w:rPr>
        <w:t xml:space="preserve">There was no difference between both groups regarding post-operative need for dialysis .One patient in group 2 needed dialysis post-operatively due to </w:t>
      </w:r>
      <w:r w:rsidRPr="00313A63">
        <w:rPr>
          <w:rFonts w:ascii="Times New Roman" w:hAnsi="Times New Roman" w:cs="Times New Roman"/>
          <w:sz w:val="28"/>
          <w:szCs w:val="28"/>
        </w:rPr>
        <w:t>persistently elevated CVP readin</w:t>
      </w:r>
      <w:r>
        <w:rPr>
          <w:rFonts w:ascii="Times New Roman" w:hAnsi="Times New Roman" w:cs="Times New Roman"/>
          <w:sz w:val="28"/>
          <w:szCs w:val="28"/>
        </w:rPr>
        <w:t xml:space="preserve">gs with inadequate urine output </w:t>
      </w:r>
      <w:r w:rsidRPr="00313A63">
        <w:rPr>
          <w:rFonts w:ascii="Times New Roman" w:hAnsi="Times New Roman" w:cs="Times New Roman"/>
          <w:sz w:val="28"/>
          <w:szCs w:val="28"/>
        </w:rPr>
        <w:t>not responding to diuretic (Lasix) infusion</w:t>
      </w:r>
      <w:r>
        <w:rPr>
          <w:rFonts w:ascii="Times New Roman" w:hAnsi="Times New Roman" w:cs="Times New Roman"/>
          <w:sz w:val="28"/>
          <w:szCs w:val="28"/>
        </w:rPr>
        <w:t>, and s</w:t>
      </w:r>
      <w:r w:rsidRPr="00313A63">
        <w:rPr>
          <w:rFonts w:ascii="Times New Roman" w:hAnsi="Times New Roman" w:cs="Times New Roman"/>
          <w:sz w:val="28"/>
          <w:szCs w:val="28"/>
        </w:rPr>
        <w:t xml:space="preserve">evere hyperkalemia (above 6 mEq/dl) not </w:t>
      </w:r>
      <w:r>
        <w:rPr>
          <w:rFonts w:ascii="Times New Roman" w:hAnsi="Times New Roman" w:cs="Times New Roman"/>
          <w:sz w:val="28"/>
          <w:szCs w:val="28"/>
        </w:rPr>
        <w:t>responding to medical treatment.</w:t>
      </w:r>
    </w:p>
    <w:p w:rsidR="007C07B1" w:rsidRDefault="007C07B1" w:rsidP="007C07B1">
      <w:pPr>
        <w:jc w:val="both"/>
        <w:rPr>
          <w:b/>
          <w:bCs/>
          <w:sz w:val="24"/>
          <w:szCs w:val="24"/>
          <w:u w:val="single"/>
        </w:rPr>
      </w:pPr>
    </w:p>
    <w:p w:rsidR="007C07B1" w:rsidRDefault="007C07B1" w:rsidP="007C07B1">
      <w:pPr>
        <w:jc w:val="both"/>
        <w:rPr>
          <w:sz w:val="24"/>
          <w:szCs w:val="24"/>
        </w:rPr>
      </w:pPr>
      <w:r>
        <w:rPr>
          <w:noProof/>
          <w:sz w:val="24"/>
          <w:szCs w:val="24"/>
        </w:rPr>
        <w:lastRenderedPageBreak/>
        <w:drawing>
          <wp:inline distT="0" distB="0" distL="0" distR="0">
            <wp:extent cx="5486400" cy="320040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7C07B1" w:rsidRDefault="007C07B1" w:rsidP="007C07B1">
      <w:pPr>
        <w:jc w:val="both"/>
        <w:rPr>
          <w:sz w:val="24"/>
          <w:szCs w:val="24"/>
        </w:rPr>
      </w:pPr>
      <w:r>
        <w:rPr>
          <w:sz w:val="24"/>
          <w:szCs w:val="24"/>
        </w:rPr>
        <w:t>Figure (1): Comparison of duration of post-operative ICU stay between study groups.</w:t>
      </w:r>
    </w:p>
    <w:p w:rsidR="007C07B1" w:rsidRDefault="007C07B1" w:rsidP="007C07B1">
      <w:pPr>
        <w:jc w:val="both"/>
        <w:rPr>
          <w:sz w:val="24"/>
          <w:szCs w:val="24"/>
        </w:rPr>
      </w:pPr>
    </w:p>
    <w:p w:rsidR="007C07B1" w:rsidRDefault="007C07B1" w:rsidP="007C07B1">
      <w:pPr>
        <w:jc w:val="both"/>
        <w:rPr>
          <w:sz w:val="24"/>
          <w:szCs w:val="24"/>
        </w:rPr>
      </w:pPr>
      <w:r>
        <w:rPr>
          <w:noProof/>
          <w:sz w:val="24"/>
          <w:szCs w:val="24"/>
        </w:rPr>
        <w:drawing>
          <wp:inline distT="0" distB="0" distL="0" distR="0">
            <wp:extent cx="5486400" cy="3200400"/>
            <wp:effectExtent l="0" t="0" r="19050"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C07B1" w:rsidRDefault="007C07B1" w:rsidP="007C07B1">
      <w:pPr>
        <w:jc w:val="both"/>
        <w:rPr>
          <w:sz w:val="24"/>
          <w:szCs w:val="24"/>
        </w:rPr>
      </w:pPr>
      <w:r>
        <w:rPr>
          <w:sz w:val="24"/>
          <w:szCs w:val="24"/>
        </w:rPr>
        <w:t>Figure (2): Comparison of total duration of hospital stay between study groups.</w:t>
      </w:r>
    </w:p>
    <w:p w:rsidR="00C61C6A" w:rsidRDefault="00C61C6A" w:rsidP="0090346F">
      <w:pPr>
        <w:jc w:val="both"/>
        <w:rPr>
          <w:rFonts w:ascii="Times New Roman" w:hAnsi="Times New Roman" w:cs="Times New Roman"/>
          <w:b/>
          <w:bCs/>
          <w:sz w:val="32"/>
          <w:szCs w:val="32"/>
        </w:rPr>
      </w:pPr>
    </w:p>
    <w:p w:rsidR="00B70D65" w:rsidRDefault="0084498B" w:rsidP="0090346F">
      <w:pPr>
        <w:jc w:val="both"/>
        <w:rPr>
          <w:rFonts w:ascii="Times New Roman" w:hAnsi="Times New Roman" w:cs="Times New Roman"/>
          <w:b/>
          <w:bCs/>
          <w:sz w:val="32"/>
          <w:szCs w:val="32"/>
        </w:rPr>
      </w:pPr>
      <w:r w:rsidRPr="0084498B">
        <w:rPr>
          <w:rFonts w:ascii="Times New Roman" w:hAnsi="Times New Roman" w:cs="Times New Roman"/>
          <w:b/>
          <w:bCs/>
          <w:sz w:val="32"/>
          <w:szCs w:val="32"/>
        </w:rPr>
        <w:t>Postoperative mortality</w:t>
      </w:r>
    </w:p>
    <w:p w:rsidR="0084498B" w:rsidRPr="001F4A50" w:rsidRDefault="0084498B" w:rsidP="00C61C6A">
      <w:pPr>
        <w:spacing w:before="240"/>
        <w:jc w:val="both"/>
        <w:rPr>
          <w:rFonts w:ascii="Times New Roman" w:hAnsi="Times New Roman" w:cs="Times New Roman"/>
          <w:sz w:val="28"/>
          <w:szCs w:val="28"/>
        </w:rPr>
      </w:pPr>
      <w:r>
        <w:rPr>
          <w:rFonts w:ascii="Times New Roman" w:hAnsi="Times New Roman" w:cs="Times New Roman"/>
          <w:sz w:val="28"/>
          <w:szCs w:val="28"/>
        </w:rPr>
        <w:t xml:space="preserve">No postoperative mortality was recorded in group 1, while 4 cases(16%) were among group 2 patients. 2 of these patients never recovered conscious postoperatively. The third patient died of ventilation acquired pneumonia (VAP) due to multiple prolonged intubation periods regarding </w:t>
      </w:r>
      <w:r>
        <w:rPr>
          <w:rFonts w:ascii="Times New Roman" w:hAnsi="Times New Roman" w:cs="Times New Roman"/>
          <w:sz w:val="28"/>
          <w:szCs w:val="28"/>
        </w:rPr>
        <w:lastRenderedPageBreak/>
        <w:t>the patient’s co-morbid asthmatic state. The fourth patient died of a massive postoperative myocardial infarction. There was no significant statistical difference between both groups as regards postoperative mortality ( p value 0.110). (Figure 3)</w:t>
      </w:r>
    </w:p>
    <w:p w:rsidR="0084498B" w:rsidRPr="0084498B" w:rsidRDefault="0084498B" w:rsidP="0090346F">
      <w:pPr>
        <w:jc w:val="both"/>
        <w:rPr>
          <w:rFonts w:ascii="Times New Roman" w:hAnsi="Times New Roman" w:cs="Times New Roman"/>
          <w:b/>
          <w:bCs/>
          <w:sz w:val="32"/>
          <w:szCs w:val="32"/>
        </w:rPr>
      </w:pPr>
    </w:p>
    <w:p w:rsidR="007C07B1" w:rsidRDefault="007C07B1" w:rsidP="007C07B1">
      <w:pPr>
        <w:jc w:val="both"/>
        <w:rPr>
          <w:sz w:val="24"/>
          <w:szCs w:val="24"/>
        </w:rPr>
      </w:pPr>
      <w:r>
        <w:rPr>
          <w:noProof/>
          <w:sz w:val="24"/>
          <w:szCs w:val="24"/>
        </w:rPr>
        <w:drawing>
          <wp:inline distT="0" distB="0" distL="0" distR="0">
            <wp:extent cx="5486400" cy="3200400"/>
            <wp:effectExtent l="0" t="0" r="19050" b="1905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C07B1" w:rsidRDefault="007C07B1" w:rsidP="007C07B1">
      <w:pPr>
        <w:jc w:val="both"/>
        <w:rPr>
          <w:sz w:val="24"/>
          <w:szCs w:val="24"/>
        </w:rPr>
      </w:pPr>
      <w:r>
        <w:rPr>
          <w:sz w:val="24"/>
          <w:szCs w:val="24"/>
        </w:rPr>
        <w:t>Figure (3): Post-operative mortality in study groups.</w:t>
      </w:r>
    </w:p>
    <w:p w:rsidR="007C07B1" w:rsidRDefault="007C07B1" w:rsidP="007C07B1">
      <w:pPr>
        <w:jc w:val="both"/>
        <w:rPr>
          <w:sz w:val="24"/>
          <w:szCs w:val="24"/>
        </w:rPr>
      </w:pPr>
    </w:p>
    <w:p w:rsidR="007723B9" w:rsidRDefault="007723B9" w:rsidP="006F2800">
      <w:pPr>
        <w:autoSpaceDE w:val="0"/>
        <w:autoSpaceDN w:val="0"/>
        <w:adjustRightInd w:val="0"/>
        <w:spacing w:after="0" w:line="240" w:lineRule="auto"/>
        <w:jc w:val="both"/>
        <w:rPr>
          <w:rFonts w:ascii="Times New Roman" w:hAnsi="Times New Roman" w:cs="Times New Roman"/>
          <w:b/>
          <w:bCs/>
          <w:sz w:val="36"/>
          <w:szCs w:val="36"/>
        </w:rPr>
      </w:pPr>
      <w:r w:rsidRPr="00B70D65">
        <w:rPr>
          <w:rFonts w:ascii="Times New Roman" w:hAnsi="Times New Roman" w:cs="Times New Roman"/>
          <w:b/>
          <w:bCs/>
          <w:sz w:val="36"/>
          <w:szCs w:val="36"/>
        </w:rPr>
        <w:t>Discussion</w:t>
      </w:r>
    </w:p>
    <w:p w:rsidR="00C61C6A" w:rsidRPr="00B70D65" w:rsidRDefault="00C61C6A" w:rsidP="006F2800">
      <w:pPr>
        <w:autoSpaceDE w:val="0"/>
        <w:autoSpaceDN w:val="0"/>
        <w:adjustRightInd w:val="0"/>
        <w:spacing w:after="0" w:line="240" w:lineRule="auto"/>
        <w:jc w:val="both"/>
        <w:rPr>
          <w:rFonts w:ascii="Times New Roman" w:hAnsi="Times New Roman" w:cs="Times New Roman"/>
          <w:b/>
          <w:bCs/>
          <w:sz w:val="36"/>
          <w:szCs w:val="36"/>
        </w:rPr>
      </w:pPr>
    </w:p>
    <w:p w:rsidR="00707F58" w:rsidRDefault="00707F58" w:rsidP="00C62CFC">
      <w:pPr>
        <w:autoSpaceDE w:val="0"/>
        <w:autoSpaceDN w:val="0"/>
        <w:adjustRightInd w:val="0"/>
        <w:spacing w:after="0" w:line="240" w:lineRule="auto"/>
        <w:ind w:firstLine="720"/>
        <w:jc w:val="both"/>
        <w:rPr>
          <w:rFonts w:ascii="Times New Roman" w:hAnsi="Times New Roman" w:cs="Times New Roman"/>
          <w:b/>
          <w:bCs/>
          <w:sz w:val="28"/>
          <w:szCs w:val="28"/>
          <w:u w:val="single"/>
          <w:rtl/>
        </w:rPr>
      </w:pPr>
    </w:p>
    <w:p w:rsidR="00B516CB" w:rsidRPr="000B45BA" w:rsidRDefault="00B516CB" w:rsidP="00066068">
      <w:pPr>
        <w:autoSpaceDE w:val="0"/>
        <w:autoSpaceDN w:val="0"/>
        <w:adjustRightInd w:val="0"/>
        <w:spacing w:after="0" w:line="240" w:lineRule="auto"/>
        <w:ind w:firstLine="720"/>
        <w:jc w:val="both"/>
        <w:rPr>
          <w:rFonts w:ascii="Times New Roman" w:hAnsi="Times New Roman" w:cs="Times New Roman"/>
          <w:sz w:val="28"/>
          <w:szCs w:val="28"/>
        </w:rPr>
      </w:pPr>
      <w:r w:rsidRPr="000B45BA">
        <w:rPr>
          <w:rFonts w:ascii="Times New Roman" w:hAnsi="Times New Roman" w:cs="Times New Roman"/>
          <w:sz w:val="28"/>
          <w:szCs w:val="28"/>
        </w:rPr>
        <w:t xml:space="preserve">Postoperative renal insufficiency remains a serious complication </w:t>
      </w:r>
      <w:r w:rsidR="00E93ADB" w:rsidRPr="000B45BA">
        <w:rPr>
          <w:rFonts w:ascii="Times New Roman" w:hAnsi="Times New Roman" w:cs="Times New Roman"/>
          <w:sz w:val="28"/>
          <w:szCs w:val="28"/>
        </w:rPr>
        <w:t>following CABG</w:t>
      </w:r>
      <w:r w:rsidRPr="000B45BA">
        <w:rPr>
          <w:rFonts w:ascii="Times New Roman" w:hAnsi="Times New Roman" w:cs="Times New Roman"/>
          <w:sz w:val="28"/>
          <w:szCs w:val="28"/>
        </w:rPr>
        <w:t xml:space="preserve"> as it is associated with increases in mortality,</w:t>
      </w:r>
      <w:r w:rsidRPr="000B45BA">
        <w:rPr>
          <w:rFonts w:ascii="Times New Roman" w:hAnsi="Times New Roman" w:cs="Times New Roman"/>
          <w:sz w:val="28"/>
          <w:szCs w:val="28"/>
          <w:vertAlign w:val="superscript"/>
        </w:rPr>
        <w:t xml:space="preserve"> </w:t>
      </w:r>
      <w:r w:rsidRPr="000B45BA">
        <w:rPr>
          <w:rFonts w:ascii="Times New Roman" w:hAnsi="Times New Roman" w:cs="Times New Roman"/>
          <w:sz w:val="28"/>
          <w:szCs w:val="28"/>
        </w:rPr>
        <w:t xml:space="preserve">morbidity, and intensive care unit (ICU) </w:t>
      </w:r>
      <w:r w:rsidR="00E93ADB" w:rsidRPr="000B45BA">
        <w:rPr>
          <w:rFonts w:ascii="Times New Roman" w:hAnsi="Times New Roman" w:cs="Times New Roman"/>
          <w:sz w:val="28"/>
          <w:szCs w:val="28"/>
        </w:rPr>
        <w:t>stay that</w:t>
      </w:r>
      <w:r w:rsidRPr="000B45BA">
        <w:rPr>
          <w:rFonts w:ascii="Times New Roman" w:hAnsi="Times New Roman" w:cs="Times New Roman"/>
          <w:sz w:val="28"/>
          <w:szCs w:val="28"/>
        </w:rPr>
        <w:t xml:space="preserve"> can end by the requirement for hemodialysis. Postoperative acute</w:t>
      </w:r>
      <w:r w:rsidRPr="000B45BA">
        <w:rPr>
          <w:rFonts w:ascii="Times New Roman" w:hAnsi="Times New Roman" w:cs="Times New Roman"/>
          <w:sz w:val="28"/>
          <w:szCs w:val="28"/>
          <w:vertAlign w:val="superscript"/>
        </w:rPr>
        <w:t xml:space="preserve"> </w:t>
      </w:r>
      <w:r w:rsidRPr="000B45BA">
        <w:rPr>
          <w:rFonts w:ascii="Times New Roman" w:hAnsi="Times New Roman" w:cs="Times New Roman"/>
          <w:sz w:val="28"/>
          <w:szCs w:val="28"/>
        </w:rPr>
        <w:t>renal failure (ARF) develops in 5% to 30% of patients who undergo</w:t>
      </w:r>
      <w:r w:rsidRPr="000B45BA">
        <w:rPr>
          <w:rFonts w:ascii="Times New Roman" w:hAnsi="Times New Roman" w:cs="Times New Roman"/>
          <w:sz w:val="28"/>
          <w:szCs w:val="28"/>
          <w:vertAlign w:val="superscript"/>
        </w:rPr>
        <w:t xml:space="preserve"> </w:t>
      </w:r>
      <w:r w:rsidRPr="000B45BA">
        <w:rPr>
          <w:rFonts w:ascii="Times New Roman" w:hAnsi="Times New Roman" w:cs="Times New Roman"/>
          <w:sz w:val="28"/>
          <w:szCs w:val="28"/>
        </w:rPr>
        <w:t>cardiac surgery, and it is associated with</w:t>
      </w:r>
      <w:r w:rsidRPr="000B45BA">
        <w:rPr>
          <w:rFonts w:ascii="Times New Roman" w:hAnsi="Times New Roman" w:cs="Times New Roman"/>
          <w:sz w:val="28"/>
          <w:szCs w:val="28"/>
          <w:vertAlign w:val="superscript"/>
        </w:rPr>
        <w:t xml:space="preserve"> </w:t>
      </w:r>
      <w:r w:rsidRPr="000B45BA">
        <w:rPr>
          <w:rFonts w:ascii="Times New Roman" w:hAnsi="Times New Roman" w:cs="Times New Roman"/>
          <w:sz w:val="28"/>
          <w:szCs w:val="28"/>
        </w:rPr>
        <w:t xml:space="preserve">a </w:t>
      </w:r>
      <w:r w:rsidR="00066068" w:rsidRPr="000B45BA">
        <w:rPr>
          <w:rFonts w:ascii="Times New Roman" w:hAnsi="Times New Roman" w:cs="Times New Roman"/>
          <w:sz w:val="28"/>
          <w:szCs w:val="28"/>
        </w:rPr>
        <w:t xml:space="preserve">high risk of death (up to 80%) </w:t>
      </w:r>
      <w:r w:rsidRPr="000B45BA">
        <w:rPr>
          <w:rFonts w:ascii="Times New Roman" w:hAnsi="Times New Roman" w:cs="Times New Roman"/>
          <w:sz w:val="28"/>
          <w:szCs w:val="28"/>
        </w:rPr>
        <w:t xml:space="preserve">in cardiac surgical patients. </w:t>
      </w:r>
      <w:r w:rsidRPr="000B45BA">
        <w:rPr>
          <w:rFonts w:ascii="Times New Roman" w:hAnsi="Times New Roman" w:cs="Times New Roman"/>
          <w:b/>
          <w:bCs/>
          <w:sz w:val="28"/>
          <w:szCs w:val="28"/>
          <w:vertAlign w:val="superscript"/>
        </w:rPr>
        <w:t>7</w:t>
      </w:r>
    </w:p>
    <w:p w:rsidR="00B516CB" w:rsidRPr="000B45BA" w:rsidRDefault="00B516CB" w:rsidP="00B516CB">
      <w:pPr>
        <w:autoSpaceDE w:val="0"/>
        <w:autoSpaceDN w:val="0"/>
        <w:adjustRightInd w:val="0"/>
        <w:spacing w:after="0" w:line="240" w:lineRule="auto"/>
        <w:ind w:firstLine="720"/>
        <w:jc w:val="both"/>
        <w:rPr>
          <w:rFonts w:ascii="Times New Roman" w:hAnsi="Times New Roman" w:cs="Times New Roman"/>
          <w:sz w:val="28"/>
          <w:szCs w:val="28"/>
        </w:rPr>
      </w:pPr>
    </w:p>
    <w:p w:rsidR="00B516CB" w:rsidRPr="000B45BA" w:rsidRDefault="00B70D65" w:rsidP="00B516C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516CB" w:rsidRPr="000B45BA">
        <w:rPr>
          <w:rFonts w:ascii="Times New Roman" w:hAnsi="Times New Roman" w:cs="Times New Roman"/>
          <w:sz w:val="28"/>
          <w:szCs w:val="28"/>
        </w:rPr>
        <w:t>Several studies have examined the risk factors associated with the development of ARF after CPB.</w:t>
      </w:r>
      <w:r w:rsidR="00B516CB" w:rsidRPr="000B45BA">
        <w:rPr>
          <w:rFonts w:ascii="Times New Roman" w:hAnsi="Times New Roman" w:cs="Times New Roman"/>
          <w:sz w:val="28"/>
          <w:szCs w:val="28"/>
          <w:vertAlign w:val="superscript"/>
        </w:rPr>
        <w:t>8</w:t>
      </w:r>
      <w:r w:rsidR="00B516CB" w:rsidRPr="000B45BA">
        <w:rPr>
          <w:rFonts w:ascii="Times New Roman" w:hAnsi="Times New Roman" w:cs="Times New Roman"/>
          <w:sz w:val="28"/>
          <w:szCs w:val="28"/>
        </w:rPr>
        <w:t xml:space="preserve"> These include female gender, reduced left ventricular function or the presence of congestive heart failure, diabetes, peripheral vascular disease, preoperative use of an intra-aortic balloon pump, chronic obstructive pulmonary disease, the need for emergent surgery, and an elevated preoperative serum creatinine. This last factor is perhaps the most predictive.</w:t>
      </w:r>
      <w:r w:rsidR="00B516CB" w:rsidRPr="000B45BA">
        <w:rPr>
          <w:rFonts w:ascii="Times New Roman" w:hAnsi="Times New Roman" w:cs="Times New Roman"/>
          <w:sz w:val="28"/>
          <w:szCs w:val="28"/>
          <w:vertAlign w:val="superscript"/>
        </w:rPr>
        <w:t>9</w:t>
      </w:r>
      <w:r w:rsidR="00B516CB" w:rsidRPr="000B45BA">
        <w:rPr>
          <w:rFonts w:ascii="Times New Roman" w:hAnsi="Times New Roman" w:cs="Times New Roman"/>
          <w:sz w:val="28"/>
          <w:szCs w:val="28"/>
        </w:rPr>
        <w:t xml:space="preserve"> </w:t>
      </w:r>
    </w:p>
    <w:p w:rsidR="00B516CB" w:rsidRPr="000B45BA" w:rsidRDefault="00B516CB" w:rsidP="00B70D65">
      <w:pPr>
        <w:autoSpaceDE w:val="0"/>
        <w:autoSpaceDN w:val="0"/>
        <w:adjustRightInd w:val="0"/>
        <w:spacing w:after="0" w:line="240" w:lineRule="auto"/>
        <w:jc w:val="both"/>
        <w:rPr>
          <w:rFonts w:ascii="Times New Roman" w:hAnsi="Times New Roman" w:cs="Times New Roman"/>
          <w:sz w:val="28"/>
          <w:szCs w:val="28"/>
        </w:rPr>
      </w:pPr>
    </w:p>
    <w:p w:rsidR="00273A69" w:rsidRPr="000B45BA" w:rsidRDefault="00273A69" w:rsidP="00273A69">
      <w:pPr>
        <w:autoSpaceDE w:val="0"/>
        <w:autoSpaceDN w:val="0"/>
        <w:adjustRightInd w:val="0"/>
        <w:spacing w:after="0" w:line="240" w:lineRule="auto"/>
        <w:ind w:firstLine="720"/>
        <w:jc w:val="both"/>
        <w:rPr>
          <w:rFonts w:ascii="Times New Roman" w:hAnsi="Times New Roman" w:cs="Times New Roman"/>
          <w:b/>
          <w:sz w:val="28"/>
          <w:szCs w:val="28"/>
          <w:vertAlign w:val="subscript"/>
        </w:rPr>
      </w:pPr>
      <w:r w:rsidRPr="000B45BA">
        <w:rPr>
          <w:rFonts w:ascii="Times New Roman" w:hAnsi="Times New Roman" w:cs="Times New Roman"/>
          <w:sz w:val="28"/>
          <w:szCs w:val="28"/>
        </w:rPr>
        <w:lastRenderedPageBreak/>
        <w:t>It has been found that post-CABG surgery creatinine values typically increase and peak on the second postoperative day, returning to preoperative levels by the fourth or fifth day.</w:t>
      </w:r>
      <w:r w:rsidR="00101CAA" w:rsidRPr="000B45BA">
        <w:rPr>
          <w:rFonts w:ascii="Times New Roman" w:hAnsi="Times New Roman" w:cs="Times New Roman"/>
          <w:b/>
          <w:bCs/>
          <w:iCs/>
          <w:sz w:val="28"/>
          <w:szCs w:val="28"/>
          <w:vertAlign w:val="superscript"/>
        </w:rPr>
        <w:t>10</w:t>
      </w:r>
      <w:r w:rsidRPr="000B45BA">
        <w:rPr>
          <w:rFonts w:ascii="Times New Roman" w:hAnsi="Times New Roman" w:cs="Times New Roman"/>
          <w:sz w:val="28"/>
          <w:szCs w:val="28"/>
        </w:rPr>
        <w:t xml:space="preserve"> The precise level at which renal dysfunction begins to</w:t>
      </w:r>
      <w:r w:rsidRPr="000B45BA">
        <w:rPr>
          <w:rFonts w:ascii="Times New Roman" w:hAnsi="Times New Roman" w:cs="Times New Roman"/>
          <w:sz w:val="28"/>
          <w:szCs w:val="28"/>
          <w:vertAlign w:val="superscript"/>
        </w:rPr>
        <w:t xml:space="preserve"> </w:t>
      </w:r>
      <w:r w:rsidRPr="000B45BA">
        <w:rPr>
          <w:rFonts w:ascii="Times New Roman" w:hAnsi="Times New Roman" w:cs="Times New Roman"/>
          <w:sz w:val="28"/>
          <w:szCs w:val="28"/>
        </w:rPr>
        <w:t>adver</w:t>
      </w:r>
      <w:r w:rsidR="000B45BA" w:rsidRPr="000B45BA">
        <w:rPr>
          <w:rFonts w:ascii="Times New Roman" w:hAnsi="Times New Roman" w:cs="Times New Roman"/>
          <w:sz w:val="28"/>
          <w:szCs w:val="28"/>
        </w:rPr>
        <w:t>sely affect outcome is unknown.</w:t>
      </w:r>
      <w:r w:rsidR="00101CAA" w:rsidRPr="000B45BA">
        <w:rPr>
          <w:rFonts w:ascii="Times New Roman" w:hAnsi="Times New Roman" w:cs="Times New Roman"/>
          <w:b/>
          <w:sz w:val="28"/>
          <w:szCs w:val="28"/>
          <w:vertAlign w:val="superscript"/>
        </w:rPr>
        <w:t>11</w:t>
      </w:r>
      <w:r w:rsidRPr="000B45BA">
        <w:rPr>
          <w:rFonts w:ascii="Times New Roman" w:hAnsi="Times New Roman" w:cs="Times New Roman"/>
          <w:b/>
          <w:sz w:val="28"/>
          <w:szCs w:val="28"/>
        </w:rPr>
        <w:t xml:space="preserve"> </w:t>
      </w:r>
      <w:r w:rsidRPr="000B45BA">
        <w:rPr>
          <w:rFonts w:ascii="Times New Roman" w:hAnsi="Times New Roman" w:cs="Times New Roman"/>
          <w:sz w:val="28"/>
          <w:szCs w:val="28"/>
        </w:rPr>
        <w:t>Clinical impression suggests</w:t>
      </w:r>
      <w:r w:rsidRPr="000B45BA">
        <w:rPr>
          <w:rFonts w:ascii="Times New Roman" w:hAnsi="Times New Roman" w:cs="Times New Roman"/>
          <w:sz w:val="28"/>
          <w:szCs w:val="28"/>
          <w:vertAlign w:val="superscript"/>
        </w:rPr>
        <w:t xml:space="preserve"> </w:t>
      </w:r>
      <w:r w:rsidRPr="000B45BA">
        <w:rPr>
          <w:rFonts w:ascii="Times New Roman" w:hAnsi="Times New Roman" w:cs="Times New Roman"/>
          <w:sz w:val="28"/>
          <w:szCs w:val="28"/>
        </w:rPr>
        <w:t>that even mild or moderate elevations of serum creatinine levels</w:t>
      </w:r>
      <w:r w:rsidRPr="000B45BA">
        <w:rPr>
          <w:rFonts w:ascii="Times New Roman" w:hAnsi="Times New Roman" w:cs="Times New Roman"/>
          <w:sz w:val="28"/>
          <w:szCs w:val="28"/>
          <w:vertAlign w:val="superscript"/>
        </w:rPr>
        <w:t xml:space="preserve"> </w:t>
      </w:r>
      <w:r w:rsidRPr="000B45BA">
        <w:rPr>
          <w:rFonts w:ascii="Times New Roman" w:hAnsi="Times New Roman" w:cs="Times New Roman"/>
          <w:sz w:val="28"/>
          <w:szCs w:val="28"/>
        </w:rPr>
        <w:t>have an adverse effect on outcome. One of the first studies</w:t>
      </w:r>
      <w:r w:rsidRPr="000B45BA">
        <w:rPr>
          <w:rFonts w:ascii="Times New Roman" w:hAnsi="Times New Roman" w:cs="Times New Roman"/>
          <w:sz w:val="28"/>
          <w:szCs w:val="28"/>
          <w:vertAlign w:val="superscript"/>
        </w:rPr>
        <w:t xml:space="preserve"> </w:t>
      </w:r>
      <w:r w:rsidRPr="000B45BA">
        <w:rPr>
          <w:rFonts w:ascii="Times New Roman" w:hAnsi="Times New Roman" w:cs="Times New Roman"/>
          <w:sz w:val="28"/>
          <w:szCs w:val="28"/>
        </w:rPr>
        <w:t>attempting to address this issue focused on moderate (&gt;150</w:t>
      </w:r>
      <w:r w:rsidRPr="000B45BA">
        <w:rPr>
          <w:rFonts w:ascii="Times New Roman" w:hAnsi="Times New Roman" w:cs="Times New Roman"/>
          <w:sz w:val="28"/>
          <w:szCs w:val="28"/>
          <w:vertAlign w:val="superscript"/>
        </w:rPr>
        <w:t xml:space="preserve"> </w:t>
      </w:r>
      <w:r w:rsidRPr="000B45BA">
        <w:rPr>
          <w:rFonts w:ascii="Times New Roman" w:hAnsi="Times New Roman" w:cs="Times New Roman"/>
          <w:sz w:val="28"/>
          <w:szCs w:val="28"/>
        </w:rPr>
        <w:t>µmol · L</w:t>
      </w:r>
      <w:r w:rsidRPr="000B45BA">
        <w:rPr>
          <w:rFonts w:ascii="Times New Roman" w:hAnsi="Times New Roman" w:cs="Times New Roman"/>
          <w:sz w:val="28"/>
          <w:szCs w:val="28"/>
          <w:vertAlign w:val="superscript"/>
        </w:rPr>
        <w:t>–1</w:t>
      </w:r>
      <w:r w:rsidRPr="000B45BA">
        <w:rPr>
          <w:rFonts w:ascii="Times New Roman" w:hAnsi="Times New Roman" w:cs="Times New Roman"/>
          <w:sz w:val="28"/>
          <w:szCs w:val="28"/>
        </w:rPr>
        <w:t>) elevations of preoperative serum</w:t>
      </w:r>
      <w:r w:rsidRPr="000B45BA">
        <w:rPr>
          <w:rFonts w:ascii="Times New Roman" w:hAnsi="Times New Roman" w:cs="Times New Roman"/>
          <w:sz w:val="28"/>
          <w:szCs w:val="28"/>
          <w:vertAlign w:val="superscript"/>
        </w:rPr>
        <w:t xml:space="preserve"> </w:t>
      </w:r>
      <w:r w:rsidRPr="000B45BA">
        <w:rPr>
          <w:rFonts w:ascii="Times New Roman" w:hAnsi="Times New Roman" w:cs="Times New Roman"/>
          <w:sz w:val="28"/>
          <w:szCs w:val="28"/>
        </w:rPr>
        <w:t>creatinine levels.</w:t>
      </w:r>
      <w:r w:rsidR="00101CAA" w:rsidRPr="000B45BA">
        <w:rPr>
          <w:rFonts w:ascii="Times New Roman" w:hAnsi="Times New Roman" w:cs="Times New Roman"/>
          <w:b/>
          <w:sz w:val="28"/>
          <w:szCs w:val="28"/>
          <w:vertAlign w:val="superscript"/>
        </w:rPr>
        <w:t>12</w:t>
      </w:r>
      <w:r w:rsidRPr="000B45BA">
        <w:rPr>
          <w:rFonts w:ascii="Times New Roman" w:hAnsi="Times New Roman" w:cs="Times New Roman"/>
          <w:b/>
          <w:sz w:val="28"/>
          <w:szCs w:val="28"/>
        </w:rPr>
        <w:t xml:space="preserve"> </w:t>
      </w:r>
      <w:r w:rsidRPr="000B45BA">
        <w:rPr>
          <w:rFonts w:ascii="Times New Roman" w:hAnsi="Times New Roman" w:cs="Times New Roman"/>
          <w:sz w:val="28"/>
          <w:szCs w:val="28"/>
        </w:rPr>
        <w:t>In a more recent study of 93 patients,</w:t>
      </w:r>
      <w:r w:rsidRPr="000B45BA">
        <w:rPr>
          <w:rFonts w:ascii="Times New Roman" w:hAnsi="Times New Roman" w:cs="Times New Roman"/>
          <w:sz w:val="28"/>
          <w:szCs w:val="28"/>
          <w:vertAlign w:val="superscript"/>
        </w:rPr>
        <w:t xml:space="preserve"> </w:t>
      </w:r>
      <w:r w:rsidRPr="000B45BA">
        <w:rPr>
          <w:rFonts w:ascii="Times New Roman" w:hAnsi="Times New Roman" w:cs="Times New Roman"/>
          <w:sz w:val="28"/>
          <w:szCs w:val="28"/>
        </w:rPr>
        <w:t>Durmaz and colleagues looked at the effect of milder elevations</w:t>
      </w:r>
      <w:r w:rsidRPr="000B45BA">
        <w:rPr>
          <w:rFonts w:ascii="Times New Roman" w:hAnsi="Times New Roman" w:cs="Times New Roman"/>
          <w:sz w:val="28"/>
          <w:szCs w:val="28"/>
          <w:vertAlign w:val="superscript"/>
        </w:rPr>
        <w:t xml:space="preserve"> </w:t>
      </w:r>
      <w:r w:rsidRPr="000B45BA">
        <w:rPr>
          <w:rFonts w:ascii="Times New Roman" w:hAnsi="Times New Roman" w:cs="Times New Roman"/>
          <w:sz w:val="28"/>
          <w:szCs w:val="28"/>
        </w:rPr>
        <w:t>of the preoperative serum creatinine level and found levels</w:t>
      </w:r>
      <w:r w:rsidRPr="000B45BA">
        <w:rPr>
          <w:rFonts w:ascii="Times New Roman" w:hAnsi="Times New Roman" w:cs="Times New Roman"/>
          <w:sz w:val="28"/>
          <w:szCs w:val="28"/>
          <w:vertAlign w:val="superscript"/>
        </w:rPr>
        <w:t xml:space="preserve"> </w:t>
      </w:r>
      <w:r w:rsidRPr="000B45BA">
        <w:rPr>
          <w:rFonts w:ascii="Times New Roman" w:hAnsi="Times New Roman" w:cs="Times New Roman"/>
          <w:sz w:val="28"/>
          <w:szCs w:val="28"/>
        </w:rPr>
        <w:t>greater than 2.5 mg/dL (&gt;200 µmol · L</w:t>
      </w:r>
      <w:r w:rsidRPr="000B45BA">
        <w:rPr>
          <w:rFonts w:ascii="Times New Roman" w:hAnsi="Times New Roman" w:cs="Times New Roman"/>
          <w:sz w:val="28"/>
          <w:szCs w:val="28"/>
          <w:vertAlign w:val="superscript"/>
        </w:rPr>
        <w:t>–1</w:t>
      </w:r>
      <w:r w:rsidRPr="000B45BA">
        <w:rPr>
          <w:rFonts w:ascii="Times New Roman" w:hAnsi="Times New Roman" w:cs="Times New Roman"/>
          <w:sz w:val="28"/>
          <w:szCs w:val="28"/>
        </w:rPr>
        <w:t>)</w:t>
      </w:r>
      <w:r w:rsidRPr="000B45BA">
        <w:rPr>
          <w:rFonts w:ascii="Times New Roman" w:hAnsi="Times New Roman" w:cs="Times New Roman"/>
          <w:sz w:val="28"/>
          <w:szCs w:val="28"/>
          <w:vertAlign w:val="superscript"/>
        </w:rPr>
        <w:t xml:space="preserve"> </w:t>
      </w:r>
      <w:r w:rsidRPr="000B45BA">
        <w:rPr>
          <w:rFonts w:ascii="Times New Roman" w:hAnsi="Times New Roman" w:cs="Times New Roman"/>
          <w:sz w:val="28"/>
          <w:szCs w:val="28"/>
        </w:rPr>
        <w:t>in non–dialysis-dependent patients to increase the risk</w:t>
      </w:r>
      <w:r w:rsidRPr="000B45BA">
        <w:rPr>
          <w:rFonts w:ascii="Times New Roman" w:hAnsi="Times New Roman" w:cs="Times New Roman"/>
          <w:sz w:val="28"/>
          <w:szCs w:val="28"/>
          <w:vertAlign w:val="superscript"/>
        </w:rPr>
        <w:t xml:space="preserve"> </w:t>
      </w:r>
      <w:r w:rsidRPr="000B45BA">
        <w:rPr>
          <w:rFonts w:ascii="Times New Roman" w:hAnsi="Times New Roman" w:cs="Times New Roman"/>
          <w:sz w:val="28"/>
          <w:szCs w:val="28"/>
        </w:rPr>
        <w:t>of postoperative dialysis, prolonged hospital stay and in-hospital</w:t>
      </w:r>
      <w:r w:rsidRPr="000B45BA">
        <w:rPr>
          <w:rFonts w:ascii="Times New Roman" w:hAnsi="Times New Roman" w:cs="Times New Roman"/>
          <w:sz w:val="28"/>
          <w:szCs w:val="28"/>
          <w:vertAlign w:val="superscript"/>
        </w:rPr>
        <w:t xml:space="preserve"> </w:t>
      </w:r>
      <w:r w:rsidR="000B45BA" w:rsidRPr="000B45BA">
        <w:rPr>
          <w:rFonts w:ascii="Times New Roman" w:hAnsi="Times New Roman" w:cs="Times New Roman"/>
          <w:sz w:val="28"/>
          <w:szCs w:val="28"/>
        </w:rPr>
        <w:t>mortality.</w:t>
      </w:r>
      <w:r w:rsidR="00101CAA" w:rsidRPr="000B45BA">
        <w:rPr>
          <w:rFonts w:ascii="Times New Roman" w:hAnsi="Times New Roman" w:cs="Times New Roman"/>
          <w:b/>
          <w:sz w:val="28"/>
          <w:szCs w:val="28"/>
          <w:vertAlign w:val="superscript"/>
        </w:rPr>
        <w:t>13</w:t>
      </w:r>
      <w:r w:rsidRPr="000B45BA">
        <w:rPr>
          <w:rFonts w:ascii="Times New Roman" w:hAnsi="Times New Roman" w:cs="Times New Roman"/>
          <w:sz w:val="28"/>
          <w:szCs w:val="28"/>
        </w:rPr>
        <w:t xml:space="preserve"> However, the effect of a more borderline elevation</w:t>
      </w:r>
      <w:r w:rsidRPr="000B45BA">
        <w:rPr>
          <w:rFonts w:ascii="Times New Roman" w:hAnsi="Times New Roman" w:cs="Times New Roman"/>
          <w:sz w:val="28"/>
          <w:szCs w:val="28"/>
          <w:vertAlign w:val="superscript"/>
        </w:rPr>
        <w:t xml:space="preserve"> </w:t>
      </w:r>
      <w:r w:rsidRPr="000B45BA">
        <w:rPr>
          <w:rFonts w:ascii="Times New Roman" w:hAnsi="Times New Roman" w:cs="Times New Roman"/>
          <w:sz w:val="28"/>
          <w:szCs w:val="28"/>
        </w:rPr>
        <w:t>of preoperative serum creatinine levels has not been investigated</w:t>
      </w:r>
      <w:r w:rsidRPr="000B45BA">
        <w:rPr>
          <w:rFonts w:ascii="Times New Roman" w:hAnsi="Times New Roman" w:cs="Times New Roman"/>
          <w:sz w:val="28"/>
          <w:szCs w:val="28"/>
          <w:vertAlign w:val="superscript"/>
        </w:rPr>
        <w:t xml:space="preserve"> </w:t>
      </w:r>
      <w:r w:rsidRPr="000B45BA">
        <w:rPr>
          <w:rFonts w:ascii="Times New Roman" w:hAnsi="Times New Roman" w:cs="Times New Roman"/>
          <w:sz w:val="28"/>
          <w:szCs w:val="28"/>
        </w:rPr>
        <w:t>in a large multivariable model that included other potential</w:t>
      </w:r>
      <w:r w:rsidRPr="000B45BA">
        <w:rPr>
          <w:rFonts w:ascii="Times New Roman" w:hAnsi="Times New Roman" w:cs="Times New Roman"/>
          <w:sz w:val="28"/>
          <w:szCs w:val="28"/>
          <w:vertAlign w:val="superscript"/>
        </w:rPr>
        <w:t xml:space="preserve"> </w:t>
      </w:r>
      <w:r w:rsidRPr="000B45BA">
        <w:rPr>
          <w:rFonts w:ascii="Times New Roman" w:hAnsi="Times New Roman" w:cs="Times New Roman"/>
          <w:sz w:val="28"/>
          <w:szCs w:val="28"/>
        </w:rPr>
        <w:t>preoperative and intraoperative contributors to morbidity and</w:t>
      </w:r>
      <w:r w:rsidRPr="000B45BA">
        <w:rPr>
          <w:rFonts w:ascii="Times New Roman" w:hAnsi="Times New Roman" w:cs="Times New Roman"/>
          <w:sz w:val="28"/>
          <w:szCs w:val="28"/>
          <w:vertAlign w:val="superscript"/>
        </w:rPr>
        <w:t xml:space="preserve"> </w:t>
      </w:r>
      <w:r w:rsidR="000B45BA" w:rsidRPr="000B45BA">
        <w:rPr>
          <w:rFonts w:ascii="Times New Roman" w:hAnsi="Times New Roman" w:cs="Times New Roman"/>
          <w:sz w:val="28"/>
          <w:szCs w:val="28"/>
        </w:rPr>
        <w:t>mortality.</w:t>
      </w:r>
      <w:r w:rsidR="00101CAA" w:rsidRPr="000B45BA">
        <w:rPr>
          <w:rFonts w:ascii="Times New Roman" w:hAnsi="Times New Roman" w:cs="Times New Roman"/>
          <w:b/>
          <w:sz w:val="28"/>
          <w:szCs w:val="28"/>
          <w:vertAlign w:val="superscript"/>
        </w:rPr>
        <w:t>14</w:t>
      </w:r>
    </w:p>
    <w:p w:rsidR="00273A69" w:rsidRPr="000B45BA" w:rsidRDefault="00273A69" w:rsidP="00B70D65">
      <w:pPr>
        <w:autoSpaceDE w:val="0"/>
        <w:autoSpaceDN w:val="0"/>
        <w:adjustRightInd w:val="0"/>
        <w:spacing w:after="0" w:line="240" w:lineRule="auto"/>
        <w:jc w:val="both"/>
        <w:rPr>
          <w:rFonts w:ascii="Times New Roman" w:hAnsi="Times New Roman" w:cs="Times New Roman"/>
          <w:sz w:val="28"/>
          <w:szCs w:val="28"/>
        </w:rPr>
      </w:pPr>
    </w:p>
    <w:p w:rsidR="00B516CB" w:rsidRPr="000B45BA" w:rsidRDefault="00B516CB" w:rsidP="00B516CB">
      <w:pPr>
        <w:autoSpaceDE w:val="0"/>
        <w:autoSpaceDN w:val="0"/>
        <w:adjustRightInd w:val="0"/>
        <w:spacing w:after="0" w:line="240" w:lineRule="auto"/>
        <w:ind w:firstLine="720"/>
        <w:jc w:val="both"/>
        <w:rPr>
          <w:rFonts w:ascii="Times New Roman" w:hAnsi="Times New Roman" w:cs="Times New Roman"/>
          <w:sz w:val="28"/>
          <w:szCs w:val="28"/>
        </w:rPr>
      </w:pPr>
      <w:r w:rsidRPr="000B45BA">
        <w:rPr>
          <w:rFonts w:ascii="Times New Roman" w:hAnsi="Times New Roman" w:cs="Times New Roman"/>
          <w:sz w:val="28"/>
          <w:szCs w:val="28"/>
        </w:rPr>
        <w:t xml:space="preserve"> Several other risk factors</w:t>
      </w:r>
      <w:r w:rsidR="00273A69" w:rsidRPr="000B45BA">
        <w:rPr>
          <w:rFonts w:ascii="Times New Roman" w:hAnsi="Times New Roman" w:cs="Times New Roman"/>
          <w:sz w:val="28"/>
          <w:szCs w:val="28"/>
        </w:rPr>
        <w:t xml:space="preserve"> for postcardiac surgery </w:t>
      </w:r>
      <w:r w:rsidR="001A4FA7" w:rsidRPr="000B45BA">
        <w:rPr>
          <w:rFonts w:ascii="Times New Roman" w:hAnsi="Times New Roman" w:cs="Times New Roman"/>
          <w:sz w:val="28"/>
          <w:szCs w:val="28"/>
        </w:rPr>
        <w:t>renal</w:t>
      </w:r>
      <w:r w:rsidR="00273A69" w:rsidRPr="000B45BA">
        <w:rPr>
          <w:rFonts w:ascii="Times New Roman" w:hAnsi="Times New Roman" w:cs="Times New Roman"/>
          <w:sz w:val="28"/>
          <w:szCs w:val="28"/>
        </w:rPr>
        <w:t xml:space="preserve"> </w:t>
      </w:r>
      <w:r w:rsidR="001A4FA7" w:rsidRPr="000B45BA">
        <w:rPr>
          <w:rFonts w:ascii="Times New Roman" w:hAnsi="Times New Roman" w:cs="Times New Roman"/>
          <w:sz w:val="28"/>
          <w:szCs w:val="28"/>
        </w:rPr>
        <w:t>failure have</w:t>
      </w:r>
      <w:r w:rsidRPr="000B45BA">
        <w:rPr>
          <w:rFonts w:ascii="Times New Roman" w:hAnsi="Times New Roman" w:cs="Times New Roman"/>
          <w:sz w:val="28"/>
          <w:szCs w:val="28"/>
        </w:rPr>
        <w:t xml:space="preserve"> been identified but are more controversial. These include factors specifically related to the bypass procedure itself, such as cross-clamp time</w:t>
      </w:r>
      <w:r w:rsidRPr="000B45BA">
        <w:rPr>
          <w:rFonts w:ascii="Times New Roman" w:hAnsi="Times New Roman" w:cs="Times New Roman"/>
          <w:b/>
          <w:sz w:val="28"/>
          <w:szCs w:val="28"/>
        </w:rPr>
        <w:t xml:space="preserve"> </w:t>
      </w:r>
      <w:r w:rsidRPr="000B45BA">
        <w:rPr>
          <w:rFonts w:ascii="Times New Roman" w:hAnsi="Times New Roman" w:cs="Times New Roman"/>
          <w:b/>
          <w:sz w:val="28"/>
          <w:szCs w:val="28"/>
          <w:vertAlign w:val="superscript"/>
        </w:rPr>
        <w:t>10</w:t>
      </w:r>
      <w:r w:rsidRPr="000B45BA">
        <w:rPr>
          <w:rFonts w:ascii="Times New Roman" w:hAnsi="Times New Roman" w:cs="Times New Roman"/>
          <w:sz w:val="28"/>
          <w:szCs w:val="28"/>
        </w:rPr>
        <w:t xml:space="preserve">, duration of CPB </w:t>
      </w:r>
      <w:r w:rsidR="00101CAA" w:rsidRPr="000B45BA">
        <w:rPr>
          <w:rFonts w:ascii="Times New Roman" w:hAnsi="Times New Roman" w:cs="Times New Roman"/>
          <w:b/>
          <w:sz w:val="28"/>
          <w:szCs w:val="28"/>
          <w:vertAlign w:val="superscript"/>
        </w:rPr>
        <w:t>15</w:t>
      </w:r>
      <w:r w:rsidRPr="000B45BA">
        <w:rPr>
          <w:rFonts w:ascii="Times New Roman" w:hAnsi="Times New Roman" w:cs="Times New Roman"/>
          <w:sz w:val="28"/>
          <w:szCs w:val="28"/>
        </w:rPr>
        <w:t xml:space="preserve">, pulsatile </w:t>
      </w:r>
      <w:r w:rsidRPr="000B45BA">
        <w:rPr>
          <w:rFonts w:ascii="Times New Roman" w:hAnsi="Times New Roman" w:cs="Times New Roman"/>
          <w:iCs/>
          <w:sz w:val="28"/>
          <w:szCs w:val="28"/>
        </w:rPr>
        <w:t xml:space="preserve">versus </w:t>
      </w:r>
      <w:r w:rsidRPr="000B45BA">
        <w:rPr>
          <w:rFonts w:ascii="Times New Roman" w:hAnsi="Times New Roman" w:cs="Times New Roman"/>
          <w:sz w:val="28"/>
          <w:szCs w:val="28"/>
        </w:rPr>
        <w:t>nonpulsatile bypass flow</w:t>
      </w:r>
      <w:r w:rsidR="00101CAA" w:rsidRPr="000B45BA">
        <w:rPr>
          <w:rFonts w:ascii="Times New Roman" w:hAnsi="Times New Roman" w:cs="Times New Roman"/>
          <w:b/>
          <w:sz w:val="28"/>
          <w:szCs w:val="28"/>
          <w:vertAlign w:val="superscript"/>
        </w:rPr>
        <w:t>16</w:t>
      </w:r>
      <w:r w:rsidRPr="000B45BA">
        <w:rPr>
          <w:rFonts w:ascii="Times New Roman" w:hAnsi="Times New Roman" w:cs="Times New Roman"/>
          <w:sz w:val="28"/>
          <w:szCs w:val="28"/>
        </w:rPr>
        <w:t xml:space="preserve">, normothermic </w:t>
      </w:r>
      <w:r w:rsidRPr="000B45BA">
        <w:rPr>
          <w:rFonts w:ascii="Times New Roman" w:hAnsi="Times New Roman" w:cs="Times New Roman"/>
          <w:iCs/>
          <w:sz w:val="28"/>
          <w:szCs w:val="28"/>
        </w:rPr>
        <w:t xml:space="preserve">versus </w:t>
      </w:r>
      <w:r w:rsidRPr="000B45BA">
        <w:rPr>
          <w:rFonts w:ascii="Times New Roman" w:hAnsi="Times New Roman" w:cs="Times New Roman"/>
          <w:sz w:val="28"/>
          <w:szCs w:val="28"/>
        </w:rPr>
        <w:t>hypothermic bypass</w:t>
      </w:r>
      <w:r w:rsidRPr="000B45BA">
        <w:rPr>
          <w:rFonts w:ascii="Times New Roman" w:hAnsi="Times New Roman" w:cs="Times New Roman"/>
          <w:b/>
          <w:sz w:val="28"/>
          <w:szCs w:val="28"/>
        </w:rPr>
        <w:t xml:space="preserve"> </w:t>
      </w:r>
      <w:r w:rsidR="00101CAA" w:rsidRPr="000B45BA">
        <w:rPr>
          <w:rFonts w:ascii="Times New Roman" w:hAnsi="Times New Roman" w:cs="Times New Roman"/>
          <w:b/>
          <w:sz w:val="28"/>
          <w:szCs w:val="28"/>
          <w:vertAlign w:val="superscript"/>
        </w:rPr>
        <w:t>17</w:t>
      </w:r>
      <w:r w:rsidRPr="000B45BA">
        <w:rPr>
          <w:rFonts w:ascii="Times New Roman" w:hAnsi="Times New Roman" w:cs="Times New Roman"/>
          <w:sz w:val="28"/>
          <w:szCs w:val="28"/>
        </w:rPr>
        <w:t xml:space="preserve"> and on- </w:t>
      </w:r>
      <w:r w:rsidRPr="000B45BA">
        <w:rPr>
          <w:rFonts w:ascii="Times New Roman" w:hAnsi="Times New Roman" w:cs="Times New Roman"/>
          <w:iCs/>
          <w:sz w:val="28"/>
          <w:szCs w:val="28"/>
        </w:rPr>
        <w:t>versus</w:t>
      </w:r>
      <w:r w:rsidRPr="000B45BA">
        <w:rPr>
          <w:rFonts w:ascii="Times New Roman" w:hAnsi="Times New Roman" w:cs="Times New Roman"/>
          <w:sz w:val="28"/>
          <w:szCs w:val="28"/>
        </w:rPr>
        <w:t xml:space="preserve"> off-pump coronary artery bypass (OPCAB) surgery</w:t>
      </w:r>
      <w:r w:rsidRPr="000B45BA">
        <w:rPr>
          <w:rFonts w:ascii="Times New Roman" w:hAnsi="Times New Roman" w:cs="Times New Roman"/>
          <w:b/>
          <w:sz w:val="28"/>
          <w:szCs w:val="28"/>
        </w:rPr>
        <w:t xml:space="preserve">. </w:t>
      </w:r>
      <w:r w:rsidRPr="000B45BA">
        <w:rPr>
          <w:rFonts w:ascii="Times New Roman" w:hAnsi="Times New Roman" w:cs="Times New Roman"/>
          <w:sz w:val="28"/>
          <w:szCs w:val="28"/>
        </w:rPr>
        <w:t xml:space="preserve">One of the most controversial risk factors is OPCAB </w:t>
      </w:r>
      <w:r w:rsidRPr="000B45BA">
        <w:rPr>
          <w:rFonts w:ascii="Times New Roman" w:hAnsi="Times New Roman" w:cs="Times New Roman"/>
          <w:iCs/>
          <w:sz w:val="28"/>
          <w:szCs w:val="28"/>
        </w:rPr>
        <w:t xml:space="preserve">versus </w:t>
      </w:r>
      <w:r w:rsidRPr="000B45BA">
        <w:rPr>
          <w:rFonts w:ascii="Times New Roman" w:hAnsi="Times New Roman" w:cs="Times New Roman"/>
          <w:sz w:val="28"/>
          <w:szCs w:val="28"/>
        </w:rPr>
        <w:t>traditional on-pump CPB. OPCAB obviously removes the bypass</w:t>
      </w:r>
      <w:r w:rsidRPr="000B45BA">
        <w:rPr>
          <w:rFonts w:ascii="Times New Roman" w:hAnsi="Times New Roman" w:cs="Times New Roman"/>
          <w:iCs/>
          <w:sz w:val="28"/>
          <w:szCs w:val="28"/>
        </w:rPr>
        <w:t xml:space="preserve"> </w:t>
      </w:r>
      <w:r w:rsidRPr="000B45BA">
        <w:rPr>
          <w:rFonts w:ascii="Times New Roman" w:hAnsi="Times New Roman" w:cs="Times New Roman"/>
          <w:sz w:val="28"/>
          <w:szCs w:val="28"/>
        </w:rPr>
        <w:t>circuit but can be associated with greater hemodynamic</w:t>
      </w:r>
      <w:r w:rsidRPr="000B45BA">
        <w:rPr>
          <w:rFonts w:ascii="Times New Roman" w:hAnsi="Times New Roman" w:cs="Times New Roman"/>
          <w:iCs/>
          <w:sz w:val="28"/>
          <w:szCs w:val="28"/>
        </w:rPr>
        <w:t xml:space="preserve"> </w:t>
      </w:r>
      <w:r w:rsidRPr="000B45BA">
        <w:rPr>
          <w:rFonts w:ascii="Times New Roman" w:hAnsi="Times New Roman" w:cs="Times New Roman"/>
          <w:sz w:val="28"/>
          <w:szCs w:val="28"/>
        </w:rPr>
        <w:t>instability secondary to ventricular compression as the heart is</w:t>
      </w:r>
      <w:r w:rsidRPr="000B45BA">
        <w:rPr>
          <w:rFonts w:ascii="Times New Roman" w:hAnsi="Times New Roman" w:cs="Times New Roman"/>
          <w:iCs/>
          <w:sz w:val="28"/>
          <w:szCs w:val="28"/>
        </w:rPr>
        <w:t xml:space="preserve"> </w:t>
      </w:r>
      <w:r w:rsidRPr="000B45BA">
        <w:rPr>
          <w:rFonts w:ascii="Times New Roman" w:hAnsi="Times New Roman" w:cs="Times New Roman"/>
          <w:sz w:val="28"/>
          <w:szCs w:val="28"/>
        </w:rPr>
        <w:t>manipulated to access the coronary arteries.</w:t>
      </w:r>
      <w:r w:rsidR="00101CAA" w:rsidRPr="000B45BA">
        <w:rPr>
          <w:rFonts w:ascii="Times New Roman" w:hAnsi="Times New Roman" w:cs="Times New Roman"/>
          <w:sz w:val="28"/>
          <w:szCs w:val="28"/>
          <w:vertAlign w:val="superscript"/>
        </w:rPr>
        <w:t>18</w:t>
      </w:r>
    </w:p>
    <w:p w:rsidR="00B516CB" w:rsidRPr="000B45BA" w:rsidRDefault="00B516CB" w:rsidP="00B516CB">
      <w:pPr>
        <w:autoSpaceDE w:val="0"/>
        <w:autoSpaceDN w:val="0"/>
        <w:adjustRightInd w:val="0"/>
        <w:spacing w:after="0" w:line="240" w:lineRule="auto"/>
        <w:jc w:val="both"/>
        <w:rPr>
          <w:rFonts w:ascii="Times New Roman" w:hAnsi="Times New Roman" w:cs="Times New Roman"/>
          <w:b/>
          <w:sz w:val="28"/>
          <w:szCs w:val="28"/>
          <w:u w:val="single"/>
        </w:rPr>
      </w:pPr>
    </w:p>
    <w:p w:rsidR="00B516CB" w:rsidRPr="000B45BA" w:rsidRDefault="00B516CB" w:rsidP="00B516CB">
      <w:pPr>
        <w:autoSpaceDE w:val="0"/>
        <w:autoSpaceDN w:val="0"/>
        <w:adjustRightInd w:val="0"/>
        <w:spacing w:after="0" w:line="240" w:lineRule="auto"/>
        <w:ind w:firstLine="720"/>
        <w:jc w:val="both"/>
        <w:rPr>
          <w:rFonts w:ascii="Times New Roman" w:hAnsi="Times New Roman" w:cs="Times New Roman"/>
          <w:sz w:val="28"/>
          <w:szCs w:val="28"/>
        </w:rPr>
      </w:pPr>
      <w:r w:rsidRPr="000B45BA">
        <w:rPr>
          <w:rFonts w:ascii="Times New Roman" w:hAnsi="Times New Roman" w:cs="Times New Roman"/>
          <w:sz w:val="28"/>
          <w:szCs w:val="28"/>
        </w:rPr>
        <w:t>There are a number of available renal function tests; each examining a different aspect of the kidney’s function.</w:t>
      </w:r>
      <w:r w:rsidRPr="000B45BA">
        <w:rPr>
          <w:rFonts w:ascii="Times New Roman" w:hAnsi="Times New Roman" w:cs="Times New Roman"/>
          <w:b/>
          <w:iCs/>
          <w:sz w:val="28"/>
          <w:szCs w:val="28"/>
        </w:rPr>
        <w:t xml:space="preserve"> </w:t>
      </w:r>
      <w:r w:rsidR="00101CAA" w:rsidRPr="000B45BA">
        <w:rPr>
          <w:rFonts w:ascii="Times New Roman" w:hAnsi="Times New Roman" w:cs="Times New Roman"/>
          <w:b/>
          <w:iCs/>
          <w:sz w:val="28"/>
          <w:szCs w:val="28"/>
          <w:vertAlign w:val="superscript"/>
        </w:rPr>
        <w:t>19</w:t>
      </w:r>
      <w:r w:rsidRPr="000B45BA">
        <w:rPr>
          <w:rFonts w:ascii="Times New Roman" w:hAnsi="Times New Roman" w:cs="Times New Roman"/>
          <w:b/>
          <w:sz w:val="28"/>
          <w:szCs w:val="28"/>
        </w:rPr>
        <w:t xml:space="preserve"> </w:t>
      </w:r>
      <w:r w:rsidRPr="000B45BA">
        <w:rPr>
          <w:rFonts w:ascii="Times New Roman" w:hAnsi="Times New Roman" w:cs="Times New Roman"/>
          <w:sz w:val="28"/>
          <w:szCs w:val="28"/>
        </w:rPr>
        <w:t>The GFR is probably the single most imp</w:t>
      </w:r>
      <w:r w:rsidR="006F2800">
        <w:rPr>
          <w:rFonts w:ascii="Times New Roman" w:hAnsi="Times New Roman" w:cs="Times New Roman"/>
          <w:sz w:val="28"/>
          <w:szCs w:val="28"/>
        </w:rPr>
        <w:t>ortant marker of renal function. T</w:t>
      </w:r>
      <w:r w:rsidRPr="000B45BA">
        <w:rPr>
          <w:rFonts w:ascii="Times New Roman" w:hAnsi="Times New Roman" w:cs="Times New Roman"/>
          <w:sz w:val="28"/>
          <w:szCs w:val="28"/>
        </w:rPr>
        <w:t xml:space="preserve">ubular function can be assessed as urinary Β-NAG, α1-microglobulin, retinol binding protein, and plasma pro- and </w:t>
      </w:r>
      <w:r w:rsidR="001A4FA7" w:rsidRPr="000B45BA">
        <w:rPr>
          <w:rFonts w:ascii="Times New Roman" w:hAnsi="Times New Roman" w:cs="Times New Roman"/>
          <w:sz w:val="28"/>
          <w:szCs w:val="28"/>
        </w:rPr>
        <w:t>anti-inflammatory</w:t>
      </w:r>
      <w:r w:rsidRPr="000B45BA">
        <w:rPr>
          <w:rFonts w:ascii="Times New Roman" w:hAnsi="Times New Roman" w:cs="Times New Roman"/>
          <w:sz w:val="28"/>
          <w:szCs w:val="28"/>
        </w:rPr>
        <w:t xml:space="preserve"> cytokines.</w:t>
      </w:r>
    </w:p>
    <w:p w:rsidR="00233D06" w:rsidRPr="000B45BA" w:rsidRDefault="00233D06" w:rsidP="00B70D65">
      <w:pPr>
        <w:autoSpaceDE w:val="0"/>
        <w:autoSpaceDN w:val="0"/>
        <w:adjustRightInd w:val="0"/>
        <w:spacing w:after="0" w:line="240" w:lineRule="auto"/>
        <w:jc w:val="both"/>
        <w:rPr>
          <w:rFonts w:ascii="Times New Roman" w:hAnsi="Times New Roman" w:cs="Times New Roman"/>
          <w:sz w:val="28"/>
          <w:szCs w:val="28"/>
        </w:rPr>
      </w:pPr>
    </w:p>
    <w:p w:rsidR="00B516CB" w:rsidRDefault="00B516CB" w:rsidP="00B516CB">
      <w:pPr>
        <w:autoSpaceDE w:val="0"/>
        <w:autoSpaceDN w:val="0"/>
        <w:adjustRightInd w:val="0"/>
        <w:spacing w:after="0" w:line="240" w:lineRule="auto"/>
        <w:ind w:firstLine="720"/>
        <w:jc w:val="both"/>
        <w:rPr>
          <w:rFonts w:ascii="Times New Roman" w:hAnsi="Times New Roman" w:cs="Times New Roman"/>
          <w:b/>
          <w:sz w:val="28"/>
          <w:szCs w:val="28"/>
          <w:vertAlign w:val="superscript"/>
        </w:rPr>
      </w:pPr>
      <w:r w:rsidRPr="000B45BA">
        <w:rPr>
          <w:rFonts w:ascii="Times New Roman" w:hAnsi="Times New Roman" w:cs="Times New Roman"/>
          <w:sz w:val="28"/>
          <w:szCs w:val="28"/>
        </w:rPr>
        <w:t>The classical determination of renal function by GFR normally requires a 24-h urine collection, but changes in renal function can occur more rapidly than this. The possibility of measuring GFR more frequently led Sladen and colleagues to investigate the utility of a clearance estimate based on a 2-h urine collection. In the intensive care unit or postoperative care area, this estimate of GFR may be a good biomarker of change in renal function.</w:t>
      </w:r>
      <w:r w:rsidR="00101CAA" w:rsidRPr="000B45BA">
        <w:rPr>
          <w:rFonts w:ascii="Times New Roman" w:hAnsi="Times New Roman" w:cs="Times New Roman"/>
          <w:b/>
          <w:sz w:val="28"/>
          <w:szCs w:val="28"/>
          <w:vertAlign w:val="superscript"/>
        </w:rPr>
        <w:t>20</w:t>
      </w:r>
    </w:p>
    <w:p w:rsidR="00B70D65" w:rsidRPr="000B45BA" w:rsidRDefault="00B70D65" w:rsidP="00B516CB">
      <w:pPr>
        <w:autoSpaceDE w:val="0"/>
        <w:autoSpaceDN w:val="0"/>
        <w:adjustRightInd w:val="0"/>
        <w:spacing w:after="0" w:line="240" w:lineRule="auto"/>
        <w:ind w:firstLine="720"/>
        <w:jc w:val="both"/>
        <w:rPr>
          <w:rFonts w:ascii="Times New Roman" w:hAnsi="Times New Roman" w:cs="Times New Roman"/>
          <w:b/>
          <w:sz w:val="28"/>
          <w:szCs w:val="28"/>
          <w:vertAlign w:val="superscript"/>
        </w:rPr>
      </w:pPr>
    </w:p>
    <w:p w:rsidR="00707F58" w:rsidRDefault="00707F58" w:rsidP="00707F58">
      <w:pPr>
        <w:autoSpaceDE w:val="0"/>
        <w:autoSpaceDN w:val="0"/>
        <w:adjustRightInd w:val="0"/>
        <w:spacing w:after="0" w:line="240" w:lineRule="auto"/>
        <w:ind w:firstLine="720"/>
        <w:jc w:val="both"/>
        <w:rPr>
          <w:rFonts w:ascii="Times New Roman" w:hAnsi="Times New Roman" w:cs="Times New Roman"/>
          <w:iCs/>
          <w:sz w:val="28"/>
          <w:szCs w:val="28"/>
          <w:vertAlign w:val="superscript"/>
        </w:rPr>
      </w:pPr>
      <w:r w:rsidRPr="003E3994">
        <w:rPr>
          <w:rFonts w:ascii="Times New Roman" w:hAnsi="Times New Roman" w:cs="Times New Roman"/>
          <w:sz w:val="28"/>
          <w:szCs w:val="28"/>
        </w:rPr>
        <w:t>Despite serum creatinine concentration being affected by many</w:t>
      </w:r>
      <w:r w:rsidRPr="003E3994">
        <w:rPr>
          <w:rFonts w:ascii="Times New Roman" w:hAnsi="Times New Roman" w:cs="Times New Roman"/>
          <w:sz w:val="28"/>
          <w:szCs w:val="28"/>
          <w:vertAlign w:val="superscript"/>
        </w:rPr>
        <w:t xml:space="preserve"> </w:t>
      </w:r>
      <w:r w:rsidRPr="003E3994">
        <w:rPr>
          <w:rFonts w:ascii="Times New Roman" w:hAnsi="Times New Roman" w:cs="Times New Roman"/>
          <w:sz w:val="28"/>
          <w:szCs w:val="28"/>
        </w:rPr>
        <w:t>factors other than glomerular filtration rate (GFR), such as</w:t>
      </w:r>
      <w:r w:rsidRPr="003E3994">
        <w:rPr>
          <w:rFonts w:ascii="Times New Roman" w:hAnsi="Times New Roman" w:cs="Times New Roman"/>
          <w:sz w:val="28"/>
          <w:szCs w:val="28"/>
          <w:vertAlign w:val="superscript"/>
        </w:rPr>
        <w:t xml:space="preserve"> </w:t>
      </w:r>
      <w:r w:rsidRPr="003E3994">
        <w:rPr>
          <w:rFonts w:ascii="Times New Roman" w:hAnsi="Times New Roman" w:cs="Times New Roman"/>
          <w:sz w:val="28"/>
          <w:szCs w:val="28"/>
        </w:rPr>
        <w:t>age, sex, and body size; it is still the most readily available clinical measurement of renal dysfunction.</w:t>
      </w:r>
      <w:r w:rsidRPr="003E3994">
        <w:rPr>
          <w:rFonts w:ascii="Times New Roman" w:hAnsi="Times New Roman" w:cs="Times New Roman"/>
          <w:b/>
          <w:bCs/>
          <w:sz w:val="28"/>
          <w:szCs w:val="28"/>
        </w:rPr>
        <w:t xml:space="preserve"> </w:t>
      </w:r>
      <w:r w:rsidRPr="003E3994">
        <w:rPr>
          <w:rFonts w:ascii="Times New Roman" w:hAnsi="Times New Roman" w:cs="Times New Roman"/>
          <w:sz w:val="28"/>
          <w:szCs w:val="28"/>
        </w:rPr>
        <w:t>GFR is probably the best overall index</w:t>
      </w:r>
      <w:r w:rsidRPr="003E3994">
        <w:rPr>
          <w:rFonts w:ascii="Times New Roman" w:hAnsi="Times New Roman" w:cs="Times New Roman"/>
          <w:sz w:val="28"/>
          <w:szCs w:val="28"/>
          <w:vertAlign w:val="superscript"/>
        </w:rPr>
        <w:t xml:space="preserve"> </w:t>
      </w:r>
      <w:r w:rsidRPr="003E3994">
        <w:rPr>
          <w:rFonts w:ascii="Times New Roman" w:hAnsi="Times New Roman" w:cs="Times New Roman"/>
          <w:sz w:val="28"/>
          <w:szCs w:val="28"/>
        </w:rPr>
        <w:t xml:space="preserve">of renal function. </w:t>
      </w:r>
      <w:r w:rsidRPr="003E3994">
        <w:rPr>
          <w:rFonts w:ascii="Times New Roman" w:hAnsi="Times New Roman" w:cs="Times New Roman"/>
          <w:sz w:val="28"/>
          <w:szCs w:val="28"/>
          <w:vertAlign w:val="superscript"/>
        </w:rPr>
        <w:t xml:space="preserve"> </w:t>
      </w:r>
      <w:r w:rsidRPr="003E3994">
        <w:rPr>
          <w:rFonts w:ascii="Times New Roman" w:hAnsi="Times New Roman" w:cs="Times New Roman"/>
          <w:sz w:val="28"/>
          <w:szCs w:val="28"/>
        </w:rPr>
        <w:t>The gold standard for determining GFR is to measure the clearance</w:t>
      </w:r>
      <w:r w:rsidRPr="003E3994">
        <w:rPr>
          <w:rFonts w:ascii="Times New Roman" w:hAnsi="Times New Roman" w:cs="Times New Roman"/>
          <w:sz w:val="28"/>
          <w:szCs w:val="28"/>
          <w:vertAlign w:val="superscript"/>
        </w:rPr>
        <w:t xml:space="preserve"> </w:t>
      </w:r>
      <w:r w:rsidRPr="003E3994">
        <w:rPr>
          <w:rFonts w:ascii="Times New Roman" w:hAnsi="Times New Roman" w:cs="Times New Roman"/>
          <w:sz w:val="28"/>
          <w:szCs w:val="28"/>
        </w:rPr>
        <w:t xml:space="preserve">of </w:t>
      </w:r>
      <w:r w:rsidRPr="003E3994">
        <w:rPr>
          <w:rFonts w:ascii="Times New Roman" w:hAnsi="Times New Roman" w:cs="Times New Roman"/>
          <w:sz w:val="28"/>
          <w:szCs w:val="28"/>
        </w:rPr>
        <w:lastRenderedPageBreak/>
        <w:t>exogenous substances such as inulin, chromium-51 ethylenediamine</w:t>
      </w:r>
      <w:r w:rsidRPr="003E3994">
        <w:rPr>
          <w:rFonts w:ascii="Times New Roman" w:hAnsi="Times New Roman" w:cs="Times New Roman"/>
          <w:sz w:val="28"/>
          <w:szCs w:val="28"/>
          <w:vertAlign w:val="superscript"/>
        </w:rPr>
        <w:t xml:space="preserve"> </w:t>
      </w:r>
      <w:r w:rsidRPr="003E3994">
        <w:rPr>
          <w:rFonts w:ascii="Times New Roman" w:hAnsi="Times New Roman" w:cs="Times New Roman"/>
          <w:sz w:val="28"/>
          <w:szCs w:val="28"/>
        </w:rPr>
        <w:t xml:space="preserve">tetraacetic acid, technetium-99m </w:t>
      </w:r>
      <w:r w:rsidR="001A4FA7" w:rsidRPr="003E3994">
        <w:rPr>
          <w:rFonts w:ascii="Times New Roman" w:hAnsi="Times New Roman" w:cs="Times New Roman"/>
          <w:sz w:val="28"/>
          <w:szCs w:val="28"/>
        </w:rPr>
        <w:t>labeled</w:t>
      </w:r>
      <w:r w:rsidRPr="003E3994">
        <w:rPr>
          <w:rFonts w:ascii="Times New Roman" w:hAnsi="Times New Roman" w:cs="Times New Roman"/>
          <w:sz w:val="28"/>
          <w:szCs w:val="28"/>
        </w:rPr>
        <w:t xml:space="preserve"> diethylenetriamine</w:t>
      </w:r>
      <w:r w:rsidRPr="003E3994">
        <w:rPr>
          <w:rFonts w:ascii="Times New Roman" w:hAnsi="Times New Roman" w:cs="Times New Roman"/>
          <w:sz w:val="28"/>
          <w:szCs w:val="28"/>
          <w:vertAlign w:val="superscript"/>
        </w:rPr>
        <w:t xml:space="preserve"> </w:t>
      </w:r>
      <w:r w:rsidRPr="003E3994">
        <w:rPr>
          <w:rFonts w:ascii="Times New Roman" w:hAnsi="Times New Roman" w:cs="Times New Roman"/>
          <w:sz w:val="28"/>
          <w:szCs w:val="28"/>
        </w:rPr>
        <w:t>penta-acetate, and iodine-125 labeled iothalamate. However,</w:t>
      </w:r>
      <w:r w:rsidRPr="003E3994">
        <w:rPr>
          <w:rFonts w:ascii="Times New Roman" w:hAnsi="Times New Roman" w:cs="Times New Roman"/>
          <w:sz w:val="28"/>
          <w:szCs w:val="28"/>
          <w:vertAlign w:val="superscript"/>
        </w:rPr>
        <w:t xml:space="preserve"> </w:t>
      </w:r>
      <w:r w:rsidRPr="003E3994">
        <w:rPr>
          <w:rFonts w:ascii="Times New Roman" w:hAnsi="Times New Roman" w:cs="Times New Roman"/>
          <w:sz w:val="28"/>
          <w:szCs w:val="28"/>
        </w:rPr>
        <w:t>the techniques used in determining GFR are time-consuming, labor-intensive,</w:t>
      </w:r>
      <w:r w:rsidRPr="003E3994">
        <w:rPr>
          <w:rFonts w:ascii="Times New Roman" w:hAnsi="Times New Roman" w:cs="Times New Roman"/>
          <w:sz w:val="28"/>
          <w:szCs w:val="28"/>
          <w:vertAlign w:val="superscript"/>
        </w:rPr>
        <w:t xml:space="preserve"> </w:t>
      </w:r>
      <w:r w:rsidRPr="003E3994">
        <w:rPr>
          <w:rFonts w:ascii="Times New Roman" w:hAnsi="Times New Roman" w:cs="Times New Roman"/>
          <w:sz w:val="28"/>
          <w:szCs w:val="28"/>
        </w:rPr>
        <w:t>and expensive, which make them unpractical for routine monitoring.</w:t>
      </w:r>
      <w:r w:rsidRPr="003E3994">
        <w:rPr>
          <w:rFonts w:ascii="Times New Roman" w:hAnsi="Times New Roman" w:cs="Times New Roman"/>
          <w:sz w:val="28"/>
          <w:szCs w:val="28"/>
          <w:vertAlign w:val="superscript"/>
        </w:rPr>
        <w:t xml:space="preserve"> </w:t>
      </w:r>
      <w:r w:rsidRPr="003E3994">
        <w:rPr>
          <w:rFonts w:ascii="Times New Roman" w:hAnsi="Times New Roman" w:cs="Times New Roman"/>
          <w:sz w:val="28"/>
          <w:szCs w:val="28"/>
        </w:rPr>
        <w:t>For this reason, the estimated glomerular filtration rate (eGFR)</w:t>
      </w:r>
      <w:r w:rsidRPr="003E3994">
        <w:rPr>
          <w:rFonts w:ascii="Times New Roman" w:hAnsi="Times New Roman" w:cs="Times New Roman"/>
          <w:sz w:val="28"/>
          <w:szCs w:val="28"/>
          <w:vertAlign w:val="superscript"/>
        </w:rPr>
        <w:t xml:space="preserve"> </w:t>
      </w:r>
      <w:r w:rsidRPr="003E3994">
        <w:rPr>
          <w:rFonts w:ascii="Times New Roman" w:hAnsi="Times New Roman" w:cs="Times New Roman"/>
          <w:sz w:val="28"/>
          <w:szCs w:val="28"/>
        </w:rPr>
        <w:t>was recommende</w:t>
      </w:r>
      <w:r w:rsidR="000B45BA">
        <w:rPr>
          <w:rFonts w:ascii="Times New Roman" w:hAnsi="Times New Roman" w:cs="Times New Roman"/>
          <w:sz w:val="28"/>
          <w:szCs w:val="28"/>
        </w:rPr>
        <w:t>d in evaluating renal function.</w:t>
      </w:r>
      <w:r w:rsidR="000B45BA" w:rsidRPr="001E4ADF">
        <w:rPr>
          <w:rFonts w:ascii="Times New Roman" w:hAnsi="Times New Roman" w:cs="Times New Roman"/>
          <w:sz w:val="28"/>
          <w:szCs w:val="28"/>
          <w:vertAlign w:val="superscript"/>
        </w:rPr>
        <w:t>21</w:t>
      </w:r>
      <w:r w:rsidRPr="003E3994">
        <w:rPr>
          <w:rFonts w:ascii="Times New Roman" w:hAnsi="Times New Roman" w:cs="Times New Roman"/>
          <w:sz w:val="28"/>
          <w:szCs w:val="28"/>
        </w:rPr>
        <w:t xml:space="preserve"> The formula</w:t>
      </w:r>
      <w:r w:rsidRPr="003E3994">
        <w:rPr>
          <w:rFonts w:ascii="Times New Roman" w:hAnsi="Times New Roman" w:cs="Times New Roman"/>
          <w:sz w:val="28"/>
          <w:szCs w:val="28"/>
          <w:vertAlign w:val="superscript"/>
        </w:rPr>
        <w:t xml:space="preserve"> </w:t>
      </w:r>
      <w:r w:rsidRPr="003E3994">
        <w:rPr>
          <w:rFonts w:ascii="Times New Roman" w:hAnsi="Times New Roman" w:cs="Times New Roman"/>
          <w:sz w:val="28"/>
          <w:szCs w:val="28"/>
        </w:rPr>
        <w:t xml:space="preserve">that has been used most commonly </w:t>
      </w:r>
      <w:r w:rsidR="000B45BA">
        <w:rPr>
          <w:rFonts w:ascii="Times New Roman" w:hAnsi="Times New Roman" w:cs="Times New Roman"/>
          <w:sz w:val="28"/>
          <w:szCs w:val="28"/>
        </w:rPr>
        <w:t>is the Cockcroft-Gault formula.</w:t>
      </w:r>
      <w:r w:rsidR="000B45BA" w:rsidRPr="000B45BA">
        <w:rPr>
          <w:rFonts w:ascii="Times New Roman" w:hAnsi="Times New Roman" w:cs="Times New Roman"/>
          <w:sz w:val="28"/>
          <w:szCs w:val="28"/>
          <w:vertAlign w:val="superscript"/>
        </w:rPr>
        <w:t>22</w:t>
      </w:r>
      <w:r w:rsidRPr="003E3994">
        <w:rPr>
          <w:rFonts w:ascii="Times New Roman" w:hAnsi="Times New Roman" w:cs="Times New Roman"/>
          <w:sz w:val="28"/>
          <w:szCs w:val="28"/>
        </w:rPr>
        <w:t xml:space="preserve"> More recently, the National Kidney Foundation of American</w:t>
      </w:r>
      <w:r w:rsidRPr="003E3994">
        <w:rPr>
          <w:rFonts w:ascii="Times New Roman" w:hAnsi="Times New Roman" w:cs="Times New Roman"/>
          <w:sz w:val="28"/>
          <w:szCs w:val="28"/>
          <w:vertAlign w:val="superscript"/>
        </w:rPr>
        <w:t xml:space="preserve"> </w:t>
      </w:r>
      <w:r w:rsidRPr="003E3994">
        <w:rPr>
          <w:rFonts w:ascii="Times New Roman" w:hAnsi="Times New Roman" w:cs="Times New Roman"/>
          <w:sz w:val="28"/>
          <w:szCs w:val="28"/>
        </w:rPr>
        <w:t>recommended using the Modification of Diet in Renal Disease</w:t>
      </w:r>
      <w:r w:rsidRPr="003E3994">
        <w:rPr>
          <w:rFonts w:ascii="Times New Roman" w:hAnsi="Times New Roman" w:cs="Times New Roman"/>
          <w:sz w:val="28"/>
          <w:szCs w:val="28"/>
          <w:vertAlign w:val="superscript"/>
        </w:rPr>
        <w:t xml:space="preserve"> </w:t>
      </w:r>
      <w:r w:rsidRPr="003E3994">
        <w:rPr>
          <w:rFonts w:ascii="Times New Roman" w:hAnsi="Times New Roman" w:cs="Times New Roman"/>
          <w:sz w:val="28"/>
          <w:szCs w:val="28"/>
        </w:rPr>
        <w:t>(MDRD) equation to estimate GFR.</w:t>
      </w:r>
      <w:r w:rsidR="005B3491" w:rsidRPr="005B3491">
        <w:rPr>
          <w:rFonts w:ascii="Times New Roman" w:hAnsi="Times New Roman" w:cs="Times New Roman"/>
          <w:bCs/>
          <w:sz w:val="28"/>
          <w:szCs w:val="28"/>
          <w:vertAlign w:val="superscript"/>
        </w:rPr>
        <w:t>23</w:t>
      </w:r>
      <w:r w:rsidRPr="003E3994">
        <w:rPr>
          <w:rFonts w:ascii="Times New Roman" w:hAnsi="Times New Roman" w:cs="Times New Roman"/>
          <w:sz w:val="28"/>
          <w:szCs w:val="28"/>
        </w:rPr>
        <w:t xml:space="preserve"> Even so, the method</w:t>
      </w:r>
      <w:r w:rsidRPr="003E3994">
        <w:rPr>
          <w:rFonts w:ascii="Times New Roman" w:hAnsi="Times New Roman" w:cs="Times New Roman"/>
          <w:sz w:val="28"/>
          <w:szCs w:val="28"/>
          <w:vertAlign w:val="superscript"/>
        </w:rPr>
        <w:t xml:space="preserve"> </w:t>
      </w:r>
      <w:r w:rsidRPr="003E3994">
        <w:rPr>
          <w:rFonts w:ascii="Times New Roman" w:hAnsi="Times New Roman" w:cs="Times New Roman"/>
          <w:sz w:val="28"/>
          <w:szCs w:val="28"/>
        </w:rPr>
        <w:t>that best predicts in-hospital and long-term outcome after CABG</w:t>
      </w:r>
      <w:r w:rsidRPr="003E3994">
        <w:rPr>
          <w:rFonts w:ascii="Times New Roman" w:hAnsi="Times New Roman" w:cs="Times New Roman"/>
          <w:sz w:val="28"/>
          <w:szCs w:val="28"/>
          <w:vertAlign w:val="superscript"/>
        </w:rPr>
        <w:t xml:space="preserve"> </w:t>
      </w:r>
      <w:r w:rsidRPr="003E3994">
        <w:rPr>
          <w:rFonts w:ascii="Times New Roman" w:hAnsi="Times New Roman" w:cs="Times New Roman"/>
          <w:sz w:val="28"/>
          <w:szCs w:val="28"/>
        </w:rPr>
        <w:t>is still unknown.</w:t>
      </w:r>
      <w:bookmarkStart w:id="1" w:name="SEC1"/>
      <w:bookmarkEnd w:id="1"/>
      <w:r w:rsidR="005B3491" w:rsidRPr="005B3491">
        <w:rPr>
          <w:rFonts w:ascii="Times New Roman" w:hAnsi="Times New Roman" w:cs="Times New Roman"/>
          <w:iCs/>
          <w:sz w:val="28"/>
          <w:szCs w:val="28"/>
          <w:vertAlign w:val="superscript"/>
        </w:rPr>
        <w:t>24</w:t>
      </w:r>
    </w:p>
    <w:p w:rsidR="00E93ADB" w:rsidRPr="003E3994" w:rsidRDefault="00E93ADB" w:rsidP="00690A02">
      <w:pPr>
        <w:autoSpaceDE w:val="0"/>
        <w:autoSpaceDN w:val="0"/>
        <w:adjustRightInd w:val="0"/>
        <w:spacing w:after="0" w:line="240" w:lineRule="auto"/>
        <w:jc w:val="both"/>
        <w:rPr>
          <w:rFonts w:ascii="Times New Roman" w:hAnsi="Times New Roman" w:cs="Times New Roman"/>
          <w:b/>
          <w:sz w:val="28"/>
          <w:szCs w:val="28"/>
        </w:rPr>
      </w:pPr>
    </w:p>
    <w:p w:rsidR="00233D06" w:rsidRDefault="00233D06" w:rsidP="00233D06">
      <w:pPr>
        <w:autoSpaceDE w:val="0"/>
        <w:autoSpaceDN w:val="0"/>
        <w:adjustRightInd w:val="0"/>
        <w:spacing w:after="0" w:line="240" w:lineRule="auto"/>
        <w:ind w:firstLine="720"/>
        <w:jc w:val="both"/>
        <w:rPr>
          <w:rFonts w:ascii="Times New Roman" w:hAnsi="Times New Roman" w:cs="Times New Roman"/>
          <w:bCs/>
          <w:sz w:val="28"/>
          <w:szCs w:val="28"/>
          <w:vertAlign w:val="superscript"/>
        </w:rPr>
      </w:pPr>
      <w:r w:rsidRPr="003E3994">
        <w:rPr>
          <w:rFonts w:ascii="Times New Roman" w:hAnsi="Times New Roman" w:cs="Times New Roman"/>
          <w:sz w:val="28"/>
          <w:szCs w:val="28"/>
        </w:rPr>
        <w:t>Although the kidney has numerous functions, in clinical practice</w:t>
      </w:r>
      <w:r w:rsidRPr="003E3994">
        <w:rPr>
          <w:rFonts w:ascii="Times New Roman" w:hAnsi="Times New Roman" w:cs="Times New Roman"/>
          <w:sz w:val="28"/>
          <w:szCs w:val="28"/>
          <w:vertAlign w:val="superscript"/>
        </w:rPr>
        <w:t xml:space="preserve"> </w:t>
      </w:r>
      <w:r w:rsidRPr="003E3994">
        <w:rPr>
          <w:rFonts w:ascii="Times New Roman" w:hAnsi="Times New Roman" w:cs="Times New Roman"/>
          <w:sz w:val="28"/>
          <w:szCs w:val="28"/>
        </w:rPr>
        <w:t>the unique functions of the kidney are both the excretion of</w:t>
      </w:r>
      <w:r w:rsidRPr="003E3994">
        <w:rPr>
          <w:rFonts w:ascii="Times New Roman" w:hAnsi="Times New Roman" w:cs="Times New Roman"/>
          <w:sz w:val="28"/>
          <w:szCs w:val="28"/>
          <w:vertAlign w:val="superscript"/>
        </w:rPr>
        <w:t xml:space="preserve"> </w:t>
      </w:r>
      <w:r w:rsidRPr="003E3994">
        <w:rPr>
          <w:rFonts w:ascii="Times New Roman" w:hAnsi="Times New Roman" w:cs="Times New Roman"/>
          <w:sz w:val="28"/>
          <w:szCs w:val="28"/>
        </w:rPr>
        <w:t>waste products of nitrogen metabolism and production of urine.</w:t>
      </w:r>
      <w:r w:rsidRPr="003E3994">
        <w:rPr>
          <w:rFonts w:ascii="Times New Roman" w:hAnsi="Times New Roman" w:cs="Times New Roman"/>
          <w:sz w:val="28"/>
          <w:szCs w:val="28"/>
          <w:vertAlign w:val="superscript"/>
        </w:rPr>
        <w:t xml:space="preserve"> </w:t>
      </w:r>
      <w:r w:rsidRPr="003E3994">
        <w:rPr>
          <w:rFonts w:ascii="Times New Roman" w:hAnsi="Times New Roman" w:cs="Times New Roman"/>
          <w:sz w:val="28"/>
          <w:szCs w:val="28"/>
        </w:rPr>
        <w:t>Thus, for clinical research, ARF has to be defined as an abrupt</w:t>
      </w:r>
      <w:r w:rsidRPr="003E3994">
        <w:rPr>
          <w:rFonts w:ascii="Times New Roman" w:hAnsi="Times New Roman" w:cs="Times New Roman"/>
          <w:sz w:val="28"/>
          <w:szCs w:val="28"/>
          <w:vertAlign w:val="superscript"/>
        </w:rPr>
        <w:t xml:space="preserve"> </w:t>
      </w:r>
      <w:r w:rsidRPr="003E3994">
        <w:rPr>
          <w:rFonts w:ascii="Times New Roman" w:hAnsi="Times New Roman" w:cs="Times New Roman"/>
          <w:sz w:val="28"/>
          <w:szCs w:val="28"/>
        </w:rPr>
        <w:t>and sustained decrease in glomerular filtration, urine output,</w:t>
      </w:r>
      <w:r w:rsidRPr="003E3994">
        <w:rPr>
          <w:rFonts w:ascii="Times New Roman" w:hAnsi="Times New Roman" w:cs="Times New Roman"/>
          <w:sz w:val="28"/>
          <w:szCs w:val="28"/>
          <w:vertAlign w:val="superscript"/>
        </w:rPr>
        <w:t xml:space="preserve"> </w:t>
      </w:r>
      <w:r w:rsidRPr="003E3994">
        <w:rPr>
          <w:rFonts w:ascii="Times New Roman" w:hAnsi="Times New Roman" w:cs="Times New Roman"/>
          <w:sz w:val="28"/>
          <w:szCs w:val="28"/>
        </w:rPr>
        <w:t>or both. Once glomerular filtration has reached a steady state,</w:t>
      </w:r>
      <w:r w:rsidRPr="003E3994">
        <w:rPr>
          <w:rFonts w:ascii="Times New Roman" w:hAnsi="Times New Roman" w:cs="Times New Roman"/>
          <w:sz w:val="28"/>
          <w:szCs w:val="28"/>
          <w:vertAlign w:val="superscript"/>
        </w:rPr>
        <w:t xml:space="preserve"> </w:t>
      </w:r>
      <w:r w:rsidRPr="003E3994">
        <w:rPr>
          <w:rFonts w:ascii="Times New Roman" w:hAnsi="Times New Roman" w:cs="Times New Roman"/>
          <w:sz w:val="28"/>
          <w:szCs w:val="28"/>
        </w:rPr>
        <w:t>it can be quantified by measuring 24-hour creatinine clearance</w:t>
      </w:r>
      <w:r w:rsidRPr="003E3994">
        <w:rPr>
          <w:rFonts w:ascii="Times New Roman" w:hAnsi="Times New Roman" w:cs="Times New Roman"/>
          <w:sz w:val="28"/>
          <w:szCs w:val="28"/>
          <w:vertAlign w:val="superscript"/>
        </w:rPr>
        <w:t xml:space="preserve"> </w:t>
      </w:r>
      <w:r w:rsidRPr="003E3994">
        <w:rPr>
          <w:rFonts w:ascii="Times New Roman" w:hAnsi="Times New Roman" w:cs="Times New Roman"/>
          <w:sz w:val="28"/>
          <w:szCs w:val="28"/>
        </w:rPr>
        <w:t>or estimate clearance from the plasma concentrations of creatinine.</w:t>
      </w:r>
      <w:r w:rsidRPr="003E3994">
        <w:rPr>
          <w:rFonts w:ascii="Times New Roman" w:hAnsi="Times New Roman" w:cs="Times New Roman"/>
          <w:sz w:val="28"/>
          <w:szCs w:val="28"/>
          <w:vertAlign w:val="superscript"/>
        </w:rPr>
        <w:t xml:space="preserve"> </w:t>
      </w:r>
      <w:r w:rsidRPr="003E3994">
        <w:rPr>
          <w:rFonts w:ascii="Times New Roman" w:hAnsi="Times New Roman" w:cs="Times New Roman"/>
          <w:sz w:val="28"/>
          <w:szCs w:val="28"/>
        </w:rPr>
        <w:t>Unfortunately, the accuracy of creatinine clearance is limited</w:t>
      </w:r>
      <w:r w:rsidRPr="003E3994">
        <w:rPr>
          <w:rFonts w:ascii="Times New Roman" w:hAnsi="Times New Roman" w:cs="Times New Roman"/>
          <w:sz w:val="28"/>
          <w:szCs w:val="28"/>
          <w:vertAlign w:val="superscript"/>
        </w:rPr>
        <w:t xml:space="preserve"> </w:t>
      </w:r>
      <w:r w:rsidRPr="003E3994">
        <w:rPr>
          <w:rFonts w:ascii="Times New Roman" w:hAnsi="Times New Roman" w:cs="Times New Roman"/>
          <w:sz w:val="28"/>
          <w:szCs w:val="28"/>
        </w:rPr>
        <w:t>because as GFR falls, creatinine secretion is increased, and</w:t>
      </w:r>
      <w:r w:rsidRPr="003E3994">
        <w:rPr>
          <w:rFonts w:ascii="Times New Roman" w:hAnsi="Times New Roman" w:cs="Times New Roman"/>
          <w:sz w:val="28"/>
          <w:szCs w:val="28"/>
          <w:vertAlign w:val="superscript"/>
        </w:rPr>
        <w:t xml:space="preserve"> </w:t>
      </w:r>
      <w:r w:rsidRPr="003E3994">
        <w:rPr>
          <w:rFonts w:ascii="Times New Roman" w:hAnsi="Times New Roman" w:cs="Times New Roman"/>
          <w:sz w:val="28"/>
          <w:szCs w:val="28"/>
        </w:rPr>
        <w:t>thus the rise in plasma creatinine is less, resulting in a potentially</w:t>
      </w:r>
      <w:r w:rsidRPr="003E3994">
        <w:rPr>
          <w:rFonts w:ascii="Times New Roman" w:hAnsi="Times New Roman" w:cs="Times New Roman"/>
          <w:sz w:val="28"/>
          <w:szCs w:val="28"/>
          <w:vertAlign w:val="superscript"/>
        </w:rPr>
        <w:t xml:space="preserve"> </w:t>
      </w:r>
      <w:r w:rsidRPr="003E3994">
        <w:rPr>
          <w:rFonts w:ascii="Times New Roman" w:hAnsi="Times New Roman" w:cs="Times New Roman"/>
          <w:sz w:val="28"/>
          <w:szCs w:val="28"/>
        </w:rPr>
        <w:t>large overestimation of GFR. Therefore, creatinine clearance</w:t>
      </w:r>
      <w:r w:rsidRPr="003E3994">
        <w:rPr>
          <w:rFonts w:ascii="Times New Roman" w:hAnsi="Times New Roman" w:cs="Times New Roman"/>
          <w:sz w:val="28"/>
          <w:szCs w:val="28"/>
          <w:vertAlign w:val="superscript"/>
        </w:rPr>
        <w:t xml:space="preserve"> </w:t>
      </w:r>
      <w:r w:rsidRPr="003E3994">
        <w:rPr>
          <w:rFonts w:ascii="Times New Roman" w:hAnsi="Times New Roman" w:cs="Times New Roman"/>
          <w:sz w:val="28"/>
          <w:szCs w:val="28"/>
        </w:rPr>
        <w:t>represents the upper limit of what the true GFR is under steady-state</w:t>
      </w:r>
      <w:r w:rsidRPr="003E3994">
        <w:rPr>
          <w:rFonts w:ascii="Times New Roman" w:hAnsi="Times New Roman" w:cs="Times New Roman"/>
          <w:sz w:val="28"/>
          <w:szCs w:val="28"/>
          <w:vertAlign w:val="superscript"/>
        </w:rPr>
        <w:t xml:space="preserve"> </w:t>
      </w:r>
      <w:r w:rsidRPr="003E3994">
        <w:rPr>
          <w:rFonts w:ascii="Times New Roman" w:hAnsi="Times New Roman" w:cs="Times New Roman"/>
          <w:sz w:val="28"/>
          <w:szCs w:val="28"/>
        </w:rPr>
        <w:t>conditions. Furthermore, as patients with ARF are not in steady</w:t>
      </w:r>
      <w:r w:rsidRPr="003E3994">
        <w:rPr>
          <w:rFonts w:ascii="Times New Roman" w:hAnsi="Times New Roman" w:cs="Times New Roman"/>
          <w:sz w:val="28"/>
          <w:szCs w:val="28"/>
          <w:vertAlign w:val="superscript"/>
        </w:rPr>
        <w:t xml:space="preserve"> </w:t>
      </w:r>
      <w:r w:rsidRPr="003E3994">
        <w:rPr>
          <w:rFonts w:ascii="Times New Roman" w:hAnsi="Times New Roman" w:cs="Times New Roman"/>
          <w:sz w:val="28"/>
          <w:szCs w:val="28"/>
        </w:rPr>
        <w:t>state, creatinine clearance will not accurately reflect GFR.</w:t>
      </w:r>
      <w:r w:rsidR="00A34787" w:rsidRPr="00A34787">
        <w:rPr>
          <w:rFonts w:ascii="Times New Roman" w:hAnsi="Times New Roman" w:cs="Times New Roman"/>
          <w:bCs/>
          <w:sz w:val="28"/>
          <w:szCs w:val="28"/>
          <w:vertAlign w:val="superscript"/>
        </w:rPr>
        <w:t>25,26</w:t>
      </w:r>
    </w:p>
    <w:p w:rsidR="00B70D65" w:rsidRPr="003E3994" w:rsidRDefault="00B70D65" w:rsidP="00233D06">
      <w:pPr>
        <w:autoSpaceDE w:val="0"/>
        <w:autoSpaceDN w:val="0"/>
        <w:adjustRightInd w:val="0"/>
        <w:spacing w:after="0" w:line="240" w:lineRule="auto"/>
        <w:ind w:firstLine="720"/>
        <w:jc w:val="both"/>
        <w:rPr>
          <w:rFonts w:ascii="Times New Roman" w:hAnsi="Times New Roman" w:cs="Times New Roman"/>
          <w:sz w:val="28"/>
          <w:szCs w:val="28"/>
        </w:rPr>
      </w:pPr>
    </w:p>
    <w:p w:rsidR="00233D06" w:rsidRDefault="00233D06" w:rsidP="00233D06">
      <w:pPr>
        <w:autoSpaceDE w:val="0"/>
        <w:autoSpaceDN w:val="0"/>
        <w:adjustRightInd w:val="0"/>
        <w:spacing w:after="0" w:line="240" w:lineRule="auto"/>
        <w:ind w:firstLine="720"/>
        <w:jc w:val="both"/>
        <w:rPr>
          <w:rFonts w:ascii="Times New Roman" w:hAnsi="Times New Roman" w:cs="Times New Roman"/>
          <w:bCs/>
          <w:sz w:val="28"/>
          <w:szCs w:val="28"/>
          <w:vertAlign w:val="superscript"/>
        </w:rPr>
      </w:pPr>
      <w:r w:rsidRPr="003E3994">
        <w:rPr>
          <w:rFonts w:ascii="Times New Roman" w:hAnsi="Times New Roman" w:cs="Times New Roman"/>
          <w:sz w:val="28"/>
          <w:szCs w:val="28"/>
        </w:rPr>
        <w:t>The urine output is a very rarely studied variable in publications</w:t>
      </w:r>
      <w:r w:rsidRPr="003E3994">
        <w:rPr>
          <w:rFonts w:ascii="Times New Roman" w:hAnsi="Times New Roman" w:cs="Times New Roman"/>
          <w:sz w:val="28"/>
          <w:szCs w:val="28"/>
          <w:vertAlign w:val="superscript"/>
        </w:rPr>
        <w:t xml:space="preserve"> </w:t>
      </w:r>
      <w:r w:rsidRPr="003E3994">
        <w:rPr>
          <w:rFonts w:ascii="Times New Roman" w:hAnsi="Times New Roman" w:cs="Times New Roman"/>
          <w:sz w:val="28"/>
          <w:szCs w:val="28"/>
        </w:rPr>
        <w:t>concerning ARF after cardiac surgery, although, urine output</w:t>
      </w:r>
      <w:r w:rsidRPr="003E3994">
        <w:rPr>
          <w:rFonts w:ascii="Times New Roman" w:hAnsi="Times New Roman" w:cs="Times New Roman"/>
          <w:sz w:val="28"/>
          <w:szCs w:val="28"/>
          <w:vertAlign w:val="superscript"/>
        </w:rPr>
        <w:t xml:space="preserve"> </w:t>
      </w:r>
      <w:r w:rsidRPr="003E3994">
        <w:rPr>
          <w:rFonts w:ascii="Times New Roman" w:hAnsi="Times New Roman" w:cs="Times New Roman"/>
          <w:sz w:val="28"/>
          <w:szCs w:val="28"/>
        </w:rPr>
        <w:t>is more sensitive to changes in renal function than biochemical</w:t>
      </w:r>
      <w:r w:rsidRPr="003E3994">
        <w:rPr>
          <w:rFonts w:ascii="Times New Roman" w:hAnsi="Times New Roman" w:cs="Times New Roman"/>
          <w:sz w:val="28"/>
          <w:szCs w:val="28"/>
          <w:vertAlign w:val="superscript"/>
        </w:rPr>
        <w:t xml:space="preserve"> </w:t>
      </w:r>
      <w:r w:rsidRPr="003E3994">
        <w:rPr>
          <w:rFonts w:ascii="Times New Roman" w:hAnsi="Times New Roman" w:cs="Times New Roman"/>
          <w:sz w:val="28"/>
          <w:szCs w:val="28"/>
        </w:rPr>
        <w:t>markers.</w:t>
      </w:r>
      <w:r w:rsidR="00A34787" w:rsidRPr="00A34787">
        <w:rPr>
          <w:rFonts w:ascii="Times New Roman" w:hAnsi="Times New Roman" w:cs="Times New Roman"/>
          <w:bCs/>
          <w:sz w:val="28"/>
          <w:szCs w:val="28"/>
          <w:vertAlign w:val="superscript"/>
        </w:rPr>
        <w:t>27</w:t>
      </w:r>
      <w:r w:rsidRPr="003E3994">
        <w:rPr>
          <w:rFonts w:ascii="Times New Roman" w:hAnsi="Times New Roman" w:cs="Times New Roman"/>
          <w:sz w:val="28"/>
          <w:szCs w:val="28"/>
        </w:rPr>
        <w:t xml:space="preserve"> However, it is far less specific except when severely</w:t>
      </w:r>
      <w:r w:rsidRPr="003E3994">
        <w:rPr>
          <w:rFonts w:ascii="Times New Roman" w:hAnsi="Times New Roman" w:cs="Times New Roman"/>
          <w:sz w:val="28"/>
          <w:szCs w:val="28"/>
          <w:vertAlign w:val="superscript"/>
        </w:rPr>
        <w:t xml:space="preserve"> </w:t>
      </w:r>
      <w:r w:rsidRPr="003E3994">
        <w:rPr>
          <w:rFonts w:ascii="Times New Roman" w:hAnsi="Times New Roman" w:cs="Times New Roman"/>
          <w:sz w:val="28"/>
          <w:szCs w:val="28"/>
        </w:rPr>
        <w:t>decreased or absent; the changes in urine output often occur</w:t>
      </w:r>
      <w:r w:rsidRPr="003E3994">
        <w:rPr>
          <w:rFonts w:ascii="Times New Roman" w:hAnsi="Times New Roman" w:cs="Times New Roman"/>
          <w:sz w:val="28"/>
          <w:szCs w:val="28"/>
          <w:vertAlign w:val="superscript"/>
        </w:rPr>
        <w:t xml:space="preserve"> </w:t>
      </w:r>
      <w:r w:rsidRPr="003E3994">
        <w:rPr>
          <w:rFonts w:ascii="Times New Roman" w:hAnsi="Times New Roman" w:cs="Times New Roman"/>
          <w:sz w:val="28"/>
          <w:szCs w:val="28"/>
        </w:rPr>
        <w:t>long before biochemical changes are apparent.</w:t>
      </w:r>
      <w:r w:rsidR="00A34787" w:rsidRPr="00A34787">
        <w:rPr>
          <w:rFonts w:ascii="Times New Roman" w:hAnsi="Times New Roman" w:cs="Times New Roman"/>
          <w:bCs/>
          <w:sz w:val="28"/>
          <w:szCs w:val="28"/>
          <w:vertAlign w:val="superscript"/>
        </w:rPr>
        <w:t>28</w:t>
      </w:r>
    </w:p>
    <w:p w:rsidR="00B70D65" w:rsidRPr="003E3994" w:rsidRDefault="00B70D65" w:rsidP="00233D06">
      <w:pPr>
        <w:autoSpaceDE w:val="0"/>
        <w:autoSpaceDN w:val="0"/>
        <w:adjustRightInd w:val="0"/>
        <w:spacing w:after="0" w:line="240" w:lineRule="auto"/>
        <w:ind w:firstLine="720"/>
        <w:jc w:val="both"/>
        <w:rPr>
          <w:rFonts w:ascii="Times New Roman" w:hAnsi="Times New Roman" w:cs="Times New Roman"/>
          <w:sz w:val="28"/>
          <w:szCs w:val="28"/>
        </w:rPr>
      </w:pPr>
    </w:p>
    <w:p w:rsidR="00233D06" w:rsidRDefault="00233D06" w:rsidP="00233D06">
      <w:pPr>
        <w:autoSpaceDE w:val="0"/>
        <w:autoSpaceDN w:val="0"/>
        <w:adjustRightInd w:val="0"/>
        <w:spacing w:after="0" w:line="240" w:lineRule="auto"/>
        <w:ind w:firstLine="720"/>
        <w:jc w:val="both"/>
        <w:rPr>
          <w:rFonts w:ascii="Times New Roman" w:hAnsi="Times New Roman" w:cs="Times New Roman"/>
          <w:bCs/>
          <w:sz w:val="28"/>
          <w:szCs w:val="28"/>
          <w:vertAlign w:val="superscript"/>
        </w:rPr>
      </w:pPr>
      <w:r w:rsidRPr="003E3994">
        <w:rPr>
          <w:rFonts w:ascii="Times New Roman" w:hAnsi="Times New Roman" w:cs="Times New Roman"/>
          <w:sz w:val="28"/>
          <w:szCs w:val="28"/>
        </w:rPr>
        <w:t>Thus, the new recommendation</w:t>
      </w:r>
      <w:r w:rsidRPr="003E3994">
        <w:rPr>
          <w:rFonts w:ascii="Times New Roman" w:hAnsi="Times New Roman" w:cs="Times New Roman"/>
          <w:sz w:val="28"/>
          <w:szCs w:val="28"/>
          <w:vertAlign w:val="superscript"/>
        </w:rPr>
        <w:t xml:space="preserve"> </w:t>
      </w:r>
      <w:r w:rsidRPr="003E3994">
        <w:rPr>
          <w:rFonts w:ascii="Times New Roman" w:hAnsi="Times New Roman" w:cs="Times New Roman"/>
          <w:sz w:val="28"/>
          <w:szCs w:val="28"/>
        </w:rPr>
        <w:t>for the definition of ARF should take into consideration both renal functions,</w:t>
      </w:r>
      <w:r w:rsidRPr="003E3994">
        <w:rPr>
          <w:rFonts w:ascii="Times New Roman" w:hAnsi="Times New Roman" w:cs="Times New Roman"/>
          <w:sz w:val="28"/>
          <w:szCs w:val="28"/>
          <w:vertAlign w:val="superscript"/>
        </w:rPr>
        <w:t xml:space="preserve"> </w:t>
      </w:r>
      <w:r w:rsidRPr="003E3994">
        <w:rPr>
          <w:rFonts w:ascii="Times New Roman" w:hAnsi="Times New Roman" w:cs="Times New Roman"/>
          <w:sz w:val="28"/>
          <w:szCs w:val="28"/>
        </w:rPr>
        <w:t>the excretion of creatinine and the production of urine. This new recommendation for ARF has not yet been widely validated so a certain classification of ARF known as RIFLE (for Risk, Injury, Failure, Loss, End-stage</w:t>
      </w:r>
      <w:r w:rsidRPr="003E3994">
        <w:rPr>
          <w:rFonts w:ascii="Times New Roman" w:hAnsi="Times New Roman" w:cs="Times New Roman"/>
          <w:sz w:val="28"/>
          <w:szCs w:val="28"/>
          <w:vertAlign w:val="superscript"/>
        </w:rPr>
        <w:t xml:space="preserve"> </w:t>
      </w:r>
      <w:r w:rsidRPr="003E3994">
        <w:rPr>
          <w:rFonts w:ascii="Times New Roman" w:hAnsi="Times New Roman" w:cs="Times New Roman"/>
          <w:sz w:val="28"/>
          <w:szCs w:val="28"/>
        </w:rPr>
        <w:t>kidney disease) can be utilized by clinicians to identify and consistently classify patients</w:t>
      </w:r>
      <w:r w:rsidRPr="003E3994">
        <w:rPr>
          <w:rFonts w:ascii="Times New Roman" w:hAnsi="Times New Roman" w:cs="Times New Roman"/>
          <w:sz w:val="28"/>
          <w:szCs w:val="28"/>
          <w:vertAlign w:val="superscript"/>
        </w:rPr>
        <w:t xml:space="preserve"> </w:t>
      </w:r>
      <w:r w:rsidRPr="003E3994">
        <w:rPr>
          <w:rFonts w:ascii="Times New Roman" w:hAnsi="Times New Roman" w:cs="Times New Roman"/>
          <w:sz w:val="28"/>
          <w:szCs w:val="28"/>
        </w:rPr>
        <w:t>with impaired renal function and ARF following CABG.</w:t>
      </w:r>
      <w:r w:rsidR="00A34787" w:rsidRPr="00A34787">
        <w:rPr>
          <w:rFonts w:ascii="Times New Roman" w:hAnsi="Times New Roman" w:cs="Times New Roman"/>
          <w:bCs/>
          <w:sz w:val="28"/>
          <w:szCs w:val="28"/>
          <w:vertAlign w:val="superscript"/>
        </w:rPr>
        <w:t>29,30</w:t>
      </w:r>
    </w:p>
    <w:p w:rsidR="00B70D65" w:rsidRDefault="00B70D65" w:rsidP="00233D06">
      <w:pPr>
        <w:autoSpaceDE w:val="0"/>
        <w:autoSpaceDN w:val="0"/>
        <w:adjustRightInd w:val="0"/>
        <w:spacing w:after="0" w:line="240" w:lineRule="auto"/>
        <w:ind w:firstLine="720"/>
        <w:jc w:val="both"/>
        <w:rPr>
          <w:rFonts w:ascii="Times New Roman" w:hAnsi="Times New Roman" w:cs="Times New Roman"/>
          <w:bCs/>
          <w:sz w:val="28"/>
          <w:szCs w:val="28"/>
          <w:vertAlign w:val="superscript"/>
        </w:rPr>
      </w:pPr>
    </w:p>
    <w:p w:rsidR="00B70D65" w:rsidRDefault="00B70D65" w:rsidP="00233D06">
      <w:pPr>
        <w:autoSpaceDE w:val="0"/>
        <w:autoSpaceDN w:val="0"/>
        <w:adjustRightInd w:val="0"/>
        <w:spacing w:after="0" w:line="240" w:lineRule="auto"/>
        <w:ind w:firstLine="720"/>
        <w:jc w:val="both"/>
        <w:rPr>
          <w:rFonts w:ascii="Times New Roman" w:hAnsi="Times New Roman" w:cs="Times New Roman"/>
          <w:bCs/>
          <w:sz w:val="28"/>
          <w:szCs w:val="28"/>
          <w:vertAlign w:val="superscript"/>
        </w:rPr>
      </w:pPr>
    </w:p>
    <w:p w:rsidR="00B70D65" w:rsidRPr="003E3994" w:rsidRDefault="00B70D65" w:rsidP="00233D06">
      <w:pPr>
        <w:autoSpaceDE w:val="0"/>
        <w:autoSpaceDN w:val="0"/>
        <w:adjustRightInd w:val="0"/>
        <w:spacing w:after="0" w:line="240" w:lineRule="auto"/>
        <w:ind w:firstLine="720"/>
        <w:jc w:val="both"/>
        <w:rPr>
          <w:rFonts w:ascii="Times New Roman" w:hAnsi="Times New Roman" w:cs="Times New Roman"/>
          <w:b/>
          <w:sz w:val="28"/>
          <w:szCs w:val="28"/>
        </w:rPr>
      </w:pPr>
    </w:p>
    <w:p w:rsidR="00690A02" w:rsidRDefault="00690A02" w:rsidP="00233D06">
      <w:pPr>
        <w:autoSpaceDE w:val="0"/>
        <w:autoSpaceDN w:val="0"/>
        <w:adjustRightInd w:val="0"/>
        <w:spacing w:after="0" w:line="240" w:lineRule="auto"/>
        <w:ind w:firstLine="720"/>
        <w:jc w:val="both"/>
        <w:rPr>
          <w:rFonts w:ascii="Times New Roman" w:hAnsi="Times New Roman" w:cs="Times New Roman"/>
          <w:b/>
          <w:sz w:val="28"/>
          <w:szCs w:val="28"/>
          <w:u w:val="single"/>
        </w:rPr>
      </w:pPr>
    </w:p>
    <w:p w:rsidR="00690A02" w:rsidRDefault="00690A02" w:rsidP="00233D06">
      <w:pPr>
        <w:autoSpaceDE w:val="0"/>
        <w:autoSpaceDN w:val="0"/>
        <w:adjustRightInd w:val="0"/>
        <w:spacing w:after="0" w:line="240" w:lineRule="auto"/>
        <w:ind w:firstLine="720"/>
        <w:jc w:val="both"/>
        <w:rPr>
          <w:rFonts w:ascii="Times New Roman" w:hAnsi="Times New Roman" w:cs="Times New Roman"/>
          <w:b/>
          <w:sz w:val="28"/>
          <w:szCs w:val="28"/>
          <w:u w:val="single"/>
        </w:rPr>
      </w:pPr>
    </w:p>
    <w:p w:rsidR="00690A02" w:rsidRDefault="00690A02" w:rsidP="00233D06">
      <w:pPr>
        <w:autoSpaceDE w:val="0"/>
        <w:autoSpaceDN w:val="0"/>
        <w:adjustRightInd w:val="0"/>
        <w:spacing w:after="0" w:line="240" w:lineRule="auto"/>
        <w:ind w:firstLine="720"/>
        <w:jc w:val="both"/>
        <w:rPr>
          <w:rFonts w:ascii="Times New Roman" w:hAnsi="Times New Roman" w:cs="Times New Roman"/>
          <w:b/>
          <w:sz w:val="28"/>
          <w:szCs w:val="28"/>
          <w:u w:val="single"/>
        </w:rPr>
      </w:pPr>
    </w:p>
    <w:p w:rsidR="00233D06" w:rsidRPr="00922D3C" w:rsidRDefault="00273A69" w:rsidP="00233D06">
      <w:pPr>
        <w:autoSpaceDE w:val="0"/>
        <w:autoSpaceDN w:val="0"/>
        <w:adjustRightInd w:val="0"/>
        <w:spacing w:after="0" w:line="240" w:lineRule="auto"/>
        <w:ind w:firstLine="720"/>
        <w:jc w:val="both"/>
        <w:rPr>
          <w:rFonts w:ascii="Times New Roman" w:hAnsi="Times New Roman" w:cs="Times New Roman"/>
          <w:b/>
          <w:sz w:val="28"/>
          <w:szCs w:val="28"/>
        </w:rPr>
      </w:pPr>
      <w:r w:rsidRPr="00922D3C">
        <w:rPr>
          <w:rFonts w:ascii="Times New Roman" w:hAnsi="Times New Roman" w:cs="Times New Roman"/>
          <w:b/>
          <w:sz w:val="28"/>
          <w:szCs w:val="28"/>
        </w:rPr>
        <w:t>Table (4</w:t>
      </w:r>
      <w:r w:rsidR="00233D06" w:rsidRPr="00922D3C">
        <w:rPr>
          <w:rFonts w:ascii="Times New Roman" w:hAnsi="Times New Roman" w:cs="Times New Roman"/>
          <w:b/>
          <w:sz w:val="28"/>
          <w:szCs w:val="28"/>
        </w:rPr>
        <w:t xml:space="preserve">): The RIFLE </w:t>
      </w:r>
      <w:r w:rsidR="00233D06" w:rsidRPr="00922D3C">
        <w:rPr>
          <w:rFonts w:ascii="Times New Roman" w:hAnsi="Times New Roman" w:cs="Times New Roman"/>
          <w:b/>
          <w:sz w:val="28"/>
          <w:szCs w:val="28"/>
          <w:vertAlign w:val="superscript"/>
        </w:rPr>
        <w:t>a</w:t>
      </w:r>
      <w:r w:rsidR="00233D06" w:rsidRPr="00922D3C">
        <w:rPr>
          <w:rFonts w:ascii="Times New Roman" w:hAnsi="Times New Roman" w:cs="Times New Roman"/>
          <w:b/>
          <w:sz w:val="28"/>
          <w:szCs w:val="28"/>
        </w:rPr>
        <w:t xml:space="preserve"> Classification Scheme for Acute R</w:t>
      </w:r>
      <w:r w:rsidR="00A34787" w:rsidRPr="00922D3C">
        <w:rPr>
          <w:rFonts w:ascii="Times New Roman" w:hAnsi="Times New Roman" w:cs="Times New Roman"/>
          <w:b/>
          <w:sz w:val="28"/>
          <w:szCs w:val="28"/>
        </w:rPr>
        <w:t xml:space="preserve">enal </w:t>
      </w:r>
      <w:r w:rsidR="001A4FA7" w:rsidRPr="00922D3C">
        <w:rPr>
          <w:rFonts w:ascii="Times New Roman" w:hAnsi="Times New Roman" w:cs="Times New Roman"/>
          <w:b/>
          <w:sz w:val="28"/>
          <w:szCs w:val="28"/>
        </w:rPr>
        <w:t>Failure.</w:t>
      </w:r>
    </w:p>
    <w:p w:rsidR="00233D06" w:rsidRDefault="00233D06" w:rsidP="00233D06">
      <w:pPr>
        <w:autoSpaceDE w:val="0"/>
        <w:autoSpaceDN w:val="0"/>
        <w:adjustRightInd w:val="0"/>
        <w:spacing w:after="0" w:line="240" w:lineRule="auto"/>
        <w:ind w:firstLine="720"/>
        <w:jc w:val="both"/>
        <w:rPr>
          <w:rFonts w:ascii="Times New Roman" w:hAnsi="Times New Roman" w:cs="Times New Roman"/>
          <w:b/>
          <w:sz w:val="28"/>
          <w:szCs w:val="28"/>
        </w:rPr>
      </w:pPr>
    </w:p>
    <w:p w:rsidR="00690A02" w:rsidRPr="003E3994" w:rsidRDefault="00690A02" w:rsidP="00233D06">
      <w:pPr>
        <w:autoSpaceDE w:val="0"/>
        <w:autoSpaceDN w:val="0"/>
        <w:adjustRightInd w:val="0"/>
        <w:spacing w:after="0" w:line="240" w:lineRule="auto"/>
        <w:ind w:firstLine="720"/>
        <w:jc w:val="both"/>
        <w:rPr>
          <w:rFonts w:ascii="Times New Roman" w:hAnsi="Times New Roman" w:cs="Times New Roman"/>
          <w:b/>
          <w:sz w:val="28"/>
          <w:szCs w:val="28"/>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570"/>
      </w:tblGrid>
      <w:tr w:rsidR="00233D06" w:rsidRPr="003E3994" w:rsidTr="00A3478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75" w:type="dxa"/>
              <w:tblCellMar>
                <w:left w:w="0" w:type="dxa"/>
                <w:right w:w="0" w:type="dxa"/>
              </w:tblCellMar>
              <w:tblLook w:val="04A0" w:firstRow="1" w:lastRow="0" w:firstColumn="1" w:lastColumn="0" w:noHBand="0" w:noVBand="1"/>
            </w:tblPr>
            <w:tblGrid>
              <w:gridCol w:w="1019"/>
              <w:gridCol w:w="4600"/>
              <w:gridCol w:w="2831"/>
            </w:tblGrid>
            <w:tr w:rsidR="00233D06" w:rsidRPr="003E3994" w:rsidTr="00A34787">
              <w:trPr>
                <w:tblCellSpacing w:w="75" w:type="dxa"/>
              </w:trPr>
              <w:tc>
                <w:tcPr>
                  <w:tcW w:w="0" w:type="auto"/>
                  <w:vAlign w:val="bottom"/>
                  <w:hideMark/>
                </w:tcPr>
                <w:p w:rsidR="00233D06" w:rsidRPr="003E3994" w:rsidRDefault="00233D06" w:rsidP="00A34787">
                  <w:pPr>
                    <w:autoSpaceDE w:val="0"/>
                    <w:autoSpaceDN w:val="0"/>
                    <w:adjustRightInd w:val="0"/>
                    <w:spacing w:after="0" w:line="240" w:lineRule="auto"/>
                    <w:ind w:firstLine="720"/>
                    <w:jc w:val="both"/>
                    <w:rPr>
                      <w:rFonts w:ascii="Times New Roman" w:hAnsi="Times New Roman" w:cs="Times New Roman"/>
                      <w:sz w:val="28"/>
                      <w:szCs w:val="28"/>
                    </w:rPr>
                  </w:pPr>
                </w:p>
              </w:tc>
              <w:tc>
                <w:tcPr>
                  <w:tcW w:w="0" w:type="auto"/>
                  <w:vAlign w:val="bottom"/>
                  <w:hideMark/>
                </w:tcPr>
                <w:p w:rsidR="00233D06" w:rsidRPr="003E3994" w:rsidRDefault="00233D06" w:rsidP="00A34787">
                  <w:pPr>
                    <w:autoSpaceDE w:val="0"/>
                    <w:autoSpaceDN w:val="0"/>
                    <w:adjustRightInd w:val="0"/>
                    <w:spacing w:after="0" w:line="240" w:lineRule="auto"/>
                    <w:ind w:firstLine="720"/>
                    <w:jc w:val="both"/>
                    <w:rPr>
                      <w:rFonts w:ascii="Times New Roman" w:hAnsi="Times New Roman" w:cs="Times New Roman"/>
                      <w:b/>
                      <w:sz w:val="28"/>
                      <w:szCs w:val="28"/>
                    </w:rPr>
                  </w:pPr>
                  <w:r w:rsidRPr="003E3994">
                    <w:rPr>
                      <w:rFonts w:ascii="Times New Roman" w:hAnsi="Times New Roman" w:cs="Times New Roman"/>
                      <w:b/>
                      <w:sz w:val="28"/>
                      <w:szCs w:val="28"/>
                    </w:rPr>
                    <w:t>GFR Criteria</w:t>
                  </w:r>
                </w:p>
              </w:tc>
              <w:tc>
                <w:tcPr>
                  <w:tcW w:w="0" w:type="auto"/>
                  <w:vAlign w:val="bottom"/>
                  <w:hideMark/>
                </w:tcPr>
                <w:p w:rsidR="00233D06" w:rsidRPr="003E3994" w:rsidRDefault="00233D06" w:rsidP="00A34787">
                  <w:pPr>
                    <w:autoSpaceDE w:val="0"/>
                    <w:autoSpaceDN w:val="0"/>
                    <w:adjustRightInd w:val="0"/>
                    <w:spacing w:after="0" w:line="240" w:lineRule="auto"/>
                    <w:ind w:firstLine="720"/>
                    <w:jc w:val="both"/>
                    <w:rPr>
                      <w:rFonts w:ascii="Times New Roman" w:hAnsi="Times New Roman" w:cs="Times New Roman"/>
                      <w:b/>
                      <w:sz w:val="28"/>
                      <w:szCs w:val="28"/>
                    </w:rPr>
                  </w:pPr>
                  <w:r w:rsidRPr="003E3994">
                    <w:rPr>
                      <w:rFonts w:ascii="Times New Roman" w:hAnsi="Times New Roman" w:cs="Times New Roman"/>
                      <w:b/>
                      <w:sz w:val="28"/>
                      <w:szCs w:val="28"/>
                    </w:rPr>
                    <w:t>Urine Output Criteria</w:t>
                  </w:r>
                </w:p>
              </w:tc>
            </w:tr>
            <w:tr w:rsidR="00233D06" w:rsidRPr="003E3994" w:rsidTr="00A34787">
              <w:trPr>
                <w:tblCellSpacing w:w="75" w:type="dxa"/>
              </w:trPr>
              <w:tc>
                <w:tcPr>
                  <w:tcW w:w="0" w:type="auto"/>
                  <w:gridSpan w:val="3"/>
                  <w:vAlign w:val="center"/>
                  <w:hideMark/>
                </w:tcPr>
                <w:p w:rsidR="00233D06" w:rsidRPr="003E3994" w:rsidRDefault="000C571F" w:rsidP="00A34787">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pict>
                      <v:rect id="_x0000_i1025" style="width:0;height:.75pt" o:hralign="center" o:hrstd="t" o:hrnoshade="t" o:hr="t" fillcolor="#a0a0a0" stroked="f"/>
                    </w:pict>
                  </w:r>
                </w:p>
              </w:tc>
            </w:tr>
            <w:tr w:rsidR="00233D06" w:rsidRPr="003E3994" w:rsidTr="00A34787">
              <w:trPr>
                <w:tblCellSpacing w:w="75" w:type="dxa"/>
              </w:trPr>
              <w:tc>
                <w:tcPr>
                  <w:tcW w:w="0" w:type="auto"/>
                  <w:hideMark/>
                </w:tcPr>
                <w:p w:rsidR="00233D06" w:rsidRPr="003E3994" w:rsidRDefault="00273A69" w:rsidP="00273A69">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R</w:t>
                  </w:r>
                  <w:r w:rsidR="00233D06" w:rsidRPr="003E3994">
                    <w:rPr>
                      <w:rFonts w:ascii="Times New Roman" w:hAnsi="Times New Roman" w:cs="Times New Roman"/>
                      <w:sz w:val="28"/>
                      <w:szCs w:val="28"/>
                    </w:rPr>
                    <w:t>isk</w:t>
                  </w:r>
                </w:p>
              </w:tc>
              <w:tc>
                <w:tcPr>
                  <w:tcW w:w="0" w:type="auto"/>
                  <w:hideMark/>
                </w:tcPr>
                <w:p w:rsidR="00233D06" w:rsidRPr="003E3994" w:rsidRDefault="00233D06" w:rsidP="00A34787">
                  <w:pPr>
                    <w:autoSpaceDE w:val="0"/>
                    <w:autoSpaceDN w:val="0"/>
                    <w:adjustRightInd w:val="0"/>
                    <w:spacing w:after="0" w:line="240" w:lineRule="auto"/>
                    <w:ind w:firstLine="720"/>
                    <w:jc w:val="both"/>
                    <w:rPr>
                      <w:rFonts w:ascii="Times New Roman" w:hAnsi="Times New Roman" w:cs="Times New Roman"/>
                      <w:sz w:val="28"/>
                      <w:szCs w:val="28"/>
                    </w:rPr>
                  </w:pPr>
                  <w:r w:rsidRPr="003E3994">
                    <w:rPr>
                      <w:rFonts w:ascii="Times New Roman" w:hAnsi="Times New Roman" w:cs="Times New Roman"/>
                      <w:sz w:val="28"/>
                      <w:szCs w:val="28"/>
                    </w:rPr>
                    <w:t>Increased plasma creatinine x 1.5 or GFR decrease &gt; 25%</w:t>
                  </w:r>
                </w:p>
              </w:tc>
              <w:tc>
                <w:tcPr>
                  <w:tcW w:w="0" w:type="auto"/>
                  <w:hideMark/>
                </w:tcPr>
                <w:p w:rsidR="00233D06" w:rsidRPr="003E3994" w:rsidRDefault="00233D06" w:rsidP="00A34787">
                  <w:pPr>
                    <w:autoSpaceDE w:val="0"/>
                    <w:autoSpaceDN w:val="0"/>
                    <w:adjustRightInd w:val="0"/>
                    <w:spacing w:after="0" w:line="240" w:lineRule="auto"/>
                    <w:ind w:firstLine="720"/>
                    <w:jc w:val="both"/>
                    <w:rPr>
                      <w:rFonts w:ascii="Times New Roman" w:hAnsi="Times New Roman" w:cs="Times New Roman"/>
                      <w:sz w:val="28"/>
                      <w:szCs w:val="28"/>
                    </w:rPr>
                  </w:pPr>
                  <w:r w:rsidRPr="003E3994">
                    <w:rPr>
                      <w:rFonts w:ascii="Times New Roman" w:hAnsi="Times New Roman" w:cs="Times New Roman"/>
                      <w:sz w:val="28"/>
                      <w:szCs w:val="28"/>
                    </w:rPr>
                    <w:t>&lt;0.5 mL · kg</w:t>
                  </w:r>
                  <w:r w:rsidRPr="003E3994">
                    <w:rPr>
                      <w:rFonts w:ascii="Times New Roman" w:hAnsi="Times New Roman" w:cs="Times New Roman"/>
                      <w:sz w:val="28"/>
                      <w:szCs w:val="28"/>
                      <w:vertAlign w:val="superscript"/>
                    </w:rPr>
                    <w:t>–1</w:t>
                  </w:r>
                  <w:r w:rsidRPr="003E3994">
                    <w:rPr>
                      <w:rFonts w:ascii="Times New Roman" w:hAnsi="Times New Roman" w:cs="Times New Roman"/>
                      <w:sz w:val="28"/>
                      <w:szCs w:val="28"/>
                    </w:rPr>
                    <w:t xml:space="preserve"> · h</w:t>
                  </w:r>
                  <w:r w:rsidRPr="003E3994">
                    <w:rPr>
                      <w:rFonts w:ascii="Times New Roman" w:hAnsi="Times New Roman" w:cs="Times New Roman"/>
                      <w:sz w:val="28"/>
                      <w:szCs w:val="28"/>
                      <w:vertAlign w:val="superscript"/>
                    </w:rPr>
                    <w:t>–1</w:t>
                  </w:r>
                  <w:r w:rsidRPr="003E3994">
                    <w:rPr>
                      <w:rFonts w:ascii="Times New Roman" w:hAnsi="Times New Roman" w:cs="Times New Roman"/>
                      <w:sz w:val="28"/>
                      <w:szCs w:val="28"/>
                    </w:rPr>
                    <w:t xml:space="preserve"> x 6 hours</w:t>
                  </w:r>
                </w:p>
              </w:tc>
            </w:tr>
            <w:tr w:rsidR="00233D06" w:rsidRPr="003E3994" w:rsidTr="00A34787">
              <w:trPr>
                <w:tblCellSpacing w:w="75" w:type="dxa"/>
              </w:trPr>
              <w:tc>
                <w:tcPr>
                  <w:tcW w:w="0" w:type="auto"/>
                  <w:hideMark/>
                </w:tcPr>
                <w:p w:rsidR="00233D06" w:rsidRPr="003E3994" w:rsidRDefault="00273A69" w:rsidP="00273A69">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I</w:t>
                  </w:r>
                  <w:r w:rsidR="00233D06" w:rsidRPr="003E3994">
                    <w:rPr>
                      <w:rFonts w:ascii="Times New Roman" w:hAnsi="Times New Roman" w:cs="Times New Roman"/>
                      <w:sz w:val="28"/>
                      <w:szCs w:val="28"/>
                    </w:rPr>
                    <w:t>njury</w:t>
                  </w:r>
                </w:p>
              </w:tc>
              <w:tc>
                <w:tcPr>
                  <w:tcW w:w="0" w:type="auto"/>
                  <w:hideMark/>
                </w:tcPr>
                <w:p w:rsidR="00233D06" w:rsidRPr="003E3994" w:rsidRDefault="00233D06" w:rsidP="00A34787">
                  <w:pPr>
                    <w:autoSpaceDE w:val="0"/>
                    <w:autoSpaceDN w:val="0"/>
                    <w:adjustRightInd w:val="0"/>
                    <w:spacing w:after="0" w:line="240" w:lineRule="auto"/>
                    <w:ind w:firstLine="720"/>
                    <w:jc w:val="both"/>
                    <w:rPr>
                      <w:rFonts w:ascii="Times New Roman" w:hAnsi="Times New Roman" w:cs="Times New Roman"/>
                      <w:sz w:val="28"/>
                      <w:szCs w:val="28"/>
                    </w:rPr>
                  </w:pPr>
                  <w:r w:rsidRPr="003E3994">
                    <w:rPr>
                      <w:rFonts w:ascii="Times New Roman" w:hAnsi="Times New Roman" w:cs="Times New Roman"/>
                      <w:sz w:val="28"/>
                      <w:szCs w:val="28"/>
                    </w:rPr>
                    <w:t>Increased plasma creatinine x 2 or GFR decrease &gt; 50%</w:t>
                  </w:r>
                </w:p>
              </w:tc>
              <w:tc>
                <w:tcPr>
                  <w:tcW w:w="0" w:type="auto"/>
                  <w:hideMark/>
                </w:tcPr>
                <w:p w:rsidR="00233D06" w:rsidRPr="003E3994" w:rsidRDefault="00233D06" w:rsidP="00A34787">
                  <w:pPr>
                    <w:autoSpaceDE w:val="0"/>
                    <w:autoSpaceDN w:val="0"/>
                    <w:adjustRightInd w:val="0"/>
                    <w:spacing w:after="0" w:line="240" w:lineRule="auto"/>
                    <w:ind w:firstLine="720"/>
                    <w:jc w:val="both"/>
                    <w:rPr>
                      <w:rFonts w:ascii="Times New Roman" w:hAnsi="Times New Roman" w:cs="Times New Roman"/>
                      <w:sz w:val="28"/>
                      <w:szCs w:val="28"/>
                    </w:rPr>
                  </w:pPr>
                  <w:r w:rsidRPr="003E3994">
                    <w:rPr>
                      <w:rFonts w:ascii="Times New Roman" w:hAnsi="Times New Roman" w:cs="Times New Roman"/>
                      <w:sz w:val="28"/>
                      <w:szCs w:val="28"/>
                    </w:rPr>
                    <w:t>&lt;0.5 mL · kg</w:t>
                  </w:r>
                  <w:r w:rsidRPr="003E3994">
                    <w:rPr>
                      <w:rFonts w:ascii="Times New Roman" w:hAnsi="Times New Roman" w:cs="Times New Roman"/>
                      <w:sz w:val="28"/>
                      <w:szCs w:val="28"/>
                      <w:vertAlign w:val="superscript"/>
                    </w:rPr>
                    <w:t>–1</w:t>
                  </w:r>
                  <w:r w:rsidRPr="003E3994">
                    <w:rPr>
                      <w:rFonts w:ascii="Times New Roman" w:hAnsi="Times New Roman" w:cs="Times New Roman"/>
                      <w:sz w:val="28"/>
                      <w:szCs w:val="28"/>
                    </w:rPr>
                    <w:t xml:space="preserve"> · h</w:t>
                  </w:r>
                  <w:r w:rsidRPr="003E3994">
                    <w:rPr>
                      <w:rFonts w:ascii="Times New Roman" w:hAnsi="Times New Roman" w:cs="Times New Roman"/>
                      <w:sz w:val="28"/>
                      <w:szCs w:val="28"/>
                      <w:vertAlign w:val="superscript"/>
                    </w:rPr>
                    <w:t>–1</w:t>
                  </w:r>
                  <w:r w:rsidRPr="003E3994">
                    <w:rPr>
                      <w:rFonts w:ascii="Times New Roman" w:hAnsi="Times New Roman" w:cs="Times New Roman"/>
                      <w:sz w:val="28"/>
                      <w:szCs w:val="28"/>
                    </w:rPr>
                    <w:t xml:space="preserve"> x 12 hours</w:t>
                  </w:r>
                </w:p>
              </w:tc>
            </w:tr>
            <w:tr w:rsidR="00233D06" w:rsidRPr="003E3994" w:rsidTr="00A34787">
              <w:trPr>
                <w:tblCellSpacing w:w="75" w:type="dxa"/>
              </w:trPr>
              <w:tc>
                <w:tcPr>
                  <w:tcW w:w="0" w:type="auto"/>
                  <w:hideMark/>
                </w:tcPr>
                <w:p w:rsidR="00233D06" w:rsidRPr="003E3994" w:rsidRDefault="00273A69" w:rsidP="00273A69">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F</w:t>
                  </w:r>
                  <w:r w:rsidR="00233D06" w:rsidRPr="003E3994">
                    <w:rPr>
                      <w:rFonts w:ascii="Times New Roman" w:hAnsi="Times New Roman" w:cs="Times New Roman"/>
                      <w:sz w:val="28"/>
                      <w:szCs w:val="28"/>
                    </w:rPr>
                    <w:t>ailure</w:t>
                  </w:r>
                </w:p>
              </w:tc>
              <w:tc>
                <w:tcPr>
                  <w:tcW w:w="0" w:type="auto"/>
                  <w:hideMark/>
                </w:tcPr>
                <w:p w:rsidR="00233D06" w:rsidRPr="003E3994" w:rsidRDefault="00233D06" w:rsidP="00A34787">
                  <w:pPr>
                    <w:autoSpaceDE w:val="0"/>
                    <w:autoSpaceDN w:val="0"/>
                    <w:adjustRightInd w:val="0"/>
                    <w:spacing w:after="0" w:line="240" w:lineRule="auto"/>
                    <w:ind w:firstLine="720"/>
                    <w:jc w:val="both"/>
                    <w:rPr>
                      <w:rFonts w:ascii="Times New Roman" w:hAnsi="Times New Roman" w:cs="Times New Roman"/>
                      <w:sz w:val="28"/>
                      <w:szCs w:val="28"/>
                    </w:rPr>
                  </w:pPr>
                  <w:r w:rsidRPr="003E3994">
                    <w:rPr>
                      <w:rFonts w:ascii="Times New Roman" w:hAnsi="Times New Roman" w:cs="Times New Roman"/>
                      <w:sz w:val="28"/>
                      <w:szCs w:val="28"/>
                    </w:rPr>
                    <w:t xml:space="preserve">Increased plasma creatinine x 3 or acute plasma creatinine </w:t>
                  </w:r>
                  <w:r w:rsidRPr="003E3994">
                    <w:rPr>
                      <w:rFonts w:ascii="Times New Roman" w:hAnsi="Times New Roman" w:cs="Times New Roman"/>
                      <w:noProof/>
                      <w:sz w:val="28"/>
                      <w:szCs w:val="28"/>
                    </w:rPr>
                    <w:drawing>
                      <wp:inline distT="0" distB="0" distL="0" distR="0">
                        <wp:extent cx="76200" cy="95250"/>
                        <wp:effectExtent l="19050" t="0" r="0" b="0"/>
                        <wp:docPr id="5" name="Picture 3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
                                <pic:cNvPicPr>
                                  <a:picLocks noChangeAspect="1" noChangeArrowheads="1"/>
                                </pic:cNvPicPr>
                              </pic:nvPicPr>
                              <pic:blipFill>
                                <a:blip r:embed="rId11" cstate="print"/>
                                <a:srcRect/>
                                <a:stretch>
                                  <a:fillRect/>
                                </a:stretch>
                              </pic:blipFill>
                              <pic:spPr bwMode="auto">
                                <a:xfrm>
                                  <a:off x="0" y="0"/>
                                  <a:ext cx="76200" cy="95250"/>
                                </a:xfrm>
                                <a:prstGeom prst="rect">
                                  <a:avLst/>
                                </a:prstGeom>
                                <a:noFill/>
                                <a:ln w="9525">
                                  <a:noFill/>
                                  <a:miter lim="800000"/>
                                  <a:headEnd/>
                                  <a:tailEnd/>
                                </a:ln>
                              </pic:spPr>
                            </pic:pic>
                          </a:graphicData>
                        </a:graphic>
                      </wp:inline>
                    </w:drawing>
                  </w:r>
                  <w:r w:rsidRPr="003E3994">
                    <w:rPr>
                      <w:rFonts w:ascii="Times New Roman" w:hAnsi="Times New Roman" w:cs="Times New Roman"/>
                      <w:sz w:val="28"/>
                      <w:szCs w:val="28"/>
                    </w:rPr>
                    <w:t xml:space="preserve">350 µmol/L or acute rise </w:t>
                  </w:r>
                  <w:r w:rsidRPr="003E3994">
                    <w:rPr>
                      <w:rFonts w:ascii="Times New Roman" w:hAnsi="Times New Roman" w:cs="Times New Roman"/>
                      <w:noProof/>
                      <w:sz w:val="28"/>
                      <w:szCs w:val="28"/>
                    </w:rPr>
                    <w:drawing>
                      <wp:inline distT="0" distB="0" distL="0" distR="0">
                        <wp:extent cx="76200" cy="95250"/>
                        <wp:effectExtent l="19050" t="0" r="0" b="0"/>
                        <wp:docPr id="6" name="Picture 3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
                                <pic:cNvPicPr>
                                  <a:picLocks noChangeAspect="1" noChangeArrowheads="1"/>
                                </pic:cNvPicPr>
                              </pic:nvPicPr>
                              <pic:blipFill>
                                <a:blip r:embed="rId11" cstate="print"/>
                                <a:srcRect/>
                                <a:stretch>
                                  <a:fillRect/>
                                </a:stretch>
                              </pic:blipFill>
                              <pic:spPr bwMode="auto">
                                <a:xfrm>
                                  <a:off x="0" y="0"/>
                                  <a:ext cx="76200" cy="95250"/>
                                </a:xfrm>
                                <a:prstGeom prst="rect">
                                  <a:avLst/>
                                </a:prstGeom>
                                <a:noFill/>
                                <a:ln w="9525">
                                  <a:noFill/>
                                  <a:miter lim="800000"/>
                                  <a:headEnd/>
                                  <a:tailEnd/>
                                </a:ln>
                              </pic:spPr>
                            </pic:pic>
                          </a:graphicData>
                        </a:graphic>
                      </wp:inline>
                    </w:drawing>
                  </w:r>
                  <w:r w:rsidRPr="003E3994">
                    <w:rPr>
                      <w:rFonts w:ascii="Times New Roman" w:hAnsi="Times New Roman" w:cs="Times New Roman"/>
                      <w:sz w:val="28"/>
                      <w:szCs w:val="28"/>
                    </w:rPr>
                    <w:t>44 µmol/L</w:t>
                  </w:r>
                </w:p>
              </w:tc>
              <w:tc>
                <w:tcPr>
                  <w:tcW w:w="0" w:type="auto"/>
                  <w:hideMark/>
                </w:tcPr>
                <w:p w:rsidR="00233D06" w:rsidRPr="003E3994" w:rsidRDefault="00233D06" w:rsidP="00A34787">
                  <w:pPr>
                    <w:autoSpaceDE w:val="0"/>
                    <w:autoSpaceDN w:val="0"/>
                    <w:adjustRightInd w:val="0"/>
                    <w:spacing w:after="0" w:line="240" w:lineRule="auto"/>
                    <w:ind w:firstLine="720"/>
                    <w:jc w:val="both"/>
                    <w:rPr>
                      <w:rFonts w:ascii="Times New Roman" w:hAnsi="Times New Roman" w:cs="Times New Roman"/>
                      <w:sz w:val="28"/>
                      <w:szCs w:val="28"/>
                    </w:rPr>
                  </w:pPr>
                  <w:r w:rsidRPr="003E3994">
                    <w:rPr>
                      <w:rFonts w:ascii="Times New Roman" w:hAnsi="Times New Roman" w:cs="Times New Roman"/>
                      <w:sz w:val="28"/>
                      <w:szCs w:val="28"/>
                    </w:rPr>
                    <w:t>&lt;0.3 mL · kg</w:t>
                  </w:r>
                  <w:r w:rsidRPr="003E3994">
                    <w:rPr>
                      <w:rFonts w:ascii="Times New Roman" w:hAnsi="Times New Roman" w:cs="Times New Roman"/>
                      <w:sz w:val="28"/>
                      <w:szCs w:val="28"/>
                      <w:vertAlign w:val="superscript"/>
                    </w:rPr>
                    <w:t>–1</w:t>
                  </w:r>
                  <w:r w:rsidRPr="003E3994">
                    <w:rPr>
                      <w:rFonts w:ascii="Times New Roman" w:hAnsi="Times New Roman" w:cs="Times New Roman"/>
                      <w:sz w:val="28"/>
                      <w:szCs w:val="28"/>
                    </w:rPr>
                    <w:t xml:space="preserve"> · h</w:t>
                  </w:r>
                  <w:r w:rsidRPr="003E3994">
                    <w:rPr>
                      <w:rFonts w:ascii="Times New Roman" w:hAnsi="Times New Roman" w:cs="Times New Roman"/>
                      <w:sz w:val="28"/>
                      <w:szCs w:val="28"/>
                      <w:vertAlign w:val="superscript"/>
                    </w:rPr>
                    <w:t>–1</w:t>
                  </w:r>
                  <w:r w:rsidRPr="003E3994">
                    <w:rPr>
                      <w:rFonts w:ascii="Times New Roman" w:hAnsi="Times New Roman" w:cs="Times New Roman"/>
                      <w:sz w:val="28"/>
                      <w:szCs w:val="28"/>
                    </w:rPr>
                    <w:t xml:space="preserve"> x 24 hours or anuria x 12 hours</w:t>
                  </w:r>
                </w:p>
              </w:tc>
            </w:tr>
            <w:tr w:rsidR="00233D06" w:rsidRPr="003E3994" w:rsidTr="00A34787">
              <w:trPr>
                <w:tblCellSpacing w:w="75" w:type="dxa"/>
              </w:trPr>
              <w:tc>
                <w:tcPr>
                  <w:tcW w:w="0" w:type="auto"/>
                  <w:hideMark/>
                </w:tcPr>
                <w:p w:rsidR="00233D06" w:rsidRPr="003E3994" w:rsidRDefault="00273A69" w:rsidP="00273A69">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L</w:t>
                  </w:r>
                  <w:r w:rsidR="00233D06" w:rsidRPr="003E3994">
                    <w:rPr>
                      <w:rFonts w:ascii="Times New Roman" w:hAnsi="Times New Roman" w:cs="Times New Roman"/>
                      <w:sz w:val="28"/>
                      <w:szCs w:val="28"/>
                    </w:rPr>
                    <w:t>oss</w:t>
                  </w:r>
                </w:p>
              </w:tc>
              <w:tc>
                <w:tcPr>
                  <w:tcW w:w="0" w:type="auto"/>
                  <w:hideMark/>
                </w:tcPr>
                <w:p w:rsidR="00233D06" w:rsidRPr="003E3994" w:rsidRDefault="00233D06" w:rsidP="00A34787">
                  <w:pPr>
                    <w:autoSpaceDE w:val="0"/>
                    <w:autoSpaceDN w:val="0"/>
                    <w:adjustRightInd w:val="0"/>
                    <w:spacing w:after="0" w:line="240" w:lineRule="auto"/>
                    <w:ind w:firstLine="720"/>
                    <w:jc w:val="both"/>
                    <w:rPr>
                      <w:rFonts w:ascii="Times New Roman" w:hAnsi="Times New Roman" w:cs="Times New Roman"/>
                      <w:sz w:val="28"/>
                      <w:szCs w:val="28"/>
                    </w:rPr>
                  </w:pPr>
                  <w:r w:rsidRPr="003E3994">
                    <w:rPr>
                      <w:rFonts w:ascii="Times New Roman" w:hAnsi="Times New Roman" w:cs="Times New Roman"/>
                      <w:sz w:val="28"/>
                      <w:szCs w:val="28"/>
                    </w:rPr>
                    <w:t>Persistent acute renal failure = complete loss of kidney function &gt; 4 weeks</w:t>
                  </w:r>
                </w:p>
              </w:tc>
              <w:tc>
                <w:tcPr>
                  <w:tcW w:w="0" w:type="auto"/>
                  <w:hideMark/>
                </w:tcPr>
                <w:p w:rsidR="00233D06" w:rsidRPr="003E3994" w:rsidRDefault="00233D06" w:rsidP="00A34787">
                  <w:pPr>
                    <w:autoSpaceDE w:val="0"/>
                    <w:autoSpaceDN w:val="0"/>
                    <w:adjustRightInd w:val="0"/>
                    <w:spacing w:after="0" w:line="240" w:lineRule="auto"/>
                    <w:ind w:firstLine="720"/>
                    <w:jc w:val="both"/>
                    <w:rPr>
                      <w:rFonts w:ascii="Times New Roman" w:hAnsi="Times New Roman" w:cs="Times New Roman"/>
                      <w:sz w:val="28"/>
                      <w:szCs w:val="28"/>
                    </w:rPr>
                  </w:pPr>
                </w:p>
              </w:tc>
            </w:tr>
            <w:tr w:rsidR="00233D06" w:rsidRPr="003E3994" w:rsidTr="00A34787">
              <w:trPr>
                <w:tblCellSpacing w:w="75" w:type="dxa"/>
              </w:trPr>
              <w:tc>
                <w:tcPr>
                  <w:tcW w:w="0" w:type="auto"/>
                  <w:hideMark/>
                </w:tcPr>
                <w:p w:rsidR="00233D06" w:rsidRPr="003E3994" w:rsidRDefault="00273A69" w:rsidP="00273A69">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E</w:t>
                  </w:r>
                  <w:r w:rsidR="00233D06" w:rsidRPr="003E3994">
                    <w:rPr>
                      <w:rFonts w:ascii="Times New Roman" w:hAnsi="Times New Roman" w:cs="Times New Roman"/>
                      <w:sz w:val="28"/>
                      <w:szCs w:val="28"/>
                    </w:rPr>
                    <w:t>SKD</w:t>
                  </w:r>
                </w:p>
              </w:tc>
              <w:tc>
                <w:tcPr>
                  <w:tcW w:w="0" w:type="auto"/>
                  <w:hideMark/>
                </w:tcPr>
                <w:p w:rsidR="00233D06" w:rsidRPr="003E3994" w:rsidRDefault="00233D06" w:rsidP="00A34787">
                  <w:pPr>
                    <w:autoSpaceDE w:val="0"/>
                    <w:autoSpaceDN w:val="0"/>
                    <w:adjustRightInd w:val="0"/>
                    <w:spacing w:after="0" w:line="240" w:lineRule="auto"/>
                    <w:ind w:firstLine="720"/>
                    <w:jc w:val="both"/>
                    <w:rPr>
                      <w:rFonts w:ascii="Times New Roman" w:hAnsi="Times New Roman" w:cs="Times New Roman"/>
                      <w:sz w:val="28"/>
                      <w:szCs w:val="28"/>
                    </w:rPr>
                  </w:pPr>
                  <w:r w:rsidRPr="003E3994">
                    <w:rPr>
                      <w:rFonts w:ascii="Times New Roman" w:hAnsi="Times New Roman" w:cs="Times New Roman"/>
                      <w:sz w:val="28"/>
                      <w:szCs w:val="28"/>
                    </w:rPr>
                    <w:t>End-stage kidney disease (&gt;3 months)</w:t>
                  </w:r>
                </w:p>
              </w:tc>
              <w:tc>
                <w:tcPr>
                  <w:tcW w:w="0" w:type="auto"/>
                  <w:hideMark/>
                </w:tcPr>
                <w:p w:rsidR="00233D06" w:rsidRPr="003E3994" w:rsidRDefault="00233D06" w:rsidP="00A34787">
                  <w:pPr>
                    <w:autoSpaceDE w:val="0"/>
                    <w:autoSpaceDN w:val="0"/>
                    <w:adjustRightInd w:val="0"/>
                    <w:spacing w:after="0" w:line="240" w:lineRule="auto"/>
                    <w:ind w:firstLine="720"/>
                    <w:jc w:val="both"/>
                    <w:rPr>
                      <w:rFonts w:ascii="Times New Roman" w:hAnsi="Times New Roman" w:cs="Times New Roman"/>
                      <w:sz w:val="28"/>
                      <w:szCs w:val="28"/>
                    </w:rPr>
                  </w:pPr>
                </w:p>
              </w:tc>
            </w:tr>
            <w:tr w:rsidR="00233D06" w:rsidRPr="003E3994" w:rsidTr="00A34787">
              <w:trPr>
                <w:tblCellSpacing w:w="75" w:type="dxa"/>
              </w:trPr>
              <w:tc>
                <w:tcPr>
                  <w:tcW w:w="0" w:type="auto"/>
                  <w:gridSpan w:val="3"/>
                  <w:vAlign w:val="center"/>
                  <w:hideMark/>
                </w:tcPr>
                <w:p w:rsidR="00233D06" w:rsidRPr="003E3994" w:rsidRDefault="000C571F" w:rsidP="00A34787">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pict>
                      <v:rect id="_x0000_i1026" style="width:0;height:.75pt" o:hralign="center" o:hrstd="t" o:hrnoshade="t" o:hr="t" fillcolor="#a0a0a0" stroked="f"/>
                    </w:pict>
                  </w:r>
                </w:p>
              </w:tc>
            </w:tr>
            <w:tr w:rsidR="00233D06" w:rsidRPr="003E3994" w:rsidTr="00273A69">
              <w:trPr>
                <w:tblCellSpacing w:w="75" w:type="dxa"/>
              </w:trPr>
              <w:tc>
                <w:tcPr>
                  <w:tcW w:w="0" w:type="auto"/>
                  <w:gridSpan w:val="3"/>
                  <w:vAlign w:val="bottom"/>
                </w:tcPr>
                <w:p w:rsidR="00233D06" w:rsidRPr="003E3994" w:rsidRDefault="00233D06" w:rsidP="00273A69">
                  <w:pPr>
                    <w:autoSpaceDE w:val="0"/>
                    <w:autoSpaceDN w:val="0"/>
                    <w:adjustRightInd w:val="0"/>
                    <w:spacing w:after="0" w:line="240" w:lineRule="auto"/>
                    <w:jc w:val="both"/>
                    <w:rPr>
                      <w:rFonts w:ascii="Times New Roman" w:hAnsi="Times New Roman" w:cs="Times New Roman"/>
                      <w:sz w:val="28"/>
                      <w:szCs w:val="28"/>
                    </w:rPr>
                  </w:pPr>
                </w:p>
              </w:tc>
            </w:tr>
          </w:tbl>
          <w:p w:rsidR="00233D06" w:rsidRPr="003E3994" w:rsidRDefault="00233D06" w:rsidP="00A34787">
            <w:pPr>
              <w:autoSpaceDE w:val="0"/>
              <w:autoSpaceDN w:val="0"/>
              <w:adjustRightInd w:val="0"/>
              <w:spacing w:after="0" w:line="240" w:lineRule="auto"/>
              <w:ind w:firstLine="720"/>
              <w:jc w:val="both"/>
              <w:rPr>
                <w:rFonts w:ascii="Times New Roman" w:hAnsi="Times New Roman" w:cs="Times New Roman"/>
                <w:sz w:val="28"/>
                <w:szCs w:val="28"/>
              </w:rPr>
            </w:pPr>
          </w:p>
        </w:tc>
      </w:tr>
    </w:tbl>
    <w:p w:rsidR="00233D06" w:rsidRDefault="00233D06" w:rsidP="00273A69">
      <w:pPr>
        <w:autoSpaceDE w:val="0"/>
        <w:autoSpaceDN w:val="0"/>
        <w:adjustRightInd w:val="0"/>
        <w:spacing w:after="0" w:line="240" w:lineRule="auto"/>
        <w:jc w:val="both"/>
        <w:rPr>
          <w:rFonts w:ascii="Times New Roman" w:hAnsi="Times New Roman" w:cs="Times New Roman"/>
          <w:sz w:val="28"/>
          <w:szCs w:val="28"/>
        </w:rPr>
      </w:pPr>
      <w:r w:rsidRPr="003E3994">
        <w:rPr>
          <w:rFonts w:ascii="Times New Roman" w:hAnsi="Times New Roman" w:cs="Times New Roman"/>
          <w:sz w:val="28"/>
          <w:szCs w:val="28"/>
        </w:rPr>
        <w:t xml:space="preserve"> </w:t>
      </w:r>
    </w:p>
    <w:p w:rsidR="00E93ADB" w:rsidRDefault="00E93ADB" w:rsidP="00233D06">
      <w:pPr>
        <w:autoSpaceDE w:val="0"/>
        <w:autoSpaceDN w:val="0"/>
        <w:adjustRightInd w:val="0"/>
        <w:spacing w:after="0" w:line="240" w:lineRule="auto"/>
        <w:ind w:firstLine="720"/>
        <w:jc w:val="both"/>
        <w:rPr>
          <w:rFonts w:ascii="Times New Roman" w:hAnsi="Times New Roman" w:cs="Times New Roman"/>
          <w:sz w:val="28"/>
          <w:szCs w:val="28"/>
        </w:rPr>
      </w:pPr>
    </w:p>
    <w:p w:rsidR="00B70D65" w:rsidRDefault="00B70D65" w:rsidP="00B70D65">
      <w:pPr>
        <w:autoSpaceDE w:val="0"/>
        <w:autoSpaceDN w:val="0"/>
        <w:adjustRightInd w:val="0"/>
        <w:spacing w:after="0" w:line="240" w:lineRule="auto"/>
        <w:ind w:firstLine="720"/>
        <w:jc w:val="both"/>
        <w:rPr>
          <w:rFonts w:ascii="Times New Roman" w:hAnsi="Times New Roman" w:cs="Times New Roman"/>
          <w:sz w:val="28"/>
          <w:szCs w:val="28"/>
        </w:rPr>
      </w:pPr>
    </w:p>
    <w:p w:rsidR="00233D06" w:rsidRPr="00690A02" w:rsidRDefault="00233D06" w:rsidP="00690A02">
      <w:pPr>
        <w:autoSpaceDE w:val="0"/>
        <w:autoSpaceDN w:val="0"/>
        <w:adjustRightInd w:val="0"/>
        <w:spacing w:after="0" w:line="240" w:lineRule="auto"/>
        <w:ind w:firstLine="720"/>
        <w:jc w:val="both"/>
        <w:rPr>
          <w:rFonts w:ascii="Times New Roman" w:hAnsi="Times New Roman" w:cs="Times New Roman"/>
          <w:b/>
          <w:color w:val="FF0000"/>
          <w:sz w:val="28"/>
          <w:szCs w:val="28"/>
        </w:rPr>
      </w:pPr>
      <w:r w:rsidRPr="001A60D4">
        <w:rPr>
          <w:rFonts w:ascii="Times New Roman" w:hAnsi="Times New Roman" w:cs="Times New Roman"/>
          <w:sz w:val="28"/>
          <w:szCs w:val="28"/>
        </w:rPr>
        <w:t>Several groups have developed clinical scoring systems that help to pre</w:t>
      </w:r>
      <w:r w:rsidR="007F6C8C">
        <w:rPr>
          <w:rFonts w:ascii="Times New Roman" w:hAnsi="Times New Roman" w:cs="Times New Roman"/>
          <w:sz w:val="28"/>
          <w:szCs w:val="28"/>
        </w:rPr>
        <w:t>dict the risk for ARF with CPB.</w:t>
      </w:r>
      <w:r w:rsidR="007F6C8C">
        <w:rPr>
          <w:rFonts w:ascii="Times New Roman" w:hAnsi="Times New Roman" w:cs="Times New Roman"/>
          <w:sz w:val="28"/>
          <w:szCs w:val="28"/>
          <w:vertAlign w:val="superscript"/>
        </w:rPr>
        <w:t>9</w:t>
      </w:r>
      <w:r w:rsidRPr="00500ADE">
        <w:rPr>
          <w:rFonts w:ascii="Times New Roman" w:hAnsi="Times New Roman" w:cs="Times New Roman"/>
          <w:b/>
          <w:color w:val="FF0000"/>
          <w:sz w:val="28"/>
          <w:szCs w:val="28"/>
        </w:rPr>
        <w:t xml:space="preserve"> </w:t>
      </w:r>
      <w:r w:rsidRPr="00500ADE">
        <w:rPr>
          <w:rFonts w:ascii="Times New Roman" w:hAnsi="Times New Roman" w:cs="Times New Roman"/>
          <w:sz w:val="28"/>
          <w:szCs w:val="28"/>
        </w:rPr>
        <w:t>The aim is to select patients who are at</w:t>
      </w:r>
      <w:r w:rsidRPr="001A60D4">
        <w:rPr>
          <w:rFonts w:ascii="Times New Roman" w:hAnsi="Times New Roman" w:cs="Times New Roman"/>
          <w:sz w:val="28"/>
          <w:szCs w:val="28"/>
        </w:rPr>
        <w:t xml:space="preserve"> high risk and then to adopt strategies that would offer renal protection. A score is given on the basis of 1</w:t>
      </w:r>
      <w:r w:rsidRPr="007B537F">
        <w:rPr>
          <w:rFonts w:ascii="Times New Roman" w:hAnsi="Times New Roman" w:cs="Times New Roman"/>
          <w:sz w:val="28"/>
          <w:szCs w:val="28"/>
        </w:rPr>
        <w:t>3 preoperative factors an</w:t>
      </w:r>
      <w:r w:rsidR="007F6C8C">
        <w:rPr>
          <w:rFonts w:ascii="Times New Roman" w:hAnsi="Times New Roman" w:cs="Times New Roman"/>
          <w:sz w:val="28"/>
          <w:szCs w:val="28"/>
        </w:rPr>
        <w:t>d ranges from 0 to 17.</w:t>
      </w:r>
      <w:r w:rsidR="007F6C8C" w:rsidRPr="007F6C8C">
        <w:rPr>
          <w:rFonts w:ascii="Times New Roman" w:hAnsi="Times New Roman" w:cs="Times New Roman"/>
          <w:sz w:val="28"/>
          <w:szCs w:val="28"/>
          <w:vertAlign w:val="superscript"/>
        </w:rPr>
        <w:t>14</w:t>
      </w:r>
      <w:r w:rsidR="007F6C8C">
        <w:rPr>
          <w:rFonts w:ascii="Times New Roman" w:hAnsi="Times New Roman" w:cs="Times New Roman"/>
          <w:sz w:val="28"/>
          <w:szCs w:val="28"/>
        </w:rPr>
        <w:t xml:space="preserve"> (Table 5).</w:t>
      </w:r>
    </w:p>
    <w:p w:rsidR="00233D06" w:rsidRDefault="00233D06" w:rsidP="00233D06">
      <w:pPr>
        <w:autoSpaceDE w:val="0"/>
        <w:autoSpaceDN w:val="0"/>
        <w:adjustRightInd w:val="0"/>
        <w:spacing w:after="0" w:line="240" w:lineRule="auto"/>
        <w:jc w:val="both"/>
        <w:rPr>
          <w:rFonts w:ascii="Times New Roman" w:hAnsi="Times New Roman" w:cs="Times New Roman"/>
          <w:sz w:val="28"/>
          <w:szCs w:val="28"/>
        </w:rPr>
      </w:pPr>
    </w:p>
    <w:p w:rsidR="00233D06" w:rsidRDefault="00233D06" w:rsidP="00233D06">
      <w:pPr>
        <w:autoSpaceDE w:val="0"/>
        <w:autoSpaceDN w:val="0"/>
        <w:adjustRightInd w:val="0"/>
        <w:spacing w:after="0" w:line="240" w:lineRule="auto"/>
        <w:ind w:firstLine="720"/>
        <w:jc w:val="both"/>
        <w:rPr>
          <w:rFonts w:ascii="Times New Roman" w:hAnsi="Times New Roman" w:cs="Times New Roman"/>
          <w:sz w:val="28"/>
          <w:szCs w:val="28"/>
          <w:vertAlign w:val="superscript"/>
        </w:rPr>
      </w:pPr>
      <w:r w:rsidRPr="001A60D4">
        <w:rPr>
          <w:rFonts w:ascii="Times New Roman" w:hAnsi="Times New Roman" w:cs="Times New Roman"/>
          <w:sz w:val="28"/>
          <w:szCs w:val="28"/>
        </w:rPr>
        <w:t>These clinical scoring systems require validation across several medical centers before their routine use can be adopted. Furthermore, given that these scoring systems attempt to identify a small number of high-risk patients, they will have good negative predictive power but necessarily low positive predictive power. However, they provide a very useful framewor</w:t>
      </w:r>
      <w:r w:rsidRPr="007B537F">
        <w:rPr>
          <w:rFonts w:ascii="Times New Roman" w:hAnsi="Times New Roman" w:cs="Times New Roman"/>
          <w:sz w:val="28"/>
          <w:szCs w:val="28"/>
        </w:rPr>
        <w:t>k to identify patients who are at risk and may benefit from peri- or intraoperati</w:t>
      </w:r>
      <w:r w:rsidR="007F6C8C">
        <w:rPr>
          <w:rFonts w:ascii="Times New Roman" w:hAnsi="Times New Roman" w:cs="Times New Roman"/>
          <w:sz w:val="28"/>
          <w:szCs w:val="28"/>
        </w:rPr>
        <w:t>ve renal protective strategies.</w:t>
      </w:r>
      <w:r w:rsidR="007F6C8C">
        <w:rPr>
          <w:rFonts w:ascii="Times New Roman" w:hAnsi="Times New Roman" w:cs="Times New Roman"/>
          <w:sz w:val="28"/>
          <w:szCs w:val="28"/>
          <w:vertAlign w:val="superscript"/>
        </w:rPr>
        <w:t>9</w:t>
      </w:r>
    </w:p>
    <w:p w:rsidR="00690A02" w:rsidRDefault="00690A02" w:rsidP="00233D06">
      <w:pPr>
        <w:autoSpaceDE w:val="0"/>
        <w:autoSpaceDN w:val="0"/>
        <w:adjustRightInd w:val="0"/>
        <w:spacing w:after="0" w:line="240" w:lineRule="auto"/>
        <w:rPr>
          <w:rFonts w:ascii="Times New Roman" w:hAnsi="Times New Roman" w:cs="Times New Roman"/>
          <w:b/>
          <w:iCs/>
          <w:sz w:val="28"/>
          <w:szCs w:val="28"/>
          <w:u w:val="single"/>
        </w:rPr>
      </w:pPr>
    </w:p>
    <w:p w:rsidR="00690A02" w:rsidRDefault="00690A02" w:rsidP="00233D06">
      <w:pPr>
        <w:autoSpaceDE w:val="0"/>
        <w:autoSpaceDN w:val="0"/>
        <w:adjustRightInd w:val="0"/>
        <w:spacing w:after="0" w:line="240" w:lineRule="auto"/>
        <w:rPr>
          <w:rFonts w:ascii="Times New Roman" w:hAnsi="Times New Roman" w:cs="Times New Roman"/>
          <w:b/>
          <w:iCs/>
          <w:sz w:val="28"/>
          <w:szCs w:val="28"/>
          <w:u w:val="single"/>
        </w:rPr>
      </w:pPr>
    </w:p>
    <w:p w:rsidR="00690A02" w:rsidRDefault="00690A02" w:rsidP="00233D06">
      <w:pPr>
        <w:autoSpaceDE w:val="0"/>
        <w:autoSpaceDN w:val="0"/>
        <w:adjustRightInd w:val="0"/>
        <w:spacing w:after="0" w:line="240" w:lineRule="auto"/>
        <w:rPr>
          <w:rFonts w:ascii="Times New Roman" w:hAnsi="Times New Roman" w:cs="Times New Roman"/>
          <w:b/>
          <w:iCs/>
          <w:sz w:val="28"/>
          <w:szCs w:val="28"/>
          <w:u w:val="single"/>
        </w:rPr>
      </w:pPr>
    </w:p>
    <w:p w:rsidR="00690A02" w:rsidRDefault="00690A02" w:rsidP="00233D06">
      <w:pPr>
        <w:autoSpaceDE w:val="0"/>
        <w:autoSpaceDN w:val="0"/>
        <w:adjustRightInd w:val="0"/>
        <w:spacing w:after="0" w:line="240" w:lineRule="auto"/>
        <w:rPr>
          <w:rFonts w:ascii="Times New Roman" w:hAnsi="Times New Roman" w:cs="Times New Roman"/>
          <w:b/>
          <w:iCs/>
          <w:sz w:val="28"/>
          <w:szCs w:val="28"/>
          <w:u w:val="single"/>
        </w:rPr>
      </w:pPr>
    </w:p>
    <w:p w:rsidR="00690A02" w:rsidRDefault="00690A02" w:rsidP="00233D06">
      <w:pPr>
        <w:autoSpaceDE w:val="0"/>
        <w:autoSpaceDN w:val="0"/>
        <w:adjustRightInd w:val="0"/>
        <w:spacing w:after="0" w:line="240" w:lineRule="auto"/>
        <w:rPr>
          <w:rFonts w:ascii="Times New Roman" w:hAnsi="Times New Roman" w:cs="Times New Roman"/>
          <w:b/>
          <w:iCs/>
          <w:sz w:val="28"/>
          <w:szCs w:val="28"/>
          <w:u w:val="single"/>
        </w:rPr>
      </w:pPr>
    </w:p>
    <w:p w:rsidR="00233D06" w:rsidRPr="00922D3C" w:rsidRDefault="00273A69" w:rsidP="00233D06">
      <w:pPr>
        <w:autoSpaceDE w:val="0"/>
        <w:autoSpaceDN w:val="0"/>
        <w:adjustRightInd w:val="0"/>
        <w:spacing w:after="0" w:line="240" w:lineRule="auto"/>
        <w:rPr>
          <w:rFonts w:ascii="Times New Roman" w:hAnsi="Times New Roman" w:cs="Times New Roman"/>
          <w:b/>
          <w:sz w:val="28"/>
          <w:szCs w:val="28"/>
        </w:rPr>
      </w:pPr>
      <w:r w:rsidRPr="00922D3C">
        <w:rPr>
          <w:rFonts w:ascii="Times New Roman" w:hAnsi="Times New Roman" w:cs="Times New Roman"/>
          <w:b/>
          <w:iCs/>
          <w:sz w:val="28"/>
          <w:szCs w:val="28"/>
        </w:rPr>
        <w:lastRenderedPageBreak/>
        <w:t>Table (5</w:t>
      </w:r>
      <w:r w:rsidR="00233D06" w:rsidRPr="00922D3C">
        <w:rPr>
          <w:rFonts w:ascii="Times New Roman" w:hAnsi="Times New Roman" w:cs="Times New Roman"/>
          <w:b/>
          <w:iCs/>
          <w:sz w:val="28"/>
          <w:szCs w:val="28"/>
        </w:rPr>
        <w:t>):</w:t>
      </w:r>
      <w:r w:rsidR="00233D06" w:rsidRPr="00922D3C">
        <w:rPr>
          <w:rFonts w:ascii="Times New Roman" w:hAnsi="Times New Roman" w:cs="Times New Roman"/>
          <w:b/>
          <w:i/>
          <w:iCs/>
          <w:sz w:val="28"/>
          <w:szCs w:val="28"/>
        </w:rPr>
        <w:t xml:space="preserve"> </w:t>
      </w:r>
      <w:r w:rsidR="00233D06" w:rsidRPr="00922D3C">
        <w:rPr>
          <w:rFonts w:ascii="Times New Roman" w:hAnsi="Times New Roman" w:cs="Times New Roman"/>
          <w:b/>
          <w:sz w:val="28"/>
          <w:szCs w:val="28"/>
        </w:rPr>
        <w:t>Cleveland Clinic Foundation Acute Renal Failure Scoring System</w:t>
      </w:r>
    </w:p>
    <w:p w:rsidR="00233D06" w:rsidRDefault="00233D06" w:rsidP="00233D06">
      <w:pPr>
        <w:autoSpaceDE w:val="0"/>
        <w:autoSpaceDN w:val="0"/>
        <w:adjustRightInd w:val="0"/>
        <w:spacing w:after="0" w:line="240" w:lineRule="auto"/>
        <w:rPr>
          <w:rFonts w:ascii="Times New Roman" w:hAnsi="Times New Roman" w:cs="Times New Roman"/>
          <w:b/>
          <w:sz w:val="28"/>
          <w:szCs w:val="28"/>
        </w:rPr>
      </w:pPr>
    </w:p>
    <w:p w:rsidR="00690A02" w:rsidRPr="001A60D4" w:rsidRDefault="00690A02" w:rsidP="00233D06">
      <w:pPr>
        <w:autoSpaceDE w:val="0"/>
        <w:autoSpaceDN w:val="0"/>
        <w:adjustRightInd w:val="0"/>
        <w:spacing w:after="0" w:line="240" w:lineRule="auto"/>
        <w:rPr>
          <w:rFonts w:ascii="Times New Roman" w:hAnsi="Times New Roman" w:cs="Times New Roman"/>
          <w:b/>
          <w:sz w:val="28"/>
          <w:szCs w:val="28"/>
        </w:rPr>
      </w:pPr>
    </w:p>
    <w:tbl>
      <w:tblPr>
        <w:tblStyle w:val="TableGrid"/>
        <w:tblW w:w="0" w:type="auto"/>
        <w:tblLook w:val="04A0" w:firstRow="1" w:lastRow="0" w:firstColumn="1" w:lastColumn="0" w:noHBand="0" w:noVBand="1"/>
      </w:tblPr>
      <w:tblGrid>
        <w:gridCol w:w="6333"/>
        <w:gridCol w:w="2333"/>
      </w:tblGrid>
      <w:tr w:rsidR="00233D06" w:rsidRPr="001A60D4" w:rsidTr="00A34787">
        <w:tc>
          <w:tcPr>
            <w:tcW w:w="7038" w:type="dxa"/>
          </w:tcPr>
          <w:p w:rsidR="00233D06" w:rsidRPr="001A60D4" w:rsidRDefault="00233D06" w:rsidP="00A34787">
            <w:pPr>
              <w:autoSpaceDE w:val="0"/>
              <w:autoSpaceDN w:val="0"/>
              <w:adjustRightInd w:val="0"/>
              <w:jc w:val="center"/>
              <w:rPr>
                <w:rFonts w:ascii="Times New Roman" w:hAnsi="Times New Roman" w:cs="Times New Roman"/>
                <w:b/>
                <w:sz w:val="28"/>
                <w:szCs w:val="28"/>
              </w:rPr>
            </w:pPr>
            <w:r w:rsidRPr="001A60D4">
              <w:rPr>
                <w:rFonts w:ascii="Times New Roman" w:hAnsi="Times New Roman" w:cs="Times New Roman"/>
                <w:b/>
                <w:sz w:val="28"/>
                <w:szCs w:val="28"/>
              </w:rPr>
              <w:t>Risk Factor</w:t>
            </w:r>
          </w:p>
        </w:tc>
        <w:tc>
          <w:tcPr>
            <w:tcW w:w="2538" w:type="dxa"/>
          </w:tcPr>
          <w:p w:rsidR="00233D06" w:rsidRPr="001A60D4" w:rsidRDefault="00233D06" w:rsidP="00A34787">
            <w:pPr>
              <w:jc w:val="center"/>
              <w:rPr>
                <w:rFonts w:ascii="Times New Roman" w:hAnsi="Times New Roman" w:cs="Times New Roman"/>
                <w:b/>
                <w:sz w:val="28"/>
                <w:szCs w:val="28"/>
              </w:rPr>
            </w:pPr>
            <w:r w:rsidRPr="001A60D4">
              <w:rPr>
                <w:rFonts w:ascii="Times New Roman" w:hAnsi="Times New Roman" w:cs="Times New Roman"/>
                <w:b/>
                <w:sz w:val="28"/>
                <w:szCs w:val="28"/>
              </w:rPr>
              <w:t>Points</w:t>
            </w:r>
          </w:p>
        </w:tc>
      </w:tr>
      <w:tr w:rsidR="00233D06" w:rsidRPr="001A60D4" w:rsidTr="00A34787">
        <w:tc>
          <w:tcPr>
            <w:tcW w:w="7038" w:type="dxa"/>
          </w:tcPr>
          <w:p w:rsidR="00233D06" w:rsidRPr="001A60D4" w:rsidRDefault="00233D06" w:rsidP="00A34787">
            <w:pPr>
              <w:autoSpaceDE w:val="0"/>
              <w:autoSpaceDN w:val="0"/>
              <w:adjustRightInd w:val="0"/>
              <w:rPr>
                <w:rFonts w:ascii="Times New Roman" w:hAnsi="Times New Roman" w:cs="Times New Roman"/>
                <w:sz w:val="28"/>
                <w:szCs w:val="28"/>
              </w:rPr>
            </w:pPr>
            <w:r w:rsidRPr="001A60D4">
              <w:rPr>
                <w:rFonts w:ascii="Times New Roman" w:hAnsi="Times New Roman" w:cs="Times New Roman"/>
                <w:sz w:val="28"/>
                <w:szCs w:val="28"/>
              </w:rPr>
              <w:t xml:space="preserve">Female gender </w:t>
            </w:r>
          </w:p>
        </w:tc>
        <w:tc>
          <w:tcPr>
            <w:tcW w:w="2538" w:type="dxa"/>
          </w:tcPr>
          <w:p w:rsidR="00233D06" w:rsidRPr="001A60D4" w:rsidRDefault="00233D06" w:rsidP="00A34787">
            <w:pPr>
              <w:jc w:val="center"/>
              <w:rPr>
                <w:rFonts w:ascii="Times New Roman" w:hAnsi="Times New Roman" w:cs="Times New Roman"/>
                <w:sz w:val="28"/>
                <w:szCs w:val="28"/>
              </w:rPr>
            </w:pPr>
            <w:r w:rsidRPr="001A60D4">
              <w:rPr>
                <w:rFonts w:ascii="Times New Roman" w:hAnsi="Times New Roman" w:cs="Times New Roman"/>
                <w:sz w:val="28"/>
                <w:szCs w:val="28"/>
              </w:rPr>
              <w:t>1</w:t>
            </w:r>
          </w:p>
        </w:tc>
      </w:tr>
      <w:tr w:rsidR="00233D06" w:rsidRPr="001A60D4" w:rsidTr="00A34787">
        <w:tc>
          <w:tcPr>
            <w:tcW w:w="7038" w:type="dxa"/>
          </w:tcPr>
          <w:p w:rsidR="00233D06" w:rsidRPr="001A60D4" w:rsidRDefault="00233D06" w:rsidP="00A34787">
            <w:pPr>
              <w:autoSpaceDE w:val="0"/>
              <w:autoSpaceDN w:val="0"/>
              <w:adjustRightInd w:val="0"/>
              <w:rPr>
                <w:rFonts w:ascii="Times New Roman" w:hAnsi="Times New Roman" w:cs="Times New Roman"/>
                <w:sz w:val="28"/>
                <w:szCs w:val="28"/>
              </w:rPr>
            </w:pPr>
            <w:r w:rsidRPr="001A60D4">
              <w:rPr>
                <w:rFonts w:ascii="Times New Roman" w:hAnsi="Times New Roman" w:cs="Times New Roman"/>
                <w:sz w:val="28"/>
                <w:szCs w:val="28"/>
              </w:rPr>
              <w:t xml:space="preserve">Congestive heart failure </w:t>
            </w:r>
          </w:p>
        </w:tc>
        <w:tc>
          <w:tcPr>
            <w:tcW w:w="2538" w:type="dxa"/>
          </w:tcPr>
          <w:p w:rsidR="00233D06" w:rsidRPr="001A60D4" w:rsidRDefault="00233D06" w:rsidP="00A34787">
            <w:pPr>
              <w:jc w:val="center"/>
              <w:rPr>
                <w:rFonts w:ascii="Times New Roman" w:hAnsi="Times New Roman" w:cs="Times New Roman"/>
                <w:sz w:val="28"/>
                <w:szCs w:val="28"/>
              </w:rPr>
            </w:pPr>
            <w:r w:rsidRPr="001A60D4">
              <w:rPr>
                <w:rFonts w:ascii="Times New Roman" w:hAnsi="Times New Roman" w:cs="Times New Roman"/>
                <w:sz w:val="28"/>
                <w:szCs w:val="28"/>
              </w:rPr>
              <w:t>2</w:t>
            </w:r>
          </w:p>
        </w:tc>
      </w:tr>
      <w:tr w:rsidR="00233D06" w:rsidRPr="001A60D4" w:rsidTr="00A34787">
        <w:tc>
          <w:tcPr>
            <w:tcW w:w="7038" w:type="dxa"/>
          </w:tcPr>
          <w:p w:rsidR="00233D06" w:rsidRPr="001A60D4" w:rsidRDefault="00233D06" w:rsidP="00A34787">
            <w:pPr>
              <w:autoSpaceDE w:val="0"/>
              <w:autoSpaceDN w:val="0"/>
              <w:adjustRightInd w:val="0"/>
              <w:rPr>
                <w:rFonts w:ascii="Times New Roman" w:hAnsi="Times New Roman" w:cs="Times New Roman"/>
                <w:sz w:val="28"/>
                <w:szCs w:val="28"/>
              </w:rPr>
            </w:pPr>
            <w:r w:rsidRPr="001A60D4">
              <w:rPr>
                <w:rFonts w:ascii="Times New Roman" w:hAnsi="Times New Roman" w:cs="Times New Roman"/>
                <w:sz w:val="28"/>
                <w:szCs w:val="28"/>
              </w:rPr>
              <w:t xml:space="preserve">LV ejection fraction &lt; 35% </w:t>
            </w:r>
          </w:p>
        </w:tc>
        <w:tc>
          <w:tcPr>
            <w:tcW w:w="2538" w:type="dxa"/>
          </w:tcPr>
          <w:p w:rsidR="00233D06" w:rsidRPr="001A60D4" w:rsidRDefault="00233D06" w:rsidP="00A34787">
            <w:pPr>
              <w:jc w:val="center"/>
              <w:rPr>
                <w:rFonts w:ascii="Times New Roman" w:hAnsi="Times New Roman" w:cs="Times New Roman"/>
                <w:sz w:val="28"/>
                <w:szCs w:val="28"/>
              </w:rPr>
            </w:pPr>
            <w:r w:rsidRPr="001A60D4">
              <w:rPr>
                <w:rFonts w:ascii="Times New Roman" w:hAnsi="Times New Roman" w:cs="Times New Roman"/>
                <w:sz w:val="28"/>
                <w:szCs w:val="28"/>
              </w:rPr>
              <w:t>1</w:t>
            </w:r>
          </w:p>
        </w:tc>
      </w:tr>
      <w:tr w:rsidR="00233D06" w:rsidRPr="001A60D4" w:rsidTr="00A34787">
        <w:tc>
          <w:tcPr>
            <w:tcW w:w="7038" w:type="dxa"/>
          </w:tcPr>
          <w:p w:rsidR="00233D06" w:rsidRPr="001A60D4" w:rsidRDefault="00233D06" w:rsidP="00A34787">
            <w:pPr>
              <w:autoSpaceDE w:val="0"/>
              <w:autoSpaceDN w:val="0"/>
              <w:adjustRightInd w:val="0"/>
              <w:rPr>
                <w:rFonts w:ascii="Times New Roman" w:hAnsi="Times New Roman" w:cs="Times New Roman"/>
                <w:sz w:val="28"/>
                <w:szCs w:val="28"/>
              </w:rPr>
            </w:pPr>
            <w:r w:rsidRPr="001A60D4">
              <w:rPr>
                <w:rFonts w:ascii="Times New Roman" w:hAnsi="Times New Roman" w:cs="Times New Roman"/>
                <w:sz w:val="28"/>
                <w:szCs w:val="28"/>
              </w:rPr>
              <w:t xml:space="preserve">Preoperative use of IABP </w:t>
            </w:r>
          </w:p>
        </w:tc>
        <w:tc>
          <w:tcPr>
            <w:tcW w:w="2538" w:type="dxa"/>
          </w:tcPr>
          <w:p w:rsidR="00233D06" w:rsidRPr="001A60D4" w:rsidRDefault="00233D06" w:rsidP="00A34787">
            <w:pPr>
              <w:jc w:val="center"/>
              <w:rPr>
                <w:rFonts w:ascii="Times New Roman" w:hAnsi="Times New Roman" w:cs="Times New Roman"/>
                <w:sz w:val="28"/>
                <w:szCs w:val="28"/>
              </w:rPr>
            </w:pPr>
            <w:r w:rsidRPr="001A60D4">
              <w:rPr>
                <w:rFonts w:ascii="Times New Roman" w:hAnsi="Times New Roman" w:cs="Times New Roman"/>
                <w:sz w:val="28"/>
                <w:szCs w:val="28"/>
              </w:rPr>
              <w:t>2</w:t>
            </w:r>
          </w:p>
        </w:tc>
      </w:tr>
      <w:tr w:rsidR="00233D06" w:rsidRPr="001A60D4" w:rsidTr="00A34787">
        <w:tc>
          <w:tcPr>
            <w:tcW w:w="7038" w:type="dxa"/>
          </w:tcPr>
          <w:p w:rsidR="00233D06" w:rsidRPr="001A60D4" w:rsidRDefault="00233D06" w:rsidP="00A34787">
            <w:pPr>
              <w:autoSpaceDE w:val="0"/>
              <w:autoSpaceDN w:val="0"/>
              <w:adjustRightInd w:val="0"/>
              <w:rPr>
                <w:rFonts w:ascii="Times New Roman" w:hAnsi="Times New Roman" w:cs="Times New Roman"/>
                <w:sz w:val="28"/>
                <w:szCs w:val="28"/>
              </w:rPr>
            </w:pPr>
            <w:r w:rsidRPr="001A60D4">
              <w:rPr>
                <w:rFonts w:ascii="Times New Roman" w:hAnsi="Times New Roman" w:cs="Times New Roman"/>
                <w:sz w:val="28"/>
                <w:szCs w:val="28"/>
              </w:rPr>
              <w:t xml:space="preserve">COPD </w:t>
            </w:r>
          </w:p>
        </w:tc>
        <w:tc>
          <w:tcPr>
            <w:tcW w:w="2538" w:type="dxa"/>
          </w:tcPr>
          <w:p w:rsidR="00233D06" w:rsidRPr="001A60D4" w:rsidRDefault="00233D06" w:rsidP="00A34787">
            <w:pPr>
              <w:jc w:val="center"/>
              <w:rPr>
                <w:rFonts w:ascii="Times New Roman" w:hAnsi="Times New Roman" w:cs="Times New Roman"/>
                <w:sz w:val="28"/>
                <w:szCs w:val="28"/>
              </w:rPr>
            </w:pPr>
            <w:r w:rsidRPr="001A60D4">
              <w:rPr>
                <w:rFonts w:ascii="Times New Roman" w:hAnsi="Times New Roman" w:cs="Times New Roman"/>
                <w:sz w:val="28"/>
                <w:szCs w:val="28"/>
              </w:rPr>
              <w:t>1</w:t>
            </w:r>
          </w:p>
        </w:tc>
      </w:tr>
      <w:tr w:rsidR="00233D06" w:rsidRPr="001A60D4" w:rsidTr="00A34787">
        <w:tc>
          <w:tcPr>
            <w:tcW w:w="7038" w:type="dxa"/>
          </w:tcPr>
          <w:p w:rsidR="00233D06" w:rsidRPr="001A60D4" w:rsidRDefault="00233D06" w:rsidP="00A34787">
            <w:pPr>
              <w:autoSpaceDE w:val="0"/>
              <w:autoSpaceDN w:val="0"/>
              <w:adjustRightInd w:val="0"/>
              <w:rPr>
                <w:rFonts w:ascii="Times New Roman" w:hAnsi="Times New Roman" w:cs="Times New Roman"/>
                <w:sz w:val="28"/>
                <w:szCs w:val="28"/>
              </w:rPr>
            </w:pPr>
            <w:r w:rsidRPr="001A60D4">
              <w:rPr>
                <w:rFonts w:ascii="Times New Roman" w:hAnsi="Times New Roman" w:cs="Times New Roman"/>
                <w:sz w:val="28"/>
                <w:szCs w:val="28"/>
              </w:rPr>
              <w:t xml:space="preserve">Insulin-requiring diabetes </w:t>
            </w:r>
          </w:p>
        </w:tc>
        <w:tc>
          <w:tcPr>
            <w:tcW w:w="2538" w:type="dxa"/>
          </w:tcPr>
          <w:p w:rsidR="00233D06" w:rsidRPr="001A60D4" w:rsidRDefault="00233D06" w:rsidP="00A34787">
            <w:pPr>
              <w:jc w:val="center"/>
              <w:rPr>
                <w:rFonts w:ascii="Times New Roman" w:hAnsi="Times New Roman" w:cs="Times New Roman"/>
                <w:sz w:val="28"/>
                <w:szCs w:val="28"/>
              </w:rPr>
            </w:pPr>
            <w:r w:rsidRPr="001A60D4">
              <w:rPr>
                <w:rFonts w:ascii="Times New Roman" w:hAnsi="Times New Roman" w:cs="Times New Roman"/>
                <w:sz w:val="28"/>
                <w:szCs w:val="28"/>
              </w:rPr>
              <w:t>1</w:t>
            </w:r>
          </w:p>
        </w:tc>
      </w:tr>
      <w:tr w:rsidR="00233D06" w:rsidRPr="001A60D4" w:rsidTr="00A34787">
        <w:tc>
          <w:tcPr>
            <w:tcW w:w="7038" w:type="dxa"/>
          </w:tcPr>
          <w:p w:rsidR="00233D06" w:rsidRPr="001A60D4" w:rsidRDefault="00233D06" w:rsidP="00A34787">
            <w:pPr>
              <w:autoSpaceDE w:val="0"/>
              <w:autoSpaceDN w:val="0"/>
              <w:adjustRightInd w:val="0"/>
              <w:rPr>
                <w:rFonts w:ascii="Times New Roman" w:hAnsi="Times New Roman" w:cs="Times New Roman"/>
                <w:sz w:val="28"/>
                <w:szCs w:val="28"/>
              </w:rPr>
            </w:pPr>
            <w:r w:rsidRPr="001A60D4">
              <w:rPr>
                <w:rFonts w:ascii="Times New Roman" w:hAnsi="Times New Roman" w:cs="Times New Roman"/>
                <w:sz w:val="28"/>
                <w:szCs w:val="28"/>
              </w:rPr>
              <w:t xml:space="preserve">Previous cardiac surgery </w:t>
            </w:r>
          </w:p>
        </w:tc>
        <w:tc>
          <w:tcPr>
            <w:tcW w:w="2538" w:type="dxa"/>
          </w:tcPr>
          <w:p w:rsidR="00233D06" w:rsidRPr="001A60D4" w:rsidRDefault="00233D06" w:rsidP="00A34787">
            <w:pPr>
              <w:jc w:val="center"/>
              <w:rPr>
                <w:rFonts w:ascii="Times New Roman" w:hAnsi="Times New Roman" w:cs="Times New Roman"/>
                <w:sz w:val="28"/>
                <w:szCs w:val="28"/>
              </w:rPr>
            </w:pPr>
            <w:r w:rsidRPr="001A60D4">
              <w:rPr>
                <w:rFonts w:ascii="Times New Roman" w:hAnsi="Times New Roman" w:cs="Times New Roman"/>
                <w:sz w:val="28"/>
                <w:szCs w:val="28"/>
              </w:rPr>
              <w:t>1</w:t>
            </w:r>
          </w:p>
        </w:tc>
      </w:tr>
      <w:tr w:rsidR="00233D06" w:rsidRPr="001A60D4" w:rsidTr="00A34787">
        <w:tc>
          <w:tcPr>
            <w:tcW w:w="7038" w:type="dxa"/>
          </w:tcPr>
          <w:p w:rsidR="00233D06" w:rsidRPr="001A60D4" w:rsidRDefault="00233D06" w:rsidP="00A34787">
            <w:pPr>
              <w:autoSpaceDE w:val="0"/>
              <w:autoSpaceDN w:val="0"/>
              <w:adjustRightInd w:val="0"/>
              <w:rPr>
                <w:rFonts w:ascii="Times New Roman" w:hAnsi="Times New Roman" w:cs="Times New Roman"/>
                <w:sz w:val="28"/>
                <w:szCs w:val="28"/>
              </w:rPr>
            </w:pPr>
            <w:r w:rsidRPr="001A60D4">
              <w:rPr>
                <w:rFonts w:ascii="Times New Roman" w:hAnsi="Times New Roman" w:cs="Times New Roman"/>
                <w:sz w:val="28"/>
                <w:szCs w:val="28"/>
              </w:rPr>
              <w:t xml:space="preserve">Emergency surgery </w:t>
            </w:r>
          </w:p>
        </w:tc>
        <w:tc>
          <w:tcPr>
            <w:tcW w:w="2538" w:type="dxa"/>
          </w:tcPr>
          <w:p w:rsidR="00233D06" w:rsidRPr="001A60D4" w:rsidRDefault="00233D06" w:rsidP="00A34787">
            <w:pPr>
              <w:jc w:val="center"/>
              <w:rPr>
                <w:rFonts w:ascii="Times New Roman" w:hAnsi="Times New Roman" w:cs="Times New Roman"/>
                <w:sz w:val="28"/>
                <w:szCs w:val="28"/>
              </w:rPr>
            </w:pPr>
            <w:r w:rsidRPr="001A60D4">
              <w:rPr>
                <w:rFonts w:ascii="Times New Roman" w:hAnsi="Times New Roman" w:cs="Times New Roman"/>
                <w:sz w:val="28"/>
                <w:szCs w:val="28"/>
              </w:rPr>
              <w:t>2</w:t>
            </w:r>
          </w:p>
        </w:tc>
      </w:tr>
      <w:tr w:rsidR="00233D06" w:rsidRPr="001A60D4" w:rsidTr="00A34787">
        <w:tc>
          <w:tcPr>
            <w:tcW w:w="7038" w:type="dxa"/>
          </w:tcPr>
          <w:p w:rsidR="00233D06" w:rsidRPr="001A60D4" w:rsidRDefault="00233D06" w:rsidP="00A34787">
            <w:pPr>
              <w:autoSpaceDE w:val="0"/>
              <w:autoSpaceDN w:val="0"/>
              <w:adjustRightInd w:val="0"/>
              <w:rPr>
                <w:rFonts w:ascii="Times New Roman" w:hAnsi="Times New Roman" w:cs="Times New Roman"/>
                <w:sz w:val="28"/>
                <w:szCs w:val="28"/>
              </w:rPr>
            </w:pPr>
            <w:r w:rsidRPr="001A60D4">
              <w:rPr>
                <w:rFonts w:ascii="Times New Roman" w:hAnsi="Times New Roman" w:cs="Times New Roman"/>
                <w:sz w:val="28"/>
                <w:szCs w:val="28"/>
              </w:rPr>
              <w:t>Valve surgery only (reference to CABG)</w:t>
            </w:r>
          </w:p>
        </w:tc>
        <w:tc>
          <w:tcPr>
            <w:tcW w:w="2538" w:type="dxa"/>
          </w:tcPr>
          <w:p w:rsidR="00233D06" w:rsidRPr="001A60D4" w:rsidRDefault="00233D06" w:rsidP="00A34787">
            <w:pPr>
              <w:jc w:val="center"/>
              <w:rPr>
                <w:rFonts w:ascii="Times New Roman" w:hAnsi="Times New Roman" w:cs="Times New Roman"/>
                <w:sz w:val="28"/>
                <w:szCs w:val="28"/>
              </w:rPr>
            </w:pPr>
            <w:r w:rsidRPr="001A60D4">
              <w:rPr>
                <w:rFonts w:ascii="Times New Roman" w:hAnsi="Times New Roman" w:cs="Times New Roman"/>
                <w:sz w:val="28"/>
                <w:szCs w:val="28"/>
              </w:rPr>
              <w:t>1</w:t>
            </w:r>
          </w:p>
        </w:tc>
      </w:tr>
      <w:tr w:rsidR="00233D06" w:rsidRPr="001A60D4" w:rsidTr="00A34787">
        <w:tc>
          <w:tcPr>
            <w:tcW w:w="7038" w:type="dxa"/>
          </w:tcPr>
          <w:p w:rsidR="00233D06" w:rsidRPr="001A60D4" w:rsidRDefault="00233D06" w:rsidP="00A34787">
            <w:pPr>
              <w:autoSpaceDE w:val="0"/>
              <w:autoSpaceDN w:val="0"/>
              <w:adjustRightInd w:val="0"/>
              <w:rPr>
                <w:rFonts w:ascii="Times New Roman" w:hAnsi="Times New Roman" w:cs="Times New Roman"/>
                <w:sz w:val="28"/>
                <w:szCs w:val="28"/>
              </w:rPr>
            </w:pPr>
            <w:r w:rsidRPr="001A60D4">
              <w:rPr>
                <w:rFonts w:ascii="Times New Roman" w:hAnsi="Times New Roman" w:cs="Times New Roman"/>
                <w:sz w:val="28"/>
                <w:szCs w:val="28"/>
              </w:rPr>
              <w:t>CABG + valve surgery (reference to CABG)</w:t>
            </w:r>
          </w:p>
        </w:tc>
        <w:tc>
          <w:tcPr>
            <w:tcW w:w="2538" w:type="dxa"/>
          </w:tcPr>
          <w:p w:rsidR="00233D06" w:rsidRPr="001A60D4" w:rsidRDefault="00233D06" w:rsidP="00A34787">
            <w:pPr>
              <w:jc w:val="center"/>
              <w:rPr>
                <w:rFonts w:ascii="Times New Roman" w:hAnsi="Times New Roman" w:cs="Times New Roman"/>
                <w:sz w:val="28"/>
                <w:szCs w:val="28"/>
              </w:rPr>
            </w:pPr>
            <w:r w:rsidRPr="001A60D4">
              <w:rPr>
                <w:rFonts w:ascii="Times New Roman" w:hAnsi="Times New Roman" w:cs="Times New Roman"/>
                <w:sz w:val="28"/>
                <w:szCs w:val="28"/>
              </w:rPr>
              <w:t>2</w:t>
            </w:r>
          </w:p>
        </w:tc>
      </w:tr>
      <w:tr w:rsidR="00233D06" w:rsidRPr="001A60D4" w:rsidTr="00A34787">
        <w:tc>
          <w:tcPr>
            <w:tcW w:w="7038" w:type="dxa"/>
          </w:tcPr>
          <w:p w:rsidR="00233D06" w:rsidRPr="001A60D4" w:rsidRDefault="00233D06" w:rsidP="00A34787">
            <w:pPr>
              <w:autoSpaceDE w:val="0"/>
              <w:autoSpaceDN w:val="0"/>
              <w:adjustRightInd w:val="0"/>
              <w:rPr>
                <w:rFonts w:ascii="Times New Roman" w:hAnsi="Times New Roman" w:cs="Times New Roman"/>
                <w:sz w:val="28"/>
                <w:szCs w:val="28"/>
              </w:rPr>
            </w:pPr>
            <w:r w:rsidRPr="001A60D4">
              <w:rPr>
                <w:rFonts w:ascii="Times New Roman" w:hAnsi="Times New Roman" w:cs="Times New Roman"/>
                <w:sz w:val="28"/>
                <w:szCs w:val="28"/>
              </w:rPr>
              <w:t>Other cardiac surgeries</w:t>
            </w:r>
          </w:p>
        </w:tc>
        <w:tc>
          <w:tcPr>
            <w:tcW w:w="2538" w:type="dxa"/>
          </w:tcPr>
          <w:p w:rsidR="00233D06" w:rsidRPr="001A60D4" w:rsidRDefault="00233D06" w:rsidP="00A34787">
            <w:pPr>
              <w:jc w:val="center"/>
              <w:rPr>
                <w:rFonts w:ascii="Times New Roman" w:hAnsi="Times New Roman" w:cs="Times New Roman"/>
                <w:sz w:val="28"/>
                <w:szCs w:val="28"/>
              </w:rPr>
            </w:pPr>
            <w:r w:rsidRPr="001A60D4">
              <w:rPr>
                <w:rFonts w:ascii="Times New Roman" w:hAnsi="Times New Roman" w:cs="Times New Roman"/>
                <w:sz w:val="28"/>
                <w:szCs w:val="28"/>
              </w:rPr>
              <w:t>2</w:t>
            </w:r>
          </w:p>
        </w:tc>
      </w:tr>
      <w:tr w:rsidR="00233D06" w:rsidRPr="001A60D4" w:rsidTr="00A34787">
        <w:tc>
          <w:tcPr>
            <w:tcW w:w="7038" w:type="dxa"/>
          </w:tcPr>
          <w:p w:rsidR="00233D06" w:rsidRPr="001A60D4" w:rsidRDefault="00233D06" w:rsidP="00A34787">
            <w:pPr>
              <w:autoSpaceDE w:val="0"/>
              <w:autoSpaceDN w:val="0"/>
              <w:adjustRightInd w:val="0"/>
              <w:rPr>
                <w:rFonts w:ascii="Times New Roman" w:hAnsi="Times New Roman" w:cs="Times New Roman"/>
                <w:sz w:val="28"/>
                <w:szCs w:val="28"/>
              </w:rPr>
            </w:pPr>
            <w:r w:rsidRPr="001A60D4">
              <w:rPr>
                <w:rFonts w:ascii="Times New Roman" w:hAnsi="Times New Roman" w:cs="Times New Roman"/>
                <w:sz w:val="28"/>
                <w:szCs w:val="28"/>
              </w:rPr>
              <w:t>Preoperative creatinine 1.2 to &lt; 2.1 mg/dl</w:t>
            </w:r>
          </w:p>
        </w:tc>
        <w:tc>
          <w:tcPr>
            <w:tcW w:w="2538" w:type="dxa"/>
          </w:tcPr>
          <w:p w:rsidR="00233D06" w:rsidRPr="001A60D4" w:rsidRDefault="00233D06" w:rsidP="00A34787">
            <w:pPr>
              <w:jc w:val="center"/>
              <w:rPr>
                <w:rFonts w:ascii="Times New Roman" w:hAnsi="Times New Roman" w:cs="Times New Roman"/>
                <w:sz w:val="28"/>
                <w:szCs w:val="28"/>
              </w:rPr>
            </w:pPr>
            <w:r w:rsidRPr="001A60D4">
              <w:rPr>
                <w:rFonts w:ascii="Times New Roman" w:hAnsi="Times New Roman" w:cs="Times New Roman"/>
                <w:sz w:val="28"/>
                <w:szCs w:val="28"/>
              </w:rPr>
              <w:t>2</w:t>
            </w:r>
          </w:p>
        </w:tc>
      </w:tr>
      <w:tr w:rsidR="00233D06" w:rsidRPr="001A60D4" w:rsidTr="00A34787">
        <w:tc>
          <w:tcPr>
            <w:tcW w:w="7038" w:type="dxa"/>
          </w:tcPr>
          <w:p w:rsidR="00233D06" w:rsidRPr="001A60D4" w:rsidRDefault="00233D06" w:rsidP="00A34787">
            <w:pPr>
              <w:autoSpaceDE w:val="0"/>
              <w:autoSpaceDN w:val="0"/>
              <w:adjustRightInd w:val="0"/>
              <w:rPr>
                <w:rFonts w:ascii="Times New Roman" w:hAnsi="Times New Roman" w:cs="Times New Roman"/>
                <w:sz w:val="28"/>
                <w:szCs w:val="28"/>
              </w:rPr>
            </w:pPr>
            <w:r w:rsidRPr="001A60D4">
              <w:rPr>
                <w:rFonts w:ascii="Times New Roman" w:hAnsi="Times New Roman" w:cs="Times New Roman"/>
                <w:sz w:val="28"/>
                <w:szCs w:val="28"/>
              </w:rPr>
              <w:t>Preoperative creatinine &gt; 2.1 mg/dl</w:t>
            </w:r>
          </w:p>
        </w:tc>
        <w:tc>
          <w:tcPr>
            <w:tcW w:w="2538" w:type="dxa"/>
          </w:tcPr>
          <w:p w:rsidR="00233D06" w:rsidRPr="001A60D4" w:rsidRDefault="00233D06" w:rsidP="00A34787">
            <w:pPr>
              <w:jc w:val="center"/>
              <w:rPr>
                <w:rFonts w:ascii="Times New Roman" w:hAnsi="Times New Roman" w:cs="Times New Roman"/>
                <w:sz w:val="28"/>
                <w:szCs w:val="28"/>
              </w:rPr>
            </w:pPr>
            <w:r w:rsidRPr="001A60D4">
              <w:rPr>
                <w:rFonts w:ascii="Times New Roman" w:hAnsi="Times New Roman" w:cs="Times New Roman"/>
                <w:sz w:val="28"/>
                <w:szCs w:val="28"/>
              </w:rPr>
              <w:t>5</w:t>
            </w:r>
          </w:p>
        </w:tc>
      </w:tr>
    </w:tbl>
    <w:p w:rsidR="00233D06" w:rsidRDefault="00233D06" w:rsidP="00233D06">
      <w:pPr>
        <w:autoSpaceDE w:val="0"/>
        <w:autoSpaceDN w:val="0"/>
        <w:adjustRightInd w:val="0"/>
        <w:spacing w:after="0" w:line="240" w:lineRule="auto"/>
        <w:rPr>
          <w:rFonts w:ascii="Times New Roman" w:hAnsi="Times New Roman" w:cs="Times New Roman"/>
          <w:sz w:val="28"/>
          <w:szCs w:val="28"/>
        </w:rPr>
      </w:pPr>
    </w:p>
    <w:p w:rsidR="00B70D65" w:rsidRDefault="00B70D65" w:rsidP="00273A69">
      <w:pPr>
        <w:autoSpaceDE w:val="0"/>
        <w:autoSpaceDN w:val="0"/>
        <w:adjustRightInd w:val="0"/>
        <w:spacing w:after="0" w:line="240" w:lineRule="auto"/>
        <w:ind w:firstLine="720"/>
        <w:jc w:val="both"/>
        <w:rPr>
          <w:rFonts w:ascii="Times New Roman" w:hAnsi="Times New Roman" w:cs="Times New Roman"/>
          <w:sz w:val="28"/>
          <w:szCs w:val="28"/>
        </w:rPr>
      </w:pPr>
    </w:p>
    <w:p w:rsidR="00273A69" w:rsidRDefault="00E93ADB" w:rsidP="00273A69">
      <w:pPr>
        <w:autoSpaceDE w:val="0"/>
        <w:autoSpaceDN w:val="0"/>
        <w:adjustRightInd w:val="0"/>
        <w:spacing w:after="0" w:line="240" w:lineRule="auto"/>
        <w:ind w:firstLine="720"/>
        <w:jc w:val="both"/>
        <w:rPr>
          <w:rFonts w:ascii="Times New Roman" w:hAnsi="Times New Roman" w:cs="Times New Roman"/>
          <w:b/>
          <w:sz w:val="28"/>
          <w:szCs w:val="28"/>
        </w:rPr>
      </w:pPr>
      <w:r w:rsidRPr="00273A69">
        <w:rPr>
          <w:rFonts w:ascii="Times New Roman" w:hAnsi="Times New Roman" w:cs="Times New Roman"/>
          <w:sz w:val="28"/>
          <w:szCs w:val="28"/>
        </w:rPr>
        <w:t>Postoperative renal dysfunction has some variable degrees,</w:t>
      </w:r>
      <w:r w:rsidRPr="003E3994">
        <w:rPr>
          <w:rFonts w:ascii="Times New Roman" w:hAnsi="Times New Roman" w:cs="Times New Roman"/>
          <w:b/>
          <w:bCs/>
          <w:sz w:val="28"/>
          <w:szCs w:val="28"/>
        </w:rPr>
        <w:t xml:space="preserve"> </w:t>
      </w:r>
      <w:r w:rsidRPr="003E3994">
        <w:rPr>
          <w:rFonts w:ascii="Times New Roman" w:hAnsi="Times New Roman" w:cs="Times New Roman"/>
          <w:sz w:val="28"/>
          <w:szCs w:val="28"/>
        </w:rPr>
        <w:t>extending from transient renal dysfunction</w:t>
      </w:r>
      <w:r w:rsidRPr="003E3994">
        <w:rPr>
          <w:rFonts w:ascii="Times New Roman" w:hAnsi="Times New Roman" w:cs="Times New Roman"/>
          <w:sz w:val="28"/>
          <w:szCs w:val="28"/>
          <w:vertAlign w:val="superscript"/>
        </w:rPr>
        <w:t xml:space="preserve"> </w:t>
      </w:r>
      <w:r w:rsidRPr="003E3994">
        <w:rPr>
          <w:rFonts w:ascii="Times New Roman" w:hAnsi="Times New Roman" w:cs="Times New Roman"/>
          <w:sz w:val="28"/>
          <w:szCs w:val="28"/>
        </w:rPr>
        <w:t>to renal failure requiring replacement thera</w:t>
      </w:r>
      <w:r>
        <w:rPr>
          <w:rFonts w:ascii="Times New Roman" w:hAnsi="Times New Roman" w:cs="Times New Roman"/>
          <w:sz w:val="28"/>
          <w:szCs w:val="28"/>
        </w:rPr>
        <w:t>py.</w:t>
      </w:r>
      <w:r w:rsidRPr="00ED50AF">
        <w:rPr>
          <w:rFonts w:ascii="Times New Roman" w:hAnsi="Times New Roman" w:cs="Times New Roman"/>
          <w:sz w:val="28"/>
          <w:szCs w:val="28"/>
          <w:vertAlign w:val="superscript"/>
        </w:rPr>
        <w:t>31</w:t>
      </w:r>
      <w:r w:rsidRPr="003E3994">
        <w:rPr>
          <w:rFonts w:ascii="Times New Roman" w:hAnsi="Times New Roman" w:cs="Times New Roman"/>
          <w:sz w:val="28"/>
          <w:szCs w:val="28"/>
        </w:rPr>
        <w:t>The</w:t>
      </w:r>
      <w:r>
        <w:rPr>
          <w:rFonts w:ascii="Times New Roman" w:hAnsi="Times New Roman" w:cs="Times New Roman"/>
          <w:sz w:val="28"/>
          <w:szCs w:val="28"/>
        </w:rPr>
        <w:t xml:space="preserve"> </w:t>
      </w:r>
      <w:r w:rsidRPr="003E3994">
        <w:rPr>
          <w:rFonts w:ascii="Times New Roman" w:hAnsi="Times New Roman" w:cs="Times New Roman"/>
          <w:sz w:val="28"/>
          <w:szCs w:val="28"/>
        </w:rPr>
        <w:t xml:space="preserve"> use of continuous renal replacement</w:t>
      </w:r>
      <w:r w:rsidRPr="003E3994">
        <w:rPr>
          <w:rFonts w:ascii="Times New Roman" w:hAnsi="Times New Roman" w:cs="Times New Roman"/>
          <w:sz w:val="28"/>
          <w:szCs w:val="28"/>
          <w:vertAlign w:val="superscript"/>
        </w:rPr>
        <w:t xml:space="preserve"> </w:t>
      </w:r>
      <w:r w:rsidRPr="003E3994">
        <w:rPr>
          <w:rFonts w:ascii="Times New Roman" w:hAnsi="Times New Roman" w:cs="Times New Roman"/>
          <w:sz w:val="28"/>
          <w:szCs w:val="28"/>
        </w:rPr>
        <w:t>therapy (CRRT) is a rare but de</w:t>
      </w:r>
      <w:r>
        <w:rPr>
          <w:rFonts w:ascii="Times New Roman" w:hAnsi="Times New Roman" w:cs="Times New Roman"/>
          <w:sz w:val="28"/>
          <w:szCs w:val="28"/>
        </w:rPr>
        <w:t>vastating complication of CABG.</w:t>
      </w:r>
      <w:r w:rsidRPr="00ED50AF">
        <w:rPr>
          <w:rFonts w:ascii="Times New Roman" w:hAnsi="Times New Roman" w:cs="Times New Roman"/>
          <w:sz w:val="28"/>
          <w:szCs w:val="28"/>
          <w:vertAlign w:val="superscript"/>
        </w:rPr>
        <w:t>32</w:t>
      </w:r>
      <w:r w:rsidRPr="003E3994">
        <w:rPr>
          <w:rFonts w:ascii="Times New Roman" w:hAnsi="Times New Roman" w:cs="Times New Roman"/>
          <w:sz w:val="28"/>
          <w:szCs w:val="28"/>
        </w:rPr>
        <w:t xml:space="preserve"> It is thought that severe forms of postoperative renal dysfunction</w:t>
      </w:r>
      <w:r w:rsidRPr="003E3994">
        <w:rPr>
          <w:rFonts w:ascii="Times New Roman" w:hAnsi="Times New Roman" w:cs="Times New Roman"/>
          <w:b/>
          <w:sz w:val="28"/>
          <w:szCs w:val="28"/>
        </w:rPr>
        <w:t xml:space="preserve"> </w:t>
      </w:r>
      <w:r w:rsidRPr="003E3994">
        <w:rPr>
          <w:rFonts w:ascii="Times New Roman" w:hAnsi="Times New Roman" w:cs="Times New Roman"/>
          <w:sz w:val="28"/>
          <w:szCs w:val="28"/>
        </w:rPr>
        <w:t>requiring dialysis have increased morbidity and</w:t>
      </w:r>
      <w:r w:rsidRPr="003E3994">
        <w:rPr>
          <w:rFonts w:ascii="Times New Roman" w:hAnsi="Times New Roman" w:cs="Times New Roman"/>
          <w:sz w:val="28"/>
          <w:szCs w:val="28"/>
          <w:vertAlign w:val="superscript"/>
        </w:rPr>
        <w:t xml:space="preserve"> </w:t>
      </w:r>
      <w:r w:rsidRPr="003E3994">
        <w:rPr>
          <w:rFonts w:ascii="Times New Roman" w:hAnsi="Times New Roman" w:cs="Times New Roman"/>
          <w:sz w:val="28"/>
          <w:szCs w:val="28"/>
        </w:rPr>
        <w:t>mortality despite dialysis and supportive</w:t>
      </w:r>
      <w:r w:rsidRPr="003E3994">
        <w:rPr>
          <w:rFonts w:ascii="Times New Roman" w:hAnsi="Times New Roman" w:cs="Times New Roman"/>
          <w:sz w:val="28"/>
          <w:szCs w:val="28"/>
          <w:vertAlign w:val="superscript"/>
        </w:rPr>
        <w:t xml:space="preserve"> </w:t>
      </w:r>
      <w:r>
        <w:rPr>
          <w:rFonts w:ascii="Times New Roman" w:hAnsi="Times New Roman" w:cs="Times New Roman"/>
          <w:sz w:val="28"/>
          <w:szCs w:val="28"/>
        </w:rPr>
        <w:t>intensive care.</w:t>
      </w:r>
      <w:r w:rsidRPr="00E93ADB">
        <w:rPr>
          <w:rFonts w:ascii="Times New Roman" w:hAnsi="Times New Roman" w:cs="Times New Roman"/>
          <w:sz w:val="28"/>
          <w:szCs w:val="28"/>
          <w:vertAlign w:val="superscript"/>
        </w:rPr>
        <w:t>33</w:t>
      </w:r>
    </w:p>
    <w:p w:rsidR="00273A69" w:rsidRDefault="00273A69" w:rsidP="00233D06">
      <w:pPr>
        <w:autoSpaceDE w:val="0"/>
        <w:autoSpaceDN w:val="0"/>
        <w:adjustRightInd w:val="0"/>
        <w:spacing w:after="0" w:line="240" w:lineRule="auto"/>
        <w:rPr>
          <w:rFonts w:ascii="Times New Roman" w:hAnsi="Times New Roman" w:cs="Times New Roman"/>
          <w:sz w:val="28"/>
          <w:szCs w:val="28"/>
        </w:rPr>
      </w:pPr>
    </w:p>
    <w:p w:rsidR="003E3994" w:rsidRDefault="003E3994" w:rsidP="00273A69">
      <w:pPr>
        <w:autoSpaceDE w:val="0"/>
        <w:autoSpaceDN w:val="0"/>
        <w:adjustRightInd w:val="0"/>
        <w:spacing w:after="0" w:line="240" w:lineRule="auto"/>
        <w:jc w:val="both"/>
        <w:rPr>
          <w:rFonts w:ascii="Times New Roman" w:hAnsi="Times New Roman" w:cs="Times New Roman"/>
          <w:b/>
          <w:bCs/>
          <w:sz w:val="28"/>
          <w:szCs w:val="28"/>
          <w:u w:val="single"/>
        </w:rPr>
      </w:pPr>
    </w:p>
    <w:p w:rsidR="00066068" w:rsidRPr="00066068" w:rsidRDefault="00066068" w:rsidP="0027360D">
      <w:pPr>
        <w:jc w:val="both"/>
        <w:rPr>
          <w:sz w:val="24"/>
          <w:szCs w:val="24"/>
        </w:rPr>
      </w:pPr>
      <w:r w:rsidRPr="00066068">
        <w:rPr>
          <w:rFonts w:asciiTheme="majorBidi" w:hAnsiTheme="majorBidi" w:cstheme="majorBidi"/>
          <w:b/>
          <w:bCs/>
          <w:sz w:val="36"/>
          <w:szCs w:val="36"/>
        </w:rPr>
        <w:t>Conclusion</w:t>
      </w:r>
      <w:r>
        <w:rPr>
          <w:sz w:val="24"/>
          <w:szCs w:val="24"/>
        </w:rPr>
        <w:t>:</w:t>
      </w:r>
    </w:p>
    <w:p w:rsidR="00986870" w:rsidRDefault="00B70D65" w:rsidP="00986870">
      <w:pPr>
        <w:ind w:firstLine="720"/>
        <w:jc w:val="both"/>
        <w:rPr>
          <w:rFonts w:ascii="Times New Roman" w:hAnsi="Times New Roman" w:cs="Times New Roman"/>
          <w:sz w:val="28"/>
          <w:szCs w:val="28"/>
        </w:rPr>
      </w:pPr>
      <w:r>
        <w:rPr>
          <w:color w:val="FF0000"/>
          <w:sz w:val="24"/>
          <w:szCs w:val="24"/>
        </w:rPr>
        <w:t xml:space="preserve">        </w:t>
      </w:r>
      <w:r w:rsidR="00066068">
        <w:rPr>
          <w:color w:val="FF0000"/>
          <w:sz w:val="24"/>
          <w:szCs w:val="24"/>
        </w:rPr>
        <w:t xml:space="preserve"> </w:t>
      </w:r>
      <w:r w:rsidR="00986870">
        <w:rPr>
          <w:rFonts w:ascii="Times New Roman" w:hAnsi="Times New Roman" w:cs="Times New Roman"/>
          <w:sz w:val="28"/>
          <w:szCs w:val="28"/>
        </w:rPr>
        <w:t>Coming to the conclusion of our study, PRD has been shown to be more likely in diabetics, patients with pre-existing renal dysfunction, patients who had a low urine output on bypass, patients out of the OR on noradrenaline, and those who received banked blood units.</w:t>
      </w:r>
      <w:r w:rsidR="00690A02">
        <w:rPr>
          <w:rFonts w:ascii="Times New Roman" w:hAnsi="Times New Roman" w:cs="Times New Roman"/>
          <w:sz w:val="28"/>
          <w:szCs w:val="28"/>
        </w:rPr>
        <w:t xml:space="preserve"> </w:t>
      </w:r>
      <w:r w:rsidR="00986870">
        <w:rPr>
          <w:rFonts w:ascii="Times New Roman" w:hAnsi="Times New Roman" w:cs="Times New Roman"/>
          <w:sz w:val="28"/>
          <w:szCs w:val="28"/>
        </w:rPr>
        <w:t>It’s also been shown that serum creatinine on the first three postoperative days and urine output on the first two days were proved to be significant indicators of PRD.</w:t>
      </w:r>
    </w:p>
    <w:p w:rsidR="00C61C6A" w:rsidRDefault="0027360D" w:rsidP="00C61C6A">
      <w:pPr>
        <w:jc w:val="both"/>
        <w:rPr>
          <w:rFonts w:asciiTheme="majorBidi" w:hAnsiTheme="majorBidi" w:cstheme="majorBidi"/>
          <w:sz w:val="28"/>
          <w:szCs w:val="28"/>
        </w:rPr>
      </w:pPr>
      <w:r w:rsidRPr="007D558C">
        <w:rPr>
          <w:color w:val="FF0000"/>
          <w:sz w:val="24"/>
          <w:szCs w:val="24"/>
        </w:rPr>
        <w:t xml:space="preserve"> </w:t>
      </w:r>
      <w:r w:rsidRPr="00066068">
        <w:rPr>
          <w:rFonts w:asciiTheme="majorBidi" w:hAnsiTheme="majorBidi" w:cstheme="majorBidi"/>
          <w:sz w:val="28"/>
          <w:szCs w:val="28"/>
        </w:rPr>
        <w:t>Pre-operative mild impairment of  renal function in</w:t>
      </w:r>
      <w:r w:rsidR="00066068">
        <w:rPr>
          <w:rFonts w:asciiTheme="majorBidi" w:hAnsiTheme="majorBidi" w:cstheme="majorBidi"/>
          <w:sz w:val="28"/>
          <w:szCs w:val="28"/>
        </w:rPr>
        <w:t xml:space="preserve"> patients</w:t>
      </w:r>
      <w:r w:rsidRPr="00066068">
        <w:rPr>
          <w:rFonts w:asciiTheme="majorBidi" w:hAnsiTheme="majorBidi" w:cstheme="majorBidi"/>
          <w:sz w:val="28"/>
          <w:szCs w:val="28"/>
        </w:rPr>
        <w:t xml:space="preserve"> candidates of CABG carries the risks of prolonged ICU stay and prolonged total hospital stay</w:t>
      </w:r>
      <w:r w:rsidR="00A91945">
        <w:rPr>
          <w:rFonts w:asciiTheme="majorBidi" w:hAnsiTheme="majorBidi" w:cstheme="majorBidi"/>
          <w:sz w:val="28"/>
          <w:szCs w:val="28"/>
        </w:rPr>
        <w:t xml:space="preserve"> </w:t>
      </w:r>
      <w:r w:rsidR="00A91945" w:rsidRPr="006F2800">
        <w:rPr>
          <w:rFonts w:asciiTheme="majorBidi" w:hAnsiTheme="majorBidi" w:cstheme="majorBidi"/>
          <w:sz w:val="28"/>
          <w:szCs w:val="28"/>
        </w:rPr>
        <w:t>and increased mortality</w:t>
      </w:r>
      <w:r w:rsidRPr="006F2800">
        <w:rPr>
          <w:rFonts w:asciiTheme="majorBidi" w:hAnsiTheme="majorBidi" w:cstheme="majorBidi"/>
          <w:sz w:val="28"/>
          <w:szCs w:val="28"/>
        </w:rPr>
        <w:t>.</w:t>
      </w:r>
      <w:r w:rsidRPr="00066068">
        <w:rPr>
          <w:rFonts w:asciiTheme="majorBidi" w:hAnsiTheme="majorBidi" w:cstheme="majorBidi"/>
          <w:sz w:val="28"/>
          <w:szCs w:val="28"/>
        </w:rPr>
        <w:t xml:space="preserve"> Further studies on larger number of patients are </w:t>
      </w:r>
      <w:r w:rsidR="00E93ADB">
        <w:rPr>
          <w:rFonts w:asciiTheme="majorBidi" w:hAnsiTheme="majorBidi" w:cstheme="majorBidi"/>
          <w:sz w:val="28"/>
          <w:szCs w:val="28"/>
        </w:rPr>
        <w:t>needed to clarify these points.</w:t>
      </w:r>
    </w:p>
    <w:p w:rsidR="00690A02" w:rsidRDefault="00690A02" w:rsidP="00C61C6A">
      <w:pPr>
        <w:jc w:val="both"/>
        <w:rPr>
          <w:rFonts w:ascii="Times New Roman" w:hAnsi="Times New Roman" w:cs="Times New Roman"/>
          <w:b/>
          <w:bCs/>
          <w:sz w:val="36"/>
          <w:szCs w:val="36"/>
        </w:rPr>
      </w:pPr>
    </w:p>
    <w:p w:rsidR="00C62CFC" w:rsidRPr="00C61C6A" w:rsidRDefault="00AB451F" w:rsidP="00C61C6A">
      <w:pPr>
        <w:jc w:val="both"/>
        <w:rPr>
          <w:rFonts w:asciiTheme="majorBidi" w:hAnsiTheme="majorBidi" w:cstheme="majorBidi"/>
          <w:sz w:val="28"/>
          <w:szCs w:val="28"/>
        </w:rPr>
      </w:pPr>
      <w:r w:rsidRPr="00B70D65">
        <w:rPr>
          <w:rFonts w:ascii="Times New Roman" w:hAnsi="Times New Roman" w:cs="Times New Roman"/>
          <w:b/>
          <w:bCs/>
          <w:sz w:val="36"/>
          <w:szCs w:val="36"/>
        </w:rPr>
        <w:lastRenderedPageBreak/>
        <w:t>References</w:t>
      </w:r>
    </w:p>
    <w:p w:rsidR="007723B9" w:rsidRPr="00C62CFC" w:rsidRDefault="007723B9" w:rsidP="00C62CFC">
      <w:pPr>
        <w:autoSpaceDE w:val="0"/>
        <w:autoSpaceDN w:val="0"/>
        <w:adjustRightInd w:val="0"/>
        <w:spacing w:after="0" w:line="240" w:lineRule="auto"/>
        <w:ind w:firstLine="720"/>
        <w:jc w:val="both"/>
        <w:rPr>
          <w:rFonts w:ascii="Times New Roman" w:hAnsi="Times New Roman" w:cs="Times New Roman"/>
          <w:sz w:val="28"/>
          <w:szCs w:val="28"/>
        </w:rPr>
      </w:pPr>
    </w:p>
    <w:p w:rsidR="00C62CFC" w:rsidRPr="00E93ADB" w:rsidRDefault="00C62CFC" w:rsidP="000D2E66">
      <w:pPr>
        <w:autoSpaceDE w:val="0"/>
        <w:autoSpaceDN w:val="0"/>
        <w:adjustRightInd w:val="0"/>
        <w:spacing w:after="0"/>
        <w:ind w:firstLine="720"/>
        <w:jc w:val="both"/>
        <w:rPr>
          <w:rFonts w:asciiTheme="majorBidi" w:hAnsiTheme="majorBidi" w:cstheme="majorBidi"/>
          <w:bCs/>
          <w:sz w:val="28"/>
          <w:szCs w:val="28"/>
        </w:rPr>
      </w:pPr>
      <w:r w:rsidRPr="00E93ADB">
        <w:rPr>
          <w:rFonts w:asciiTheme="majorBidi" w:hAnsiTheme="majorBidi" w:cstheme="majorBidi"/>
          <w:bCs/>
          <w:i/>
          <w:sz w:val="28"/>
          <w:szCs w:val="28"/>
        </w:rPr>
        <w:t>1)</w:t>
      </w:r>
      <w:r w:rsidRPr="00E93ADB">
        <w:rPr>
          <w:rFonts w:asciiTheme="majorBidi" w:hAnsiTheme="majorBidi" w:cstheme="majorBidi"/>
          <w:bCs/>
          <w:sz w:val="28"/>
          <w:szCs w:val="28"/>
        </w:rPr>
        <w:t xml:space="preserve"> </w:t>
      </w:r>
      <w:r w:rsidRPr="00E93ADB">
        <w:rPr>
          <w:rFonts w:asciiTheme="majorBidi" w:hAnsiTheme="majorBidi" w:cstheme="majorBidi"/>
          <w:bCs/>
          <w:i/>
          <w:iCs/>
          <w:sz w:val="28"/>
          <w:szCs w:val="28"/>
        </w:rPr>
        <w:t>Kolh P, Wijns W, Danchin N, Di Mario C, Falk V, Folliguet T, Garg S,  Huber K,  James S, Knuuti J, Lopez-Sendon J, Marco J, Menicanti L, Ostojic M, Piepoli M, Pirlet C, Pomar J, Reifart N, Ribichini F, Schalij M, Sergeant P, Serruys P, Silber S, Sousa Uva M and Taggart D (2010)</w:t>
      </w:r>
      <w:r w:rsidRPr="00E93ADB">
        <w:rPr>
          <w:rFonts w:asciiTheme="majorBidi" w:hAnsiTheme="majorBidi" w:cstheme="majorBidi"/>
          <w:bCs/>
          <w:sz w:val="28"/>
          <w:szCs w:val="28"/>
        </w:rPr>
        <w:t xml:space="preserve">: Guidelines on myocardial revascularization. The Task Force on Myocardial Revascularization of the European Society of Cardiology (ESC) and the European Association for Cardio-Thoracic Surgery (EACTS). </w:t>
      </w:r>
      <w:r w:rsidRPr="00E93ADB">
        <w:rPr>
          <w:rFonts w:asciiTheme="majorBidi" w:hAnsiTheme="majorBidi" w:cstheme="majorBidi"/>
          <w:bCs/>
          <w:i/>
          <w:iCs/>
          <w:sz w:val="28"/>
          <w:szCs w:val="28"/>
        </w:rPr>
        <w:t xml:space="preserve">Eur J </w:t>
      </w:r>
      <w:r w:rsidR="00E93ADB" w:rsidRPr="00E93ADB">
        <w:rPr>
          <w:rFonts w:asciiTheme="majorBidi" w:hAnsiTheme="majorBidi" w:cstheme="majorBidi"/>
          <w:bCs/>
          <w:i/>
          <w:iCs/>
          <w:sz w:val="28"/>
          <w:szCs w:val="28"/>
        </w:rPr>
        <w:t>Cardiothoracic</w:t>
      </w:r>
      <w:r w:rsidRPr="00E93ADB">
        <w:rPr>
          <w:rFonts w:asciiTheme="majorBidi" w:hAnsiTheme="majorBidi" w:cstheme="majorBidi"/>
          <w:bCs/>
          <w:i/>
          <w:iCs/>
          <w:sz w:val="28"/>
          <w:szCs w:val="28"/>
        </w:rPr>
        <w:t xml:space="preserve"> Surg</w:t>
      </w:r>
      <w:r w:rsidRPr="00E93ADB">
        <w:rPr>
          <w:rFonts w:asciiTheme="majorBidi" w:hAnsiTheme="majorBidi" w:cstheme="majorBidi"/>
          <w:bCs/>
          <w:sz w:val="28"/>
          <w:szCs w:val="28"/>
        </w:rPr>
        <w:t xml:space="preserve"> 38:1-52.</w:t>
      </w:r>
    </w:p>
    <w:p w:rsidR="00C62CFC" w:rsidRPr="00E93ADB" w:rsidRDefault="00C62CFC" w:rsidP="000D2E66">
      <w:pPr>
        <w:autoSpaceDE w:val="0"/>
        <w:autoSpaceDN w:val="0"/>
        <w:adjustRightInd w:val="0"/>
        <w:spacing w:after="0"/>
        <w:ind w:firstLine="720"/>
        <w:jc w:val="both"/>
        <w:rPr>
          <w:rFonts w:asciiTheme="majorBidi" w:hAnsiTheme="majorBidi" w:cstheme="majorBidi"/>
          <w:bCs/>
          <w:sz w:val="28"/>
          <w:szCs w:val="28"/>
        </w:rPr>
      </w:pPr>
    </w:p>
    <w:p w:rsidR="00C62CFC" w:rsidRPr="00E93ADB" w:rsidRDefault="00C62CFC" w:rsidP="000D2E66">
      <w:pPr>
        <w:autoSpaceDE w:val="0"/>
        <w:autoSpaceDN w:val="0"/>
        <w:adjustRightInd w:val="0"/>
        <w:spacing w:after="0"/>
        <w:ind w:firstLine="720"/>
        <w:jc w:val="both"/>
        <w:rPr>
          <w:rFonts w:asciiTheme="majorBidi" w:hAnsiTheme="majorBidi" w:cstheme="majorBidi"/>
          <w:bCs/>
          <w:sz w:val="28"/>
          <w:szCs w:val="28"/>
        </w:rPr>
      </w:pPr>
      <w:r w:rsidRPr="00E93ADB">
        <w:rPr>
          <w:rFonts w:asciiTheme="majorBidi" w:hAnsiTheme="majorBidi" w:cstheme="majorBidi"/>
          <w:bCs/>
          <w:i/>
          <w:sz w:val="28"/>
          <w:szCs w:val="28"/>
        </w:rPr>
        <w:t>2)</w:t>
      </w:r>
      <w:r w:rsidRPr="00E93ADB">
        <w:rPr>
          <w:rFonts w:asciiTheme="majorBidi" w:hAnsiTheme="majorBidi" w:cstheme="majorBidi"/>
          <w:bCs/>
          <w:i/>
          <w:iCs/>
          <w:sz w:val="28"/>
          <w:szCs w:val="28"/>
        </w:rPr>
        <w:t xml:space="preserve"> Shahian DM, Edwards FH, Ferraris VA, Haan CK, Rich JB, Normand SL, DeLong ER, O’Brien SM, Shewan CM, Dokholyan RS and  Peterson ED. (2007)</w:t>
      </w:r>
      <w:r w:rsidRPr="00E93ADB">
        <w:rPr>
          <w:rFonts w:asciiTheme="majorBidi" w:hAnsiTheme="majorBidi" w:cstheme="majorBidi"/>
          <w:bCs/>
          <w:sz w:val="28"/>
          <w:szCs w:val="28"/>
        </w:rPr>
        <w:t>: Society of Thoracic Surgeons Quality Measurement Task Force. Quality measurement in adult cardiac surgery: part 1 — conceptual framework and measure selection. Ann Thoracic Surg 83:S3—12. What is the S?</w:t>
      </w:r>
    </w:p>
    <w:p w:rsidR="00C62CFC" w:rsidRPr="00E93ADB" w:rsidRDefault="00C62CFC" w:rsidP="000D2E66">
      <w:pPr>
        <w:autoSpaceDE w:val="0"/>
        <w:autoSpaceDN w:val="0"/>
        <w:adjustRightInd w:val="0"/>
        <w:spacing w:after="0"/>
        <w:ind w:firstLine="720"/>
        <w:jc w:val="both"/>
        <w:rPr>
          <w:rFonts w:asciiTheme="majorBidi" w:hAnsiTheme="majorBidi" w:cstheme="majorBidi"/>
          <w:bCs/>
          <w:sz w:val="28"/>
          <w:szCs w:val="28"/>
        </w:rPr>
      </w:pPr>
    </w:p>
    <w:p w:rsidR="00C62CFC" w:rsidRPr="000D2E66" w:rsidRDefault="000D2E66" w:rsidP="000D2E66">
      <w:pPr>
        <w:autoSpaceDE w:val="0"/>
        <w:autoSpaceDN w:val="0"/>
        <w:adjustRightInd w:val="0"/>
        <w:spacing w:after="0"/>
        <w:ind w:left="720"/>
        <w:jc w:val="both"/>
        <w:rPr>
          <w:rFonts w:asciiTheme="majorBidi" w:hAnsiTheme="majorBidi" w:cstheme="majorBidi"/>
          <w:bCs/>
          <w:sz w:val="28"/>
          <w:szCs w:val="28"/>
        </w:rPr>
      </w:pPr>
      <w:r>
        <w:rPr>
          <w:rFonts w:asciiTheme="majorBidi" w:hAnsiTheme="majorBidi" w:cstheme="majorBidi"/>
          <w:bCs/>
          <w:i/>
          <w:iCs/>
          <w:sz w:val="28"/>
          <w:szCs w:val="28"/>
        </w:rPr>
        <w:t>3)</w:t>
      </w:r>
      <w:r w:rsidR="00C62CFC" w:rsidRPr="000D2E66">
        <w:rPr>
          <w:rFonts w:asciiTheme="majorBidi" w:hAnsiTheme="majorBidi" w:cstheme="majorBidi"/>
          <w:bCs/>
          <w:i/>
          <w:iCs/>
          <w:sz w:val="28"/>
          <w:szCs w:val="28"/>
        </w:rPr>
        <w:t>Rosner M.H. and Okusa M.D.(2006)</w:t>
      </w:r>
      <w:r w:rsidR="00C62CFC" w:rsidRPr="000D2E66">
        <w:rPr>
          <w:rFonts w:asciiTheme="majorBidi" w:hAnsiTheme="majorBidi" w:cstheme="majorBidi"/>
          <w:bCs/>
          <w:sz w:val="28"/>
          <w:szCs w:val="28"/>
        </w:rPr>
        <w:t>: Acute Kidney Injury Associated with Cardiac Surgery Clin. J. Am. Soc. Nephrol.; 1(1): 19 - 32.</w:t>
      </w:r>
    </w:p>
    <w:p w:rsidR="00B70D65" w:rsidRPr="00B70D65" w:rsidRDefault="00B70D65" w:rsidP="000D2E66">
      <w:pPr>
        <w:pStyle w:val="ListParagraph"/>
        <w:autoSpaceDE w:val="0"/>
        <w:autoSpaceDN w:val="0"/>
        <w:adjustRightInd w:val="0"/>
        <w:spacing w:after="0"/>
        <w:ind w:left="1080"/>
        <w:jc w:val="both"/>
        <w:rPr>
          <w:rFonts w:asciiTheme="majorBidi" w:hAnsiTheme="majorBidi" w:cstheme="majorBidi"/>
          <w:bCs/>
          <w:sz w:val="28"/>
          <w:szCs w:val="28"/>
        </w:rPr>
      </w:pPr>
    </w:p>
    <w:p w:rsidR="00C62CFC" w:rsidRPr="00E93ADB" w:rsidRDefault="00C62CFC" w:rsidP="000D2E66">
      <w:pPr>
        <w:autoSpaceDE w:val="0"/>
        <w:autoSpaceDN w:val="0"/>
        <w:adjustRightInd w:val="0"/>
        <w:spacing w:after="0"/>
        <w:ind w:firstLine="720"/>
        <w:jc w:val="both"/>
        <w:rPr>
          <w:rFonts w:asciiTheme="majorBidi" w:hAnsiTheme="majorBidi" w:cstheme="majorBidi"/>
          <w:bCs/>
          <w:sz w:val="28"/>
          <w:szCs w:val="28"/>
        </w:rPr>
      </w:pPr>
      <w:r w:rsidRPr="00E93ADB">
        <w:rPr>
          <w:rFonts w:asciiTheme="majorBidi" w:hAnsiTheme="majorBidi" w:cstheme="majorBidi"/>
          <w:bCs/>
          <w:i/>
          <w:iCs/>
          <w:sz w:val="28"/>
          <w:szCs w:val="28"/>
        </w:rPr>
        <w:t>4) Khaitan L., Sutter F.P., Goldman S.M. (2000)</w:t>
      </w:r>
      <w:r w:rsidRPr="00E93ADB">
        <w:rPr>
          <w:rFonts w:asciiTheme="majorBidi" w:hAnsiTheme="majorBidi" w:cstheme="majorBidi"/>
          <w:bCs/>
          <w:sz w:val="28"/>
          <w:szCs w:val="28"/>
        </w:rPr>
        <w:t xml:space="preserve">: Coronary artery bypass grafting in patients who require long-term dialysis. Ann Thorac Surg 69(4):1135-1139. </w:t>
      </w:r>
      <w:bookmarkStart w:id="2" w:name="BIB2"/>
      <w:bookmarkEnd w:id="2"/>
    </w:p>
    <w:p w:rsidR="007F6C8C" w:rsidRPr="00E93ADB" w:rsidRDefault="007F6C8C" w:rsidP="000D2E66">
      <w:pPr>
        <w:autoSpaceDE w:val="0"/>
        <w:autoSpaceDN w:val="0"/>
        <w:adjustRightInd w:val="0"/>
        <w:spacing w:after="0"/>
        <w:ind w:firstLine="720"/>
        <w:jc w:val="both"/>
        <w:rPr>
          <w:rFonts w:asciiTheme="majorBidi" w:hAnsiTheme="majorBidi" w:cstheme="majorBidi"/>
          <w:bCs/>
          <w:sz w:val="28"/>
          <w:szCs w:val="28"/>
        </w:rPr>
      </w:pPr>
    </w:p>
    <w:p w:rsidR="00C62CFC" w:rsidRPr="00E93ADB" w:rsidRDefault="00C62CFC" w:rsidP="000D2E66">
      <w:pPr>
        <w:autoSpaceDE w:val="0"/>
        <w:autoSpaceDN w:val="0"/>
        <w:adjustRightInd w:val="0"/>
        <w:spacing w:after="0"/>
        <w:ind w:firstLine="720"/>
        <w:jc w:val="both"/>
        <w:rPr>
          <w:rFonts w:asciiTheme="majorBidi" w:hAnsiTheme="majorBidi" w:cstheme="majorBidi"/>
          <w:bCs/>
          <w:sz w:val="28"/>
          <w:szCs w:val="28"/>
        </w:rPr>
      </w:pPr>
      <w:r w:rsidRPr="00E93ADB">
        <w:rPr>
          <w:rFonts w:asciiTheme="majorBidi" w:hAnsiTheme="majorBidi" w:cstheme="majorBidi"/>
          <w:bCs/>
          <w:i/>
          <w:iCs/>
          <w:sz w:val="28"/>
          <w:szCs w:val="28"/>
        </w:rPr>
        <w:t>5) Penta de Peppo A., Nardi P., De Paulis R., Pellegrino A., Forlani S., Scafuri A., Chiariello L. (2002)</w:t>
      </w:r>
      <w:r w:rsidRPr="00E93ADB">
        <w:rPr>
          <w:rFonts w:asciiTheme="majorBidi" w:hAnsiTheme="majorBidi" w:cstheme="majorBidi"/>
          <w:bCs/>
          <w:iCs/>
          <w:sz w:val="28"/>
          <w:szCs w:val="28"/>
        </w:rPr>
        <w:t>:</w:t>
      </w:r>
      <w:r w:rsidRPr="00E93ADB">
        <w:rPr>
          <w:rFonts w:asciiTheme="majorBidi" w:hAnsiTheme="majorBidi" w:cstheme="majorBidi"/>
          <w:bCs/>
          <w:i/>
          <w:iCs/>
          <w:sz w:val="28"/>
          <w:szCs w:val="28"/>
        </w:rPr>
        <w:t xml:space="preserve"> </w:t>
      </w:r>
      <w:r w:rsidRPr="00E93ADB">
        <w:rPr>
          <w:rFonts w:asciiTheme="majorBidi" w:hAnsiTheme="majorBidi" w:cstheme="majorBidi"/>
          <w:bCs/>
          <w:sz w:val="28"/>
          <w:szCs w:val="28"/>
        </w:rPr>
        <w:t>Cardiac surgery in moderate to end-stage renal failure: analysis of risk factors. Ann Thorac Surg 74(2):378-383.</w:t>
      </w:r>
    </w:p>
    <w:p w:rsidR="007F6C8C" w:rsidRPr="00E93ADB" w:rsidRDefault="007F6C8C" w:rsidP="000D2E66">
      <w:pPr>
        <w:autoSpaceDE w:val="0"/>
        <w:autoSpaceDN w:val="0"/>
        <w:adjustRightInd w:val="0"/>
        <w:spacing w:after="0"/>
        <w:ind w:firstLine="720"/>
        <w:jc w:val="both"/>
        <w:rPr>
          <w:rFonts w:asciiTheme="majorBidi" w:hAnsiTheme="majorBidi" w:cstheme="majorBidi"/>
          <w:bCs/>
          <w:sz w:val="28"/>
          <w:szCs w:val="28"/>
        </w:rPr>
      </w:pPr>
    </w:p>
    <w:p w:rsidR="00C62CFC" w:rsidRPr="00E93ADB" w:rsidRDefault="00C62CFC" w:rsidP="000D2E66">
      <w:pPr>
        <w:autoSpaceDE w:val="0"/>
        <w:autoSpaceDN w:val="0"/>
        <w:adjustRightInd w:val="0"/>
        <w:spacing w:after="0"/>
        <w:ind w:firstLine="720"/>
        <w:jc w:val="both"/>
        <w:rPr>
          <w:rFonts w:asciiTheme="majorBidi" w:hAnsiTheme="majorBidi" w:cstheme="majorBidi"/>
          <w:bCs/>
          <w:sz w:val="28"/>
          <w:szCs w:val="28"/>
        </w:rPr>
      </w:pPr>
      <w:r w:rsidRPr="00E93ADB">
        <w:rPr>
          <w:rFonts w:asciiTheme="majorBidi" w:hAnsiTheme="majorBidi" w:cstheme="majorBidi"/>
          <w:bCs/>
          <w:i/>
          <w:iCs/>
          <w:sz w:val="28"/>
          <w:szCs w:val="28"/>
        </w:rPr>
        <w:t>6) Hirose H., Amano A., Takahashi A., Nagano N.</w:t>
      </w:r>
      <w:r w:rsidRPr="00E93ADB">
        <w:rPr>
          <w:rFonts w:asciiTheme="majorBidi" w:hAnsiTheme="majorBidi" w:cstheme="majorBidi"/>
          <w:bCs/>
          <w:sz w:val="28"/>
          <w:szCs w:val="28"/>
        </w:rPr>
        <w:t xml:space="preserve"> </w:t>
      </w:r>
      <w:r w:rsidRPr="00E93ADB">
        <w:rPr>
          <w:rFonts w:asciiTheme="majorBidi" w:hAnsiTheme="majorBidi" w:cstheme="majorBidi"/>
          <w:bCs/>
          <w:i/>
          <w:iCs/>
          <w:sz w:val="28"/>
          <w:szCs w:val="28"/>
        </w:rPr>
        <w:t>(2001)</w:t>
      </w:r>
      <w:r w:rsidRPr="00E93ADB">
        <w:rPr>
          <w:rFonts w:asciiTheme="majorBidi" w:hAnsiTheme="majorBidi" w:cstheme="majorBidi"/>
          <w:bCs/>
          <w:iCs/>
          <w:sz w:val="28"/>
          <w:szCs w:val="28"/>
        </w:rPr>
        <w:t>:</w:t>
      </w:r>
      <w:r w:rsidRPr="00E93ADB">
        <w:rPr>
          <w:rFonts w:asciiTheme="majorBidi" w:hAnsiTheme="majorBidi" w:cstheme="majorBidi"/>
          <w:bCs/>
          <w:sz w:val="28"/>
          <w:szCs w:val="28"/>
        </w:rPr>
        <w:t xml:space="preserve"> Coronary artery bypass grafting for patients with non-dialysis-dependent renal dysfunction (serum creatinine 2.0 mg/dl). Eur J Cardiothoracic Surg 20:565-572.</w:t>
      </w:r>
    </w:p>
    <w:p w:rsidR="007F6C8C" w:rsidRPr="00E93ADB" w:rsidRDefault="007F6C8C" w:rsidP="000D2E66">
      <w:pPr>
        <w:autoSpaceDE w:val="0"/>
        <w:autoSpaceDN w:val="0"/>
        <w:adjustRightInd w:val="0"/>
        <w:spacing w:after="0"/>
        <w:ind w:firstLine="720"/>
        <w:jc w:val="both"/>
        <w:rPr>
          <w:rFonts w:asciiTheme="majorBidi" w:hAnsiTheme="majorBidi" w:cstheme="majorBidi"/>
          <w:bCs/>
          <w:sz w:val="28"/>
          <w:szCs w:val="28"/>
        </w:rPr>
      </w:pPr>
    </w:p>
    <w:p w:rsidR="00B37A7A" w:rsidRPr="00E93ADB" w:rsidRDefault="00B37A7A" w:rsidP="000D2E66">
      <w:pPr>
        <w:autoSpaceDE w:val="0"/>
        <w:autoSpaceDN w:val="0"/>
        <w:adjustRightInd w:val="0"/>
        <w:spacing w:after="0"/>
        <w:ind w:firstLine="720"/>
        <w:jc w:val="both"/>
        <w:rPr>
          <w:rFonts w:asciiTheme="majorBidi" w:hAnsiTheme="majorBidi" w:cstheme="majorBidi"/>
          <w:bCs/>
          <w:sz w:val="28"/>
          <w:szCs w:val="28"/>
        </w:rPr>
      </w:pPr>
      <w:r w:rsidRPr="00E93ADB">
        <w:rPr>
          <w:rFonts w:asciiTheme="majorBidi" w:hAnsiTheme="majorBidi" w:cstheme="majorBidi"/>
          <w:bCs/>
          <w:i/>
          <w:iCs/>
          <w:sz w:val="28"/>
          <w:szCs w:val="28"/>
        </w:rPr>
        <w:t>7) Provenchere S, Plantefeve G and Hufnagel G (2003)</w:t>
      </w:r>
      <w:r w:rsidRPr="00E93ADB">
        <w:rPr>
          <w:rFonts w:asciiTheme="majorBidi" w:hAnsiTheme="majorBidi" w:cstheme="majorBidi"/>
          <w:bCs/>
          <w:sz w:val="28"/>
          <w:szCs w:val="28"/>
        </w:rPr>
        <w:t>: Renal dysfunction after cardiac surgery with normothermic cardiopulmonary bypass incidence, risk factors, and effect on clinical outcome. Anesth Analg 96:1258-1264.</w:t>
      </w:r>
    </w:p>
    <w:p w:rsidR="00B37A7A" w:rsidRPr="00E93ADB" w:rsidRDefault="00B37A7A" w:rsidP="000D2E66">
      <w:pPr>
        <w:autoSpaceDE w:val="0"/>
        <w:autoSpaceDN w:val="0"/>
        <w:adjustRightInd w:val="0"/>
        <w:spacing w:after="0"/>
        <w:ind w:firstLine="720"/>
        <w:jc w:val="both"/>
        <w:rPr>
          <w:rFonts w:asciiTheme="majorBidi" w:hAnsiTheme="majorBidi" w:cstheme="majorBidi"/>
          <w:bCs/>
          <w:sz w:val="28"/>
          <w:szCs w:val="28"/>
        </w:rPr>
      </w:pPr>
    </w:p>
    <w:p w:rsidR="00B37A7A" w:rsidRPr="00E93ADB" w:rsidRDefault="00B37A7A" w:rsidP="00C61C6A">
      <w:pPr>
        <w:autoSpaceDE w:val="0"/>
        <w:autoSpaceDN w:val="0"/>
        <w:adjustRightInd w:val="0"/>
        <w:spacing w:after="0"/>
        <w:jc w:val="both"/>
        <w:rPr>
          <w:rFonts w:asciiTheme="majorBidi" w:hAnsiTheme="majorBidi" w:cstheme="majorBidi"/>
          <w:bCs/>
          <w:sz w:val="28"/>
          <w:szCs w:val="28"/>
        </w:rPr>
      </w:pPr>
    </w:p>
    <w:p w:rsidR="00B404FB" w:rsidRPr="00E93ADB" w:rsidRDefault="00B37A7A" w:rsidP="000D2E66">
      <w:pPr>
        <w:autoSpaceDE w:val="0"/>
        <w:autoSpaceDN w:val="0"/>
        <w:adjustRightInd w:val="0"/>
        <w:spacing w:after="0"/>
        <w:ind w:firstLine="720"/>
        <w:jc w:val="both"/>
        <w:rPr>
          <w:rFonts w:asciiTheme="majorBidi" w:hAnsiTheme="majorBidi" w:cstheme="majorBidi"/>
          <w:bCs/>
          <w:sz w:val="28"/>
          <w:szCs w:val="28"/>
        </w:rPr>
      </w:pPr>
      <w:r w:rsidRPr="00E93ADB">
        <w:rPr>
          <w:rFonts w:asciiTheme="majorBidi" w:hAnsiTheme="majorBidi" w:cstheme="majorBidi"/>
          <w:bCs/>
          <w:sz w:val="28"/>
          <w:szCs w:val="28"/>
        </w:rPr>
        <w:t>8</w:t>
      </w:r>
      <w:r w:rsidR="00B404FB" w:rsidRPr="00E93ADB">
        <w:rPr>
          <w:rFonts w:asciiTheme="majorBidi" w:hAnsiTheme="majorBidi" w:cstheme="majorBidi"/>
          <w:bCs/>
          <w:sz w:val="28"/>
          <w:szCs w:val="28"/>
        </w:rPr>
        <w:t>)</w:t>
      </w:r>
      <w:r w:rsidR="00B404FB" w:rsidRPr="00E93ADB">
        <w:rPr>
          <w:rFonts w:asciiTheme="majorBidi" w:hAnsiTheme="majorBidi" w:cstheme="majorBidi"/>
          <w:bCs/>
          <w:i/>
          <w:sz w:val="28"/>
          <w:szCs w:val="28"/>
        </w:rPr>
        <w:t xml:space="preserve"> Fortescue E.B., Bates D.W. and Chertow G.M. (2000)</w:t>
      </w:r>
      <w:r w:rsidR="00B404FB" w:rsidRPr="00E93ADB">
        <w:rPr>
          <w:rFonts w:asciiTheme="majorBidi" w:hAnsiTheme="majorBidi" w:cstheme="majorBidi"/>
          <w:bCs/>
          <w:sz w:val="28"/>
          <w:szCs w:val="28"/>
        </w:rPr>
        <w:t xml:space="preserve">: Predicting acute renal failure after coronary bypass surgery: Cross-validation of two risk-stratification algorithms. </w:t>
      </w:r>
      <w:r w:rsidR="00B404FB" w:rsidRPr="00E93ADB">
        <w:rPr>
          <w:rFonts w:asciiTheme="majorBidi" w:hAnsiTheme="majorBidi" w:cstheme="majorBidi"/>
          <w:bCs/>
          <w:iCs/>
          <w:sz w:val="28"/>
          <w:szCs w:val="28"/>
        </w:rPr>
        <w:t>Kidney Int;</w:t>
      </w:r>
      <w:r w:rsidR="00B404FB" w:rsidRPr="00E93ADB">
        <w:rPr>
          <w:rFonts w:asciiTheme="majorBidi" w:hAnsiTheme="majorBidi" w:cstheme="majorBidi"/>
          <w:bCs/>
          <w:i/>
          <w:iCs/>
          <w:sz w:val="28"/>
          <w:szCs w:val="28"/>
        </w:rPr>
        <w:t xml:space="preserve"> </w:t>
      </w:r>
      <w:r w:rsidR="00B404FB" w:rsidRPr="00E93ADB">
        <w:rPr>
          <w:rFonts w:asciiTheme="majorBidi" w:hAnsiTheme="majorBidi" w:cstheme="majorBidi"/>
          <w:bCs/>
          <w:sz w:val="28"/>
          <w:szCs w:val="28"/>
        </w:rPr>
        <w:t>57: 2594–2602.</w:t>
      </w:r>
    </w:p>
    <w:p w:rsidR="007F6C8C" w:rsidRPr="00E93ADB" w:rsidRDefault="007F6C8C" w:rsidP="000D2E66">
      <w:pPr>
        <w:autoSpaceDE w:val="0"/>
        <w:autoSpaceDN w:val="0"/>
        <w:adjustRightInd w:val="0"/>
        <w:spacing w:after="0"/>
        <w:ind w:firstLine="720"/>
        <w:jc w:val="both"/>
        <w:rPr>
          <w:rFonts w:asciiTheme="majorBidi" w:hAnsiTheme="majorBidi" w:cstheme="majorBidi"/>
          <w:bCs/>
          <w:sz w:val="28"/>
          <w:szCs w:val="28"/>
        </w:rPr>
      </w:pPr>
    </w:p>
    <w:p w:rsidR="00B404FB" w:rsidRPr="00E93ADB" w:rsidRDefault="00B37A7A" w:rsidP="000D2E66">
      <w:pPr>
        <w:autoSpaceDE w:val="0"/>
        <w:autoSpaceDN w:val="0"/>
        <w:adjustRightInd w:val="0"/>
        <w:spacing w:after="0"/>
        <w:ind w:firstLine="720"/>
        <w:jc w:val="both"/>
        <w:rPr>
          <w:rFonts w:asciiTheme="majorBidi" w:hAnsiTheme="majorBidi" w:cstheme="majorBidi"/>
          <w:bCs/>
          <w:sz w:val="28"/>
          <w:szCs w:val="28"/>
        </w:rPr>
      </w:pPr>
      <w:r w:rsidRPr="00E93ADB">
        <w:rPr>
          <w:rFonts w:asciiTheme="majorBidi" w:hAnsiTheme="majorBidi" w:cstheme="majorBidi"/>
          <w:bCs/>
          <w:sz w:val="28"/>
          <w:szCs w:val="28"/>
        </w:rPr>
        <w:t>9</w:t>
      </w:r>
      <w:r w:rsidR="00B404FB" w:rsidRPr="00E93ADB">
        <w:rPr>
          <w:rFonts w:asciiTheme="majorBidi" w:hAnsiTheme="majorBidi" w:cstheme="majorBidi"/>
          <w:bCs/>
          <w:sz w:val="28"/>
          <w:szCs w:val="28"/>
        </w:rPr>
        <w:t>)</w:t>
      </w:r>
      <w:r w:rsidR="004A673A" w:rsidRPr="00E93ADB">
        <w:rPr>
          <w:rFonts w:asciiTheme="majorBidi" w:hAnsiTheme="majorBidi" w:cstheme="majorBidi"/>
          <w:bCs/>
          <w:i/>
          <w:sz w:val="28"/>
          <w:szCs w:val="28"/>
        </w:rPr>
        <w:t xml:space="preserve"> Thakar C.V., Arrigain S., Worley S., Yared J.P. and Paganini E.P. (2005)</w:t>
      </w:r>
      <w:r w:rsidR="004A673A" w:rsidRPr="00E93ADB">
        <w:rPr>
          <w:rFonts w:asciiTheme="majorBidi" w:hAnsiTheme="majorBidi" w:cstheme="majorBidi"/>
          <w:bCs/>
          <w:sz w:val="28"/>
          <w:szCs w:val="28"/>
        </w:rPr>
        <w:t xml:space="preserve">: A clinical score to predict acute renal failure after cardiac surgery. </w:t>
      </w:r>
      <w:r w:rsidR="004A673A" w:rsidRPr="00E93ADB">
        <w:rPr>
          <w:rFonts w:asciiTheme="majorBidi" w:hAnsiTheme="majorBidi" w:cstheme="majorBidi"/>
          <w:bCs/>
          <w:iCs/>
          <w:sz w:val="28"/>
          <w:szCs w:val="28"/>
        </w:rPr>
        <w:t>J Am Soc Nephrol;</w:t>
      </w:r>
      <w:r w:rsidR="004A673A" w:rsidRPr="00E93ADB">
        <w:rPr>
          <w:rFonts w:asciiTheme="majorBidi" w:hAnsiTheme="majorBidi" w:cstheme="majorBidi"/>
          <w:bCs/>
          <w:i/>
          <w:iCs/>
          <w:sz w:val="28"/>
          <w:szCs w:val="28"/>
        </w:rPr>
        <w:t xml:space="preserve"> </w:t>
      </w:r>
      <w:r w:rsidR="004A673A" w:rsidRPr="00E93ADB">
        <w:rPr>
          <w:rFonts w:asciiTheme="majorBidi" w:hAnsiTheme="majorBidi" w:cstheme="majorBidi"/>
          <w:bCs/>
          <w:sz w:val="28"/>
          <w:szCs w:val="28"/>
        </w:rPr>
        <w:t>16: 162–168.</w:t>
      </w:r>
    </w:p>
    <w:p w:rsidR="003F6A7B" w:rsidRPr="00E93ADB" w:rsidRDefault="003F6A7B" w:rsidP="000D2E66">
      <w:pPr>
        <w:pStyle w:val="ListParagraph"/>
        <w:spacing w:before="100" w:beforeAutospacing="1" w:after="100" w:afterAutospacing="1"/>
        <w:ind w:left="360"/>
        <w:jc w:val="both"/>
        <w:rPr>
          <w:rFonts w:asciiTheme="majorBidi" w:hAnsiTheme="majorBidi" w:cstheme="majorBidi"/>
          <w:bCs/>
          <w:sz w:val="28"/>
          <w:szCs w:val="28"/>
        </w:rPr>
      </w:pPr>
      <w:r w:rsidRPr="00E93ADB">
        <w:rPr>
          <w:rFonts w:asciiTheme="majorBidi" w:hAnsiTheme="majorBidi" w:cstheme="majorBidi"/>
          <w:bCs/>
          <w:sz w:val="28"/>
          <w:szCs w:val="28"/>
        </w:rPr>
        <w:t>10)</w:t>
      </w:r>
      <w:r w:rsidRPr="00E93ADB">
        <w:rPr>
          <w:rFonts w:asciiTheme="majorBidi" w:hAnsiTheme="majorBidi" w:cstheme="majorBidi"/>
          <w:bCs/>
          <w:i/>
          <w:iCs/>
          <w:sz w:val="28"/>
          <w:szCs w:val="28"/>
        </w:rPr>
        <w:t xml:space="preserve"> Swaminathan M., McCreath B.J., Phillips-Bute B.G., Newman M.F., Mathew J.P., Smith P.K., Blumenthal J.A. and Stafford-Smith M.</w:t>
      </w:r>
      <w:r w:rsidRPr="00E93ADB">
        <w:rPr>
          <w:rFonts w:asciiTheme="majorBidi" w:hAnsiTheme="majorBidi" w:cstheme="majorBidi"/>
          <w:bCs/>
          <w:i/>
          <w:iCs/>
          <w:color w:val="FF0000"/>
          <w:sz w:val="28"/>
          <w:szCs w:val="28"/>
        </w:rPr>
        <w:t xml:space="preserve"> </w:t>
      </w:r>
      <w:r w:rsidRPr="00E93ADB">
        <w:rPr>
          <w:rFonts w:asciiTheme="majorBidi" w:hAnsiTheme="majorBidi" w:cstheme="majorBidi"/>
          <w:bCs/>
          <w:i/>
          <w:iCs/>
          <w:sz w:val="28"/>
          <w:szCs w:val="28"/>
        </w:rPr>
        <w:t>(2002)</w:t>
      </w:r>
      <w:r w:rsidRPr="00E93ADB">
        <w:rPr>
          <w:rFonts w:asciiTheme="majorBidi" w:hAnsiTheme="majorBidi" w:cstheme="majorBidi"/>
          <w:bCs/>
          <w:sz w:val="28"/>
          <w:szCs w:val="28"/>
        </w:rPr>
        <w:t xml:space="preserve">: Serum Creatinine Patterns in Coronary Bypass Surgery Patients With and Without Postoperative Cognitive Dysfunction. Anesth Analg;95:1–8.  </w:t>
      </w:r>
    </w:p>
    <w:p w:rsidR="000B45BA" w:rsidRPr="00E93ADB" w:rsidRDefault="000B45BA" w:rsidP="000D2E66">
      <w:pPr>
        <w:pStyle w:val="ListParagraph"/>
        <w:spacing w:before="100" w:beforeAutospacing="1" w:after="100" w:afterAutospacing="1"/>
        <w:ind w:left="360"/>
        <w:jc w:val="both"/>
        <w:rPr>
          <w:rFonts w:asciiTheme="majorBidi" w:hAnsiTheme="majorBidi" w:cstheme="majorBidi"/>
          <w:bCs/>
          <w:sz w:val="28"/>
          <w:szCs w:val="28"/>
        </w:rPr>
      </w:pPr>
    </w:p>
    <w:p w:rsidR="003F6A7B" w:rsidRPr="00E93ADB" w:rsidRDefault="000B45BA" w:rsidP="000D2E66">
      <w:pPr>
        <w:pStyle w:val="ListParagraph"/>
        <w:spacing w:before="100" w:beforeAutospacing="1" w:after="100" w:afterAutospacing="1"/>
        <w:ind w:left="360"/>
        <w:jc w:val="both"/>
        <w:rPr>
          <w:rFonts w:asciiTheme="majorBidi" w:hAnsiTheme="majorBidi" w:cstheme="majorBidi"/>
          <w:bCs/>
          <w:sz w:val="28"/>
          <w:szCs w:val="28"/>
        </w:rPr>
      </w:pPr>
      <w:r w:rsidRPr="00E93ADB">
        <w:rPr>
          <w:rFonts w:asciiTheme="majorBidi" w:hAnsiTheme="majorBidi" w:cstheme="majorBidi"/>
          <w:bCs/>
          <w:sz w:val="28"/>
          <w:szCs w:val="28"/>
        </w:rPr>
        <w:t>11)</w:t>
      </w:r>
      <w:r w:rsidRPr="00E93ADB">
        <w:rPr>
          <w:rFonts w:asciiTheme="majorBidi" w:hAnsiTheme="majorBidi" w:cstheme="majorBidi"/>
          <w:bCs/>
          <w:i/>
          <w:sz w:val="28"/>
          <w:szCs w:val="28"/>
        </w:rPr>
        <w:t>Miceli A., Bruno V.D., Capoun R., Duggan S.M.J., Romeo F., Angelini G.D. and Caputo M. (2011b)</w:t>
      </w:r>
      <w:r w:rsidRPr="00E93ADB">
        <w:rPr>
          <w:rFonts w:asciiTheme="majorBidi" w:hAnsiTheme="majorBidi" w:cstheme="majorBidi"/>
          <w:bCs/>
          <w:sz w:val="28"/>
          <w:szCs w:val="28"/>
        </w:rPr>
        <w:t>:</w:t>
      </w:r>
      <w:r w:rsidRPr="00E93ADB">
        <w:rPr>
          <w:rStyle w:val="Strong"/>
          <w:rFonts w:asciiTheme="majorBidi" w:hAnsiTheme="majorBidi" w:cstheme="majorBidi"/>
          <w:b w:val="0"/>
          <w:sz w:val="28"/>
          <w:szCs w:val="28"/>
        </w:rPr>
        <w:t xml:space="preserve"> Mild renal dysfunction in patients undergoing cardiac surgery as a new risk factor for EuroSCORE.</w:t>
      </w:r>
      <w:r w:rsidRPr="00E93ADB">
        <w:rPr>
          <w:rFonts w:asciiTheme="majorBidi" w:hAnsiTheme="majorBidi" w:cstheme="majorBidi"/>
          <w:bCs/>
          <w:sz w:val="28"/>
          <w:szCs w:val="28"/>
        </w:rPr>
        <w:t xml:space="preserve"> Heart; 97(5): 362 - 365. </w:t>
      </w:r>
    </w:p>
    <w:p w:rsidR="003F6A7B" w:rsidRPr="00E93ADB" w:rsidRDefault="003F6A7B" w:rsidP="000D2E66">
      <w:pPr>
        <w:pStyle w:val="ListParagraph"/>
        <w:spacing w:before="100" w:beforeAutospacing="1" w:after="100" w:afterAutospacing="1"/>
        <w:ind w:left="360"/>
        <w:jc w:val="both"/>
        <w:rPr>
          <w:rFonts w:asciiTheme="majorBidi" w:hAnsiTheme="majorBidi" w:cstheme="majorBidi"/>
          <w:bCs/>
          <w:sz w:val="28"/>
          <w:szCs w:val="28"/>
        </w:rPr>
      </w:pPr>
    </w:p>
    <w:p w:rsidR="003F6A7B" w:rsidRPr="00E93ADB" w:rsidRDefault="003F6A7B" w:rsidP="000D2E66">
      <w:pPr>
        <w:pStyle w:val="ListParagraph"/>
        <w:spacing w:before="100" w:beforeAutospacing="1" w:after="100" w:afterAutospacing="1"/>
        <w:ind w:left="360"/>
        <w:jc w:val="both"/>
        <w:rPr>
          <w:rFonts w:asciiTheme="majorBidi" w:hAnsiTheme="majorBidi" w:cstheme="majorBidi"/>
          <w:bCs/>
          <w:sz w:val="28"/>
          <w:szCs w:val="28"/>
        </w:rPr>
      </w:pPr>
      <w:r w:rsidRPr="00E93ADB">
        <w:rPr>
          <w:rFonts w:asciiTheme="majorBidi" w:hAnsiTheme="majorBidi" w:cstheme="majorBidi"/>
          <w:bCs/>
          <w:sz w:val="28"/>
          <w:szCs w:val="28"/>
        </w:rPr>
        <w:t>12)</w:t>
      </w:r>
      <w:r w:rsidRPr="00E93ADB">
        <w:rPr>
          <w:rFonts w:asciiTheme="majorBidi" w:hAnsiTheme="majorBidi" w:cstheme="majorBidi"/>
          <w:bCs/>
          <w:i/>
          <w:sz w:val="28"/>
          <w:szCs w:val="28"/>
        </w:rPr>
        <w:t>Rao V., Weisel R.D., Buth K.J., Cohen G., Borger M.A. and Shiono N. (1997)</w:t>
      </w:r>
      <w:r w:rsidRPr="00E93ADB">
        <w:rPr>
          <w:rFonts w:asciiTheme="majorBidi" w:hAnsiTheme="majorBidi" w:cstheme="majorBidi"/>
          <w:bCs/>
          <w:sz w:val="28"/>
          <w:szCs w:val="28"/>
        </w:rPr>
        <w:t xml:space="preserve">: Coronary artery bypass grafting in patients with non-dialysis </w:t>
      </w:r>
      <w:r w:rsidR="001A4FA7" w:rsidRPr="00E93ADB">
        <w:rPr>
          <w:rFonts w:asciiTheme="majorBidi" w:hAnsiTheme="majorBidi" w:cstheme="majorBidi"/>
          <w:bCs/>
          <w:sz w:val="28"/>
          <w:szCs w:val="28"/>
        </w:rPr>
        <w:t>dependent</w:t>
      </w:r>
      <w:r w:rsidRPr="00E93ADB">
        <w:rPr>
          <w:rFonts w:asciiTheme="majorBidi" w:hAnsiTheme="majorBidi" w:cstheme="majorBidi"/>
          <w:bCs/>
          <w:sz w:val="28"/>
          <w:szCs w:val="28"/>
        </w:rPr>
        <w:t xml:space="preserve"> </w:t>
      </w:r>
      <w:r w:rsidR="00E93ADB" w:rsidRPr="00E93ADB">
        <w:rPr>
          <w:rFonts w:asciiTheme="majorBidi" w:hAnsiTheme="majorBidi" w:cstheme="majorBidi"/>
          <w:bCs/>
          <w:sz w:val="28"/>
          <w:szCs w:val="28"/>
        </w:rPr>
        <w:t>renal</w:t>
      </w:r>
      <w:r w:rsidR="00E93ADB">
        <w:rPr>
          <w:rFonts w:asciiTheme="majorBidi" w:hAnsiTheme="majorBidi" w:cstheme="majorBidi"/>
          <w:bCs/>
          <w:sz w:val="28"/>
          <w:szCs w:val="28"/>
        </w:rPr>
        <w:t xml:space="preserve"> </w:t>
      </w:r>
      <w:r w:rsidR="00E93ADB" w:rsidRPr="00E93ADB">
        <w:rPr>
          <w:rFonts w:asciiTheme="majorBidi" w:hAnsiTheme="majorBidi" w:cstheme="majorBidi"/>
          <w:bCs/>
          <w:sz w:val="28"/>
          <w:szCs w:val="28"/>
        </w:rPr>
        <w:t>insufficiency.Circulation</w:t>
      </w:r>
      <w:r w:rsidR="001A4FA7" w:rsidRPr="00E93ADB">
        <w:rPr>
          <w:rFonts w:asciiTheme="majorBidi" w:hAnsiTheme="majorBidi" w:cstheme="majorBidi"/>
          <w:bCs/>
          <w:sz w:val="28"/>
          <w:szCs w:val="28"/>
        </w:rPr>
        <w:t>; 96</w:t>
      </w:r>
      <w:r w:rsidRPr="00E93ADB">
        <w:rPr>
          <w:rFonts w:asciiTheme="majorBidi" w:hAnsiTheme="majorBidi" w:cstheme="majorBidi"/>
          <w:bCs/>
          <w:sz w:val="28"/>
          <w:szCs w:val="28"/>
        </w:rPr>
        <w:t>(Suppl):II-38-45.</w:t>
      </w:r>
    </w:p>
    <w:p w:rsidR="003F6A7B" w:rsidRPr="00E93ADB" w:rsidRDefault="003F6A7B" w:rsidP="000D2E66">
      <w:pPr>
        <w:pStyle w:val="ListParagraph"/>
        <w:spacing w:before="100" w:beforeAutospacing="1" w:after="100" w:afterAutospacing="1"/>
        <w:ind w:left="360"/>
        <w:jc w:val="both"/>
        <w:rPr>
          <w:rFonts w:asciiTheme="majorBidi" w:hAnsiTheme="majorBidi" w:cstheme="majorBidi"/>
          <w:bCs/>
          <w:color w:val="00B050"/>
          <w:sz w:val="28"/>
          <w:szCs w:val="28"/>
        </w:rPr>
      </w:pPr>
      <w:r w:rsidRPr="00E93ADB">
        <w:rPr>
          <w:rFonts w:asciiTheme="majorBidi" w:hAnsiTheme="majorBidi" w:cstheme="majorBidi"/>
          <w:bCs/>
          <w:sz w:val="28"/>
          <w:szCs w:val="28"/>
        </w:rPr>
        <w:t xml:space="preserve"> </w:t>
      </w:r>
    </w:p>
    <w:p w:rsidR="003F6A7B" w:rsidRPr="00E93ADB" w:rsidRDefault="003F6A7B" w:rsidP="000D2E66">
      <w:pPr>
        <w:pStyle w:val="ListParagraph"/>
        <w:spacing w:before="100" w:beforeAutospacing="1" w:after="100" w:afterAutospacing="1"/>
        <w:ind w:left="360"/>
        <w:jc w:val="both"/>
        <w:rPr>
          <w:rFonts w:asciiTheme="majorBidi" w:hAnsiTheme="majorBidi" w:cstheme="majorBidi"/>
          <w:bCs/>
          <w:sz w:val="28"/>
          <w:szCs w:val="28"/>
        </w:rPr>
      </w:pPr>
      <w:r w:rsidRPr="00E93ADB">
        <w:rPr>
          <w:rFonts w:asciiTheme="majorBidi" w:hAnsiTheme="majorBidi" w:cstheme="majorBidi"/>
          <w:bCs/>
          <w:sz w:val="28"/>
          <w:szCs w:val="28"/>
        </w:rPr>
        <w:t xml:space="preserve">13) </w:t>
      </w:r>
      <w:r w:rsidRPr="00E93ADB">
        <w:rPr>
          <w:rFonts w:asciiTheme="majorBidi" w:hAnsiTheme="majorBidi" w:cstheme="majorBidi"/>
          <w:bCs/>
          <w:i/>
          <w:sz w:val="28"/>
          <w:szCs w:val="28"/>
        </w:rPr>
        <w:t>Durmaz I., Buket S., Atay Y., Yagdi T., Ozbaran M. and Boga M. (1999)</w:t>
      </w:r>
      <w:r w:rsidRPr="00E93ADB">
        <w:rPr>
          <w:rFonts w:asciiTheme="majorBidi" w:hAnsiTheme="majorBidi" w:cstheme="majorBidi"/>
          <w:bCs/>
          <w:sz w:val="28"/>
          <w:szCs w:val="28"/>
        </w:rPr>
        <w:t xml:space="preserve">: Cardiac surgery with cardiopulmonary bypass in patients with chronic renal failure. J Thorac Cardiovasc Surg;118:306-15. </w:t>
      </w:r>
    </w:p>
    <w:p w:rsidR="000B45BA" w:rsidRPr="00E93ADB" w:rsidRDefault="000B45BA" w:rsidP="000D2E66">
      <w:pPr>
        <w:pStyle w:val="ListParagraph"/>
        <w:spacing w:before="100" w:beforeAutospacing="1" w:after="100" w:afterAutospacing="1"/>
        <w:ind w:left="360"/>
        <w:jc w:val="both"/>
        <w:rPr>
          <w:rFonts w:asciiTheme="majorBidi" w:hAnsiTheme="majorBidi" w:cstheme="majorBidi"/>
          <w:bCs/>
          <w:sz w:val="28"/>
          <w:szCs w:val="28"/>
        </w:rPr>
      </w:pPr>
    </w:p>
    <w:p w:rsidR="00313A63" w:rsidRPr="00E93ADB" w:rsidRDefault="000B45BA" w:rsidP="000D2E66">
      <w:pPr>
        <w:pStyle w:val="ListParagraph"/>
        <w:spacing w:before="100" w:beforeAutospacing="1" w:after="100" w:afterAutospacing="1"/>
        <w:ind w:left="360"/>
        <w:jc w:val="both"/>
        <w:rPr>
          <w:rFonts w:asciiTheme="majorBidi" w:hAnsiTheme="majorBidi" w:cstheme="majorBidi"/>
          <w:bCs/>
          <w:sz w:val="28"/>
          <w:szCs w:val="28"/>
        </w:rPr>
      </w:pPr>
      <w:r w:rsidRPr="00E93ADB">
        <w:rPr>
          <w:rFonts w:asciiTheme="majorBidi" w:hAnsiTheme="majorBidi" w:cstheme="majorBidi"/>
          <w:bCs/>
          <w:sz w:val="28"/>
          <w:szCs w:val="28"/>
        </w:rPr>
        <w:t>14)</w:t>
      </w:r>
      <w:r w:rsidRPr="00E93ADB">
        <w:rPr>
          <w:rFonts w:asciiTheme="majorBidi" w:hAnsiTheme="majorBidi" w:cstheme="majorBidi"/>
          <w:bCs/>
          <w:i/>
          <w:sz w:val="28"/>
          <w:szCs w:val="28"/>
        </w:rPr>
        <w:t xml:space="preserve"> Miceli A., Bruno V.D., Capoun R., Romeo F., Angelini G.D. and Caputo M. (2011a)</w:t>
      </w:r>
      <w:r w:rsidRPr="00E93ADB">
        <w:rPr>
          <w:rFonts w:asciiTheme="majorBidi" w:hAnsiTheme="majorBidi" w:cstheme="majorBidi"/>
          <w:bCs/>
          <w:sz w:val="28"/>
          <w:szCs w:val="28"/>
        </w:rPr>
        <w:t xml:space="preserve">: </w:t>
      </w:r>
      <w:r w:rsidRPr="00E93ADB">
        <w:rPr>
          <w:rStyle w:val="Strong"/>
          <w:rFonts w:asciiTheme="majorBidi" w:hAnsiTheme="majorBidi" w:cstheme="majorBidi"/>
          <w:b w:val="0"/>
          <w:sz w:val="28"/>
          <w:szCs w:val="28"/>
        </w:rPr>
        <w:t>Occult renal dysfunction: a mortality and morbidity risk factor in coronary artery bypass grafting surgery</w:t>
      </w:r>
      <w:r w:rsidRPr="00E93ADB">
        <w:rPr>
          <w:rFonts w:asciiTheme="majorBidi" w:hAnsiTheme="majorBidi" w:cstheme="majorBidi"/>
          <w:bCs/>
          <w:sz w:val="28"/>
          <w:szCs w:val="28"/>
        </w:rPr>
        <w:t>. J. Thorac. Cardiovasc. Surg.; 141(3): 771 - 776.</w:t>
      </w:r>
    </w:p>
    <w:p w:rsidR="007F6C8C" w:rsidRPr="00E93ADB" w:rsidRDefault="007F6C8C" w:rsidP="000D2E66">
      <w:pPr>
        <w:pStyle w:val="ListParagraph"/>
        <w:spacing w:before="100" w:beforeAutospacing="1" w:after="100" w:afterAutospacing="1"/>
        <w:ind w:left="360"/>
        <w:jc w:val="both"/>
        <w:rPr>
          <w:rFonts w:asciiTheme="majorBidi" w:hAnsiTheme="majorBidi" w:cstheme="majorBidi"/>
          <w:bCs/>
          <w:sz w:val="28"/>
          <w:szCs w:val="28"/>
        </w:rPr>
      </w:pPr>
    </w:p>
    <w:p w:rsidR="00F50E53" w:rsidRPr="00E93ADB" w:rsidRDefault="00101CAA" w:rsidP="000D2E66">
      <w:pPr>
        <w:autoSpaceDE w:val="0"/>
        <w:autoSpaceDN w:val="0"/>
        <w:adjustRightInd w:val="0"/>
        <w:spacing w:after="0"/>
        <w:ind w:firstLine="720"/>
        <w:jc w:val="both"/>
        <w:rPr>
          <w:rFonts w:asciiTheme="majorBidi" w:hAnsiTheme="majorBidi" w:cstheme="majorBidi"/>
          <w:bCs/>
          <w:sz w:val="28"/>
          <w:szCs w:val="28"/>
        </w:rPr>
      </w:pPr>
      <w:r w:rsidRPr="00E93ADB">
        <w:rPr>
          <w:rFonts w:asciiTheme="majorBidi" w:hAnsiTheme="majorBidi" w:cstheme="majorBidi"/>
          <w:bCs/>
          <w:sz w:val="28"/>
          <w:szCs w:val="28"/>
        </w:rPr>
        <w:t>15</w:t>
      </w:r>
      <w:r w:rsidR="00F50E53" w:rsidRPr="00E93ADB">
        <w:rPr>
          <w:rFonts w:asciiTheme="majorBidi" w:hAnsiTheme="majorBidi" w:cstheme="majorBidi"/>
          <w:bCs/>
          <w:sz w:val="28"/>
          <w:szCs w:val="28"/>
        </w:rPr>
        <w:t xml:space="preserve">) </w:t>
      </w:r>
      <w:r w:rsidR="00F50E53" w:rsidRPr="00E93ADB">
        <w:rPr>
          <w:rFonts w:asciiTheme="majorBidi" w:hAnsiTheme="majorBidi" w:cstheme="majorBidi"/>
          <w:bCs/>
          <w:i/>
          <w:sz w:val="28"/>
          <w:szCs w:val="28"/>
        </w:rPr>
        <w:t>Fischer U.M., Weissenberger W.K., Warters R.D., Geissler H.J., Allen S.J. and Mehlhorn U. (2002)</w:t>
      </w:r>
      <w:r w:rsidR="00F50E53" w:rsidRPr="00E93ADB">
        <w:rPr>
          <w:rFonts w:asciiTheme="majorBidi" w:hAnsiTheme="majorBidi" w:cstheme="majorBidi"/>
          <w:bCs/>
          <w:sz w:val="28"/>
          <w:szCs w:val="28"/>
        </w:rPr>
        <w:t xml:space="preserve">: Impact of cardiopulmonary bypass management on postcardiac surgery renal function. </w:t>
      </w:r>
      <w:r w:rsidR="00F50E53" w:rsidRPr="00E93ADB">
        <w:rPr>
          <w:rFonts w:asciiTheme="majorBidi" w:hAnsiTheme="majorBidi" w:cstheme="majorBidi"/>
          <w:bCs/>
          <w:iCs/>
          <w:sz w:val="28"/>
          <w:szCs w:val="28"/>
        </w:rPr>
        <w:t>Perfusion</w:t>
      </w:r>
      <w:r w:rsidR="00F50E53" w:rsidRPr="00E93ADB">
        <w:rPr>
          <w:rFonts w:asciiTheme="majorBidi" w:hAnsiTheme="majorBidi" w:cstheme="majorBidi"/>
          <w:bCs/>
          <w:sz w:val="28"/>
          <w:szCs w:val="28"/>
        </w:rPr>
        <w:t>; 17: 401–406.</w:t>
      </w:r>
    </w:p>
    <w:p w:rsidR="000B45BA" w:rsidRPr="00E93ADB" w:rsidRDefault="000B45BA" w:rsidP="000D2E66">
      <w:pPr>
        <w:autoSpaceDE w:val="0"/>
        <w:autoSpaceDN w:val="0"/>
        <w:adjustRightInd w:val="0"/>
        <w:spacing w:after="0"/>
        <w:ind w:firstLine="720"/>
        <w:jc w:val="both"/>
        <w:rPr>
          <w:rFonts w:asciiTheme="majorBidi" w:hAnsiTheme="majorBidi" w:cstheme="majorBidi"/>
          <w:bCs/>
          <w:sz w:val="28"/>
          <w:szCs w:val="28"/>
        </w:rPr>
      </w:pPr>
    </w:p>
    <w:p w:rsidR="00F50E53" w:rsidRPr="00E93ADB" w:rsidRDefault="00101CAA" w:rsidP="000D2E66">
      <w:pPr>
        <w:autoSpaceDE w:val="0"/>
        <w:autoSpaceDN w:val="0"/>
        <w:adjustRightInd w:val="0"/>
        <w:spacing w:after="0"/>
        <w:ind w:firstLine="720"/>
        <w:jc w:val="both"/>
        <w:rPr>
          <w:rFonts w:asciiTheme="majorBidi" w:hAnsiTheme="majorBidi" w:cstheme="majorBidi"/>
          <w:bCs/>
          <w:sz w:val="28"/>
          <w:szCs w:val="28"/>
        </w:rPr>
      </w:pPr>
      <w:r w:rsidRPr="00E93ADB">
        <w:rPr>
          <w:rFonts w:asciiTheme="majorBidi" w:hAnsiTheme="majorBidi" w:cstheme="majorBidi"/>
          <w:bCs/>
          <w:sz w:val="28"/>
          <w:szCs w:val="28"/>
        </w:rPr>
        <w:lastRenderedPageBreak/>
        <w:t>16</w:t>
      </w:r>
      <w:r w:rsidR="00F50E53" w:rsidRPr="00E93ADB">
        <w:rPr>
          <w:rFonts w:asciiTheme="majorBidi" w:hAnsiTheme="majorBidi" w:cstheme="majorBidi"/>
          <w:bCs/>
          <w:sz w:val="28"/>
          <w:szCs w:val="28"/>
        </w:rPr>
        <w:t>)</w:t>
      </w:r>
      <w:r w:rsidR="00F50E53" w:rsidRPr="00E93ADB">
        <w:rPr>
          <w:rFonts w:asciiTheme="majorBidi" w:hAnsiTheme="majorBidi" w:cstheme="majorBidi"/>
          <w:bCs/>
          <w:i/>
          <w:sz w:val="28"/>
          <w:szCs w:val="28"/>
        </w:rPr>
        <w:t xml:space="preserve"> Abramov D., Tamariz M., Serrick C.I., Sharp E., Noel D., Harwood S., Christakis G.T. and Goldman B.S. (2003)</w:t>
      </w:r>
      <w:r w:rsidR="00F50E53" w:rsidRPr="00E93ADB">
        <w:rPr>
          <w:rFonts w:asciiTheme="majorBidi" w:hAnsiTheme="majorBidi" w:cstheme="majorBidi"/>
          <w:bCs/>
          <w:sz w:val="28"/>
          <w:szCs w:val="28"/>
        </w:rPr>
        <w:t xml:space="preserve">: The influence of cardiopulmonary bypass flow characteristics on the clinical outcome of 1820 coronary bypass patients. </w:t>
      </w:r>
      <w:r w:rsidR="00F50E53" w:rsidRPr="00E93ADB">
        <w:rPr>
          <w:rFonts w:asciiTheme="majorBidi" w:hAnsiTheme="majorBidi" w:cstheme="majorBidi"/>
          <w:bCs/>
          <w:iCs/>
          <w:sz w:val="28"/>
          <w:szCs w:val="28"/>
        </w:rPr>
        <w:t xml:space="preserve">Can J Cardiol; </w:t>
      </w:r>
      <w:r w:rsidR="00F50E53" w:rsidRPr="00E93ADB">
        <w:rPr>
          <w:rFonts w:asciiTheme="majorBidi" w:hAnsiTheme="majorBidi" w:cstheme="majorBidi"/>
          <w:bCs/>
          <w:sz w:val="28"/>
          <w:szCs w:val="28"/>
        </w:rPr>
        <w:t>19: 237–243.</w:t>
      </w:r>
    </w:p>
    <w:p w:rsidR="000B45BA" w:rsidRPr="00E93ADB" w:rsidRDefault="000B45BA" w:rsidP="000D2E66">
      <w:pPr>
        <w:autoSpaceDE w:val="0"/>
        <w:autoSpaceDN w:val="0"/>
        <w:adjustRightInd w:val="0"/>
        <w:spacing w:after="0"/>
        <w:ind w:firstLine="720"/>
        <w:jc w:val="both"/>
        <w:rPr>
          <w:rFonts w:asciiTheme="majorBidi" w:hAnsiTheme="majorBidi" w:cstheme="majorBidi"/>
          <w:bCs/>
          <w:sz w:val="28"/>
          <w:szCs w:val="28"/>
        </w:rPr>
      </w:pPr>
    </w:p>
    <w:p w:rsidR="00F50E53" w:rsidRPr="00E93ADB" w:rsidRDefault="00101CAA" w:rsidP="000D2E66">
      <w:pPr>
        <w:autoSpaceDE w:val="0"/>
        <w:autoSpaceDN w:val="0"/>
        <w:adjustRightInd w:val="0"/>
        <w:spacing w:after="0"/>
        <w:ind w:firstLine="720"/>
        <w:jc w:val="both"/>
        <w:rPr>
          <w:rFonts w:asciiTheme="majorBidi" w:hAnsiTheme="majorBidi" w:cstheme="majorBidi"/>
          <w:bCs/>
          <w:sz w:val="28"/>
          <w:szCs w:val="28"/>
        </w:rPr>
      </w:pPr>
      <w:r w:rsidRPr="00E93ADB">
        <w:rPr>
          <w:rFonts w:asciiTheme="majorBidi" w:hAnsiTheme="majorBidi" w:cstheme="majorBidi"/>
          <w:bCs/>
          <w:sz w:val="28"/>
          <w:szCs w:val="28"/>
        </w:rPr>
        <w:t>17</w:t>
      </w:r>
      <w:r w:rsidR="00F50E53" w:rsidRPr="00E93ADB">
        <w:rPr>
          <w:rFonts w:asciiTheme="majorBidi" w:hAnsiTheme="majorBidi" w:cstheme="majorBidi"/>
          <w:bCs/>
          <w:sz w:val="28"/>
          <w:szCs w:val="28"/>
        </w:rPr>
        <w:t>)</w:t>
      </w:r>
      <w:r w:rsidR="00AE1673" w:rsidRPr="00E93ADB">
        <w:rPr>
          <w:rFonts w:asciiTheme="majorBidi" w:hAnsiTheme="majorBidi" w:cstheme="majorBidi"/>
          <w:bCs/>
          <w:i/>
          <w:sz w:val="28"/>
          <w:szCs w:val="28"/>
        </w:rPr>
        <w:t xml:space="preserve"> Provenchere S., Plantefeve G., Hufnagel G., Vicaut E., De Vaumas C., Lecharny J.B., Depoix J.P., Vrtovsnik F., Desmonts J.M. and Philip I. (2003)</w:t>
      </w:r>
      <w:r w:rsidR="00AE1673" w:rsidRPr="00E93ADB">
        <w:rPr>
          <w:rFonts w:asciiTheme="majorBidi" w:hAnsiTheme="majorBidi" w:cstheme="majorBidi"/>
          <w:bCs/>
          <w:sz w:val="28"/>
          <w:szCs w:val="28"/>
        </w:rPr>
        <w:t xml:space="preserve">: Renal dysfunction after cardiac surgery with normothermic cardiopulmonary bypass: Incidence, risk factors and effect on clinical outcome. </w:t>
      </w:r>
      <w:r w:rsidR="00AE1673" w:rsidRPr="00E93ADB">
        <w:rPr>
          <w:rFonts w:asciiTheme="majorBidi" w:hAnsiTheme="majorBidi" w:cstheme="majorBidi"/>
          <w:bCs/>
          <w:iCs/>
          <w:sz w:val="28"/>
          <w:szCs w:val="28"/>
        </w:rPr>
        <w:t>Anesth Analg;</w:t>
      </w:r>
      <w:r w:rsidR="00AE1673" w:rsidRPr="00E93ADB">
        <w:rPr>
          <w:rFonts w:asciiTheme="majorBidi" w:hAnsiTheme="majorBidi" w:cstheme="majorBidi"/>
          <w:bCs/>
          <w:i/>
          <w:iCs/>
          <w:sz w:val="28"/>
          <w:szCs w:val="28"/>
        </w:rPr>
        <w:t xml:space="preserve"> </w:t>
      </w:r>
      <w:r w:rsidR="00AE1673" w:rsidRPr="00E93ADB">
        <w:rPr>
          <w:rFonts w:asciiTheme="majorBidi" w:hAnsiTheme="majorBidi" w:cstheme="majorBidi"/>
          <w:bCs/>
          <w:sz w:val="28"/>
          <w:szCs w:val="28"/>
        </w:rPr>
        <w:t>96: 1258–1264.</w:t>
      </w:r>
    </w:p>
    <w:p w:rsidR="007F6C8C" w:rsidRPr="00E93ADB" w:rsidRDefault="007F6C8C" w:rsidP="000D2E66">
      <w:pPr>
        <w:autoSpaceDE w:val="0"/>
        <w:autoSpaceDN w:val="0"/>
        <w:adjustRightInd w:val="0"/>
        <w:spacing w:after="0"/>
        <w:ind w:firstLine="720"/>
        <w:jc w:val="both"/>
        <w:rPr>
          <w:rFonts w:asciiTheme="majorBidi" w:hAnsiTheme="majorBidi" w:cstheme="majorBidi"/>
          <w:bCs/>
          <w:sz w:val="28"/>
          <w:szCs w:val="28"/>
        </w:rPr>
      </w:pPr>
    </w:p>
    <w:p w:rsidR="00AE1673" w:rsidRPr="00E93ADB" w:rsidRDefault="00101CAA" w:rsidP="000D2E66">
      <w:pPr>
        <w:autoSpaceDE w:val="0"/>
        <w:autoSpaceDN w:val="0"/>
        <w:adjustRightInd w:val="0"/>
        <w:spacing w:after="0"/>
        <w:ind w:firstLine="720"/>
        <w:jc w:val="both"/>
        <w:rPr>
          <w:rFonts w:asciiTheme="majorBidi" w:hAnsiTheme="majorBidi" w:cstheme="majorBidi"/>
          <w:bCs/>
          <w:sz w:val="28"/>
          <w:szCs w:val="28"/>
        </w:rPr>
      </w:pPr>
      <w:r w:rsidRPr="00E93ADB">
        <w:rPr>
          <w:rFonts w:asciiTheme="majorBidi" w:hAnsiTheme="majorBidi" w:cstheme="majorBidi"/>
          <w:bCs/>
          <w:sz w:val="28"/>
          <w:szCs w:val="28"/>
        </w:rPr>
        <w:t>18</w:t>
      </w:r>
      <w:r w:rsidR="00AE1673" w:rsidRPr="00E93ADB">
        <w:rPr>
          <w:rFonts w:asciiTheme="majorBidi" w:hAnsiTheme="majorBidi" w:cstheme="majorBidi"/>
          <w:bCs/>
          <w:sz w:val="28"/>
          <w:szCs w:val="28"/>
        </w:rPr>
        <w:t xml:space="preserve">) </w:t>
      </w:r>
      <w:r w:rsidR="00AE1673" w:rsidRPr="00E93ADB">
        <w:rPr>
          <w:rFonts w:asciiTheme="majorBidi" w:hAnsiTheme="majorBidi" w:cstheme="majorBidi"/>
          <w:bCs/>
          <w:i/>
          <w:sz w:val="28"/>
          <w:szCs w:val="28"/>
        </w:rPr>
        <w:t>Schwann N.M., Horrow J.C., Strong M.D., Chamchad D., Guerraty A. and Wechsler A.S. (2004)</w:t>
      </w:r>
      <w:r w:rsidR="00AE1673" w:rsidRPr="00E93ADB">
        <w:rPr>
          <w:rFonts w:asciiTheme="majorBidi" w:hAnsiTheme="majorBidi" w:cstheme="majorBidi"/>
          <w:bCs/>
          <w:sz w:val="28"/>
          <w:szCs w:val="28"/>
        </w:rPr>
        <w:t xml:space="preserve">: Does off-pump coronary artery bypass reduce the incidence of clinically evident renal dysfunction after multivessel myocardial revascularization? </w:t>
      </w:r>
      <w:r w:rsidR="00AE1673" w:rsidRPr="00E93ADB">
        <w:rPr>
          <w:rFonts w:asciiTheme="majorBidi" w:hAnsiTheme="majorBidi" w:cstheme="majorBidi"/>
          <w:bCs/>
          <w:iCs/>
          <w:sz w:val="28"/>
          <w:szCs w:val="28"/>
        </w:rPr>
        <w:t xml:space="preserve">Anesth Analg; </w:t>
      </w:r>
      <w:r w:rsidR="00AE1673" w:rsidRPr="00E93ADB">
        <w:rPr>
          <w:rFonts w:asciiTheme="majorBidi" w:hAnsiTheme="majorBidi" w:cstheme="majorBidi"/>
          <w:bCs/>
          <w:sz w:val="28"/>
          <w:szCs w:val="28"/>
        </w:rPr>
        <w:t>99: 959–964.</w:t>
      </w:r>
    </w:p>
    <w:p w:rsidR="000B45BA" w:rsidRPr="00E93ADB" w:rsidRDefault="000B45BA" w:rsidP="000D2E66">
      <w:pPr>
        <w:autoSpaceDE w:val="0"/>
        <w:autoSpaceDN w:val="0"/>
        <w:adjustRightInd w:val="0"/>
        <w:spacing w:after="0"/>
        <w:ind w:firstLine="720"/>
        <w:jc w:val="both"/>
        <w:rPr>
          <w:rFonts w:asciiTheme="majorBidi" w:hAnsiTheme="majorBidi" w:cstheme="majorBidi"/>
          <w:bCs/>
          <w:sz w:val="28"/>
          <w:szCs w:val="28"/>
        </w:rPr>
      </w:pPr>
    </w:p>
    <w:p w:rsidR="00AE1673" w:rsidRPr="00E93ADB" w:rsidRDefault="00101CAA" w:rsidP="000D2E66">
      <w:pPr>
        <w:autoSpaceDE w:val="0"/>
        <w:autoSpaceDN w:val="0"/>
        <w:adjustRightInd w:val="0"/>
        <w:spacing w:after="0"/>
        <w:ind w:firstLine="720"/>
        <w:jc w:val="both"/>
        <w:rPr>
          <w:rFonts w:asciiTheme="majorBidi" w:hAnsiTheme="majorBidi" w:cstheme="majorBidi"/>
          <w:bCs/>
          <w:sz w:val="28"/>
          <w:szCs w:val="28"/>
        </w:rPr>
      </w:pPr>
      <w:r w:rsidRPr="00E93ADB">
        <w:rPr>
          <w:rFonts w:asciiTheme="majorBidi" w:hAnsiTheme="majorBidi" w:cstheme="majorBidi"/>
          <w:bCs/>
          <w:sz w:val="28"/>
          <w:szCs w:val="28"/>
        </w:rPr>
        <w:t>19</w:t>
      </w:r>
      <w:r w:rsidR="00AE1673" w:rsidRPr="00E93ADB">
        <w:rPr>
          <w:rFonts w:asciiTheme="majorBidi" w:hAnsiTheme="majorBidi" w:cstheme="majorBidi"/>
          <w:bCs/>
          <w:sz w:val="28"/>
          <w:szCs w:val="28"/>
        </w:rPr>
        <w:t>)</w:t>
      </w:r>
      <w:r w:rsidR="00AE1673" w:rsidRPr="00E93ADB">
        <w:rPr>
          <w:rFonts w:asciiTheme="majorBidi" w:hAnsiTheme="majorBidi" w:cstheme="majorBidi"/>
          <w:bCs/>
          <w:i/>
          <w:sz w:val="28"/>
          <w:szCs w:val="28"/>
        </w:rPr>
        <w:t xml:space="preserve"> Sladen R.N., Endo E. and Harrison T. (1987)</w:t>
      </w:r>
      <w:r w:rsidR="00AE1673" w:rsidRPr="00E93ADB">
        <w:rPr>
          <w:rFonts w:asciiTheme="majorBidi" w:hAnsiTheme="majorBidi" w:cstheme="majorBidi"/>
          <w:bCs/>
          <w:sz w:val="28"/>
          <w:szCs w:val="28"/>
        </w:rPr>
        <w:t xml:space="preserve">: Two hour versus twenty two hour creatinine clearance in critically ill patients. Anesthesiology; 67; 1013–6. </w:t>
      </w:r>
    </w:p>
    <w:p w:rsidR="000B45BA" w:rsidRPr="00E93ADB" w:rsidRDefault="000B45BA" w:rsidP="000D2E66">
      <w:pPr>
        <w:autoSpaceDE w:val="0"/>
        <w:autoSpaceDN w:val="0"/>
        <w:adjustRightInd w:val="0"/>
        <w:spacing w:after="0"/>
        <w:ind w:firstLine="720"/>
        <w:jc w:val="both"/>
        <w:rPr>
          <w:rFonts w:asciiTheme="majorBidi" w:hAnsiTheme="majorBidi" w:cstheme="majorBidi"/>
          <w:bCs/>
          <w:sz w:val="28"/>
          <w:szCs w:val="28"/>
        </w:rPr>
      </w:pPr>
    </w:p>
    <w:p w:rsidR="000B45BA" w:rsidRPr="00E93ADB" w:rsidRDefault="00101CAA" w:rsidP="000D2E66">
      <w:pPr>
        <w:autoSpaceDE w:val="0"/>
        <w:autoSpaceDN w:val="0"/>
        <w:adjustRightInd w:val="0"/>
        <w:spacing w:after="0"/>
        <w:ind w:firstLine="720"/>
        <w:jc w:val="both"/>
        <w:rPr>
          <w:rFonts w:asciiTheme="majorBidi" w:hAnsiTheme="majorBidi" w:cstheme="majorBidi"/>
          <w:bCs/>
          <w:sz w:val="28"/>
          <w:szCs w:val="28"/>
        </w:rPr>
      </w:pPr>
      <w:r w:rsidRPr="00E93ADB">
        <w:rPr>
          <w:rFonts w:asciiTheme="majorBidi" w:hAnsiTheme="majorBidi" w:cstheme="majorBidi"/>
          <w:bCs/>
          <w:sz w:val="28"/>
          <w:szCs w:val="28"/>
        </w:rPr>
        <w:t>20</w:t>
      </w:r>
      <w:r w:rsidR="00AE1673" w:rsidRPr="00E93ADB">
        <w:rPr>
          <w:rFonts w:asciiTheme="majorBidi" w:hAnsiTheme="majorBidi" w:cstheme="majorBidi"/>
          <w:bCs/>
          <w:sz w:val="28"/>
          <w:szCs w:val="28"/>
        </w:rPr>
        <w:t>)</w:t>
      </w:r>
      <w:r w:rsidR="00AE1673" w:rsidRPr="00E93ADB">
        <w:rPr>
          <w:rFonts w:asciiTheme="majorBidi" w:hAnsiTheme="majorBidi" w:cstheme="majorBidi"/>
          <w:bCs/>
          <w:i/>
          <w:sz w:val="28"/>
          <w:szCs w:val="28"/>
        </w:rPr>
        <w:t xml:space="preserve"> Sear J.W. (2005)</w:t>
      </w:r>
      <w:r w:rsidR="00AE1673" w:rsidRPr="00E93ADB">
        <w:rPr>
          <w:rFonts w:asciiTheme="majorBidi" w:hAnsiTheme="majorBidi" w:cstheme="majorBidi"/>
          <w:bCs/>
          <w:sz w:val="28"/>
          <w:szCs w:val="28"/>
        </w:rPr>
        <w:t xml:space="preserve">: Kidney dysfunction in the postoperative period. British Journal of Anaesthesia 95 (1): 20–32. </w:t>
      </w:r>
    </w:p>
    <w:p w:rsidR="000B45BA" w:rsidRPr="00E93ADB" w:rsidRDefault="000B45BA" w:rsidP="000D2E66">
      <w:pPr>
        <w:autoSpaceDE w:val="0"/>
        <w:autoSpaceDN w:val="0"/>
        <w:adjustRightInd w:val="0"/>
        <w:spacing w:after="0"/>
        <w:ind w:firstLine="720"/>
        <w:jc w:val="both"/>
        <w:rPr>
          <w:rFonts w:asciiTheme="majorBidi" w:hAnsiTheme="majorBidi" w:cstheme="majorBidi"/>
          <w:bCs/>
          <w:sz w:val="28"/>
          <w:szCs w:val="28"/>
        </w:rPr>
      </w:pPr>
    </w:p>
    <w:p w:rsidR="00AE1673" w:rsidRPr="00E93ADB" w:rsidRDefault="000B45BA" w:rsidP="000D2E66">
      <w:pPr>
        <w:autoSpaceDE w:val="0"/>
        <w:autoSpaceDN w:val="0"/>
        <w:adjustRightInd w:val="0"/>
        <w:spacing w:after="0"/>
        <w:ind w:firstLine="720"/>
        <w:jc w:val="both"/>
        <w:rPr>
          <w:rFonts w:asciiTheme="majorBidi" w:hAnsiTheme="majorBidi" w:cstheme="majorBidi"/>
          <w:bCs/>
          <w:sz w:val="28"/>
          <w:szCs w:val="28"/>
        </w:rPr>
      </w:pPr>
      <w:r w:rsidRPr="00E93ADB">
        <w:rPr>
          <w:rFonts w:asciiTheme="majorBidi" w:hAnsiTheme="majorBidi" w:cstheme="majorBidi"/>
          <w:bCs/>
          <w:sz w:val="28"/>
          <w:szCs w:val="28"/>
        </w:rPr>
        <w:t>21)</w:t>
      </w:r>
      <w:r w:rsidRPr="00E93ADB">
        <w:rPr>
          <w:rFonts w:asciiTheme="majorBidi" w:hAnsiTheme="majorBidi" w:cstheme="majorBidi"/>
          <w:bCs/>
          <w:i/>
          <w:sz w:val="28"/>
          <w:szCs w:val="28"/>
        </w:rPr>
        <w:t xml:space="preserve"> Levey A.S., Coresh J., Balk E., Kausz A.T., Levin A., Steffes M.W., Hogg R.J., Perrone R.D., Lau J. and Eknoyan G. (2003)</w:t>
      </w:r>
      <w:r w:rsidRPr="00E93ADB">
        <w:rPr>
          <w:rFonts w:asciiTheme="majorBidi" w:hAnsiTheme="majorBidi" w:cstheme="majorBidi"/>
          <w:bCs/>
          <w:sz w:val="28"/>
          <w:szCs w:val="28"/>
        </w:rPr>
        <w:t xml:space="preserve">: National Kidney Foundation National Kidney Foundation practice guidelines for chronic kidney disease: evaluation, classification, and stratification Ann Intern Med; 139:137-147. </w:t>
      </w:r>
      <w:r w:rsidR="00AE1673" w:rsidRPr="00E93ADB">
        <w:rPr>
          <w:rFonts w:asciiTheme="majorBidi" w:hAnsiTheme="majorBidi" w:cstheme="majorBidi"/>
          <w:bCs/>
          <w:sz w:val="28"/>
          <w:szCs w:val="28"/>
        </w:rPr>
        <w:t xml:space="preserve"> </w:t>
      </w:r>
    </w:p>
    <w:p w:rsidR="001E4ADF" w:rsidRPr="00E93ADB" w:rsidRDefault="001E4ADF" w:rsidP="000D2E66">
      <w:pPr>
        <w:autoSpaceDE w:val="0"/>
        <w:autoSpaceDN w:val="0"/>
        <w:adjustRightInd w:val="0"/>
        <w:spacing w:after="0"/>
        <w:ind w:firstLine="720"/>
        <w:jc w:val="both"/>
        <w:rPr>
          <w:rFonts w:asciiTheme="majorBidi" w:hAnsiTheme="majorBidi" w:cstheme="majorBidi"/>
          <w:bCs/>
          <w:sz w:val="28"/>
          <w:szCs w:val="28"/>
        </w:rPr>
      </w:pPr>
    </w:p>
    <w:p w:rsidR="001E4ADF" w:rsidRPr="00922D3C" w:rsidRDefault="001E4ADF" w:rsidP="000D2E66">
      <w:pPr>
        <w:autoSpaceDE w:val="0"/>
        <w:autoSpaceDN w:val="0"/>
        <w:adjustRightInd w:val="0"/>
        <w:spacing w:after="0"/>
        <w:ind w:firstLine="720"/>
        <w:jc w:val="both"/>
        <w:rPr>
          <w:rFonts w:asciiTheme="majorBidi" w:hAnsiTheme="majorBidi" w:cstheme="majorBidi"/>
          <w:bCs/>
          <w:sz w:val="28"/>
          <w:szCs w:val="28"/>
        </w:rPr>
      </w:pPr>
      <w:r w:rsidRPr="00E93ADB">
        <w:rPr>
          <w:rFonts w:asciiTheme="majorBidi" w:hAnsiTheme="majorBidi" w:cstheme="majorBidi"/>
          <w:bCs/>
          <w:sz w:val="28"/>
          <w:szCs w:val="28"/>
        </w:rPr>
        <w:t xml:space="preserve">22) </w:t>
      </w:r>
      <w:hyperlink r:id="rId12" w:history="1">
        <w:r w:rsidRPr="00922D3C">
          <w:rPr>
            <w:rStyle w:val="Hyperlink"/>
            <w:rFonts w:asciiTheme="majorBidi" w:hAnsiTheme="majorBidi" w:cstheme="majorBidi"/>
            <w:bCs/>
            <w:i/>
            <w:color w:val="auto"/>
            <w:sz w:val="28"/>
            <w:szCs w:val="28"/>
            <w:u w:val="none"/>
          </w:rPr>
          <w:t>Ferreira-Filho S.R</w:t>
        </w:r>
      </w:hyperlink>
      <w:r w:rsidRPr="00922D3C">
        <w:rPr>
          <w:rFonts w:asciiTheme="majorBidi" w:hAnsiTheme="majorBidi" w:cstheme="majorBidi"/>
          <w:bCs/>
          <w:i/>
          <w:sz w:val="28"/>
          <w:szCs w:val="28"/>
        </w:rPr>
        <w:t xml:space="preserve">., </w:t>
      </w:r>
      <w:hyperlink r:id="rId13" w:history="1">
        <w:r w:rsidRPr="00922D3C">
          <w:rPr>
            <w:rStyle w:val="Hyperlink"/>
            <w:rFonts w:asciiTheme="majorBidi" w:hAnsiTheme="majorBidi" w:cstheme="majorBidi"/>
            <w:bCs/>
            <w:i/>
            <w:color w:val="auto"/>
            <w:sz w:val="28"/>
            <w:szCs w:val="28"/>
            <w:u w:val="none"/>
          </w:rPr>
          <w:t>Cardoso C.C</w:t>
        </w:r>
      </w:hyperlink>
      <w:r w:rsidRPr="00922D3C">
        <w:rPr>
          <w:rFonts w:asciiTheme="majorBidi" w:hAnsiTheme="majorBidi" w:cstheme="majorBidi"/>
          <w:bCs/>
          <w:i/>
          <w:sz w:val="28"/>
          <w:szCs w:val="28"/>
        </w:rPr>
        <w:t xml:space="preserve">., </w:t>
      </w:r>
      <w:hyperlink r:id="rId14" w:history="1">
        <w:r w:rsidRPr="00922D3C">
          <w:rPr>
            <w:rStyle w:val="Hyperlink"/>
            <w:rFonts w:asciiTheme="majorBidi" w:hAnsiTheme="majorBidi" w:cstheme="majorBidi"/>
            <w:bCs/>
            <w:i/>
            <w:color w:val="auto"/>
            <w:sz w:val="28"/>
            <w:szCs w:val="28"/>
            <w:u w:val="none"/>
          </w:rPr>
          <w:t>De Castro L.A</w:t>
        </w:r>
      </w:hyperlink>
      <w:r w:rsidRPr="00922D3C">
        <w:rPr>
          <w:rFonts w:asciiTheme="majorBidi" w:hAnsiTheme="majorBidi" w:cstheme="majorBidi"/>
          <w:bCs/>
          <w:i/>
          <w:sz w:val="28"/>
          <w:szCs w:val="28"/>
        </w:rPr>
        <w:t xml:space="preserve">., </w:t>
      </w:r>
      <w:hyperlink r:id="rId15" w:history="1">
        <w:r w:rsidRPr="00922D3C">
          <w:rPr>
            <w:rStyle w:val="Hyperlink"/>
            <w:rFonts w:asciiTheme="majorBidi" w:hAnsiTheme="majorBidi" w:cstheme="majorBidi"/>
            <w:bCs/>
            <w:i/>
            <w:color w:val="auto"/>
            <w:sz w:val="28"/>
            <w:szCs w:val="28"/>
            <w:u w:val="none"/>
          </w:rPr>
          <w:t>Oliveira R.M</w:t>
        </w:r>
      </w:hyperlink>
      <w:r w:rsidRPr="00922D3C">
        <w:rPr>
          <w:rFonts w:asciiTheme="majorBidi" w:hAnsiTheme="majorBidi" w:cstheme="majorBidi"/>
          <w:bCs/>
          <w:i/>
          <w:sz w:val="28"/>
          <w:szCs w:val="28"/>
        </w:rPr>
        <w:t xml:space="preserve">. and </w:t>
      </w:r>
      <w:hyperlink r:id="rId16" w:history="1">
        <w:r w:rsidRPr="00922D3C">
          <w:rPr>
            <w:rStyle w:val="Hyperlink"/>
            <w:rFonts w:asciiTheme="majorBidi" w:hAnsiTheme="majorBidi" w:cstheme="majorBidi"/>
            <w:bCs/>
            <w:i/>
            <w:color w:val="auto"/>
            <w:sz w:val="28"/>
            <w:szCs w:val="28"/>
            <w:u w:val="none"/>
          </w:rPr>
          <w:t>Sá R.R</w:t>
        </w:r>
      </w:hyperlink>
      <w:r w:rsidRPr="00922D3C">
        <w:rPr>
          <w:rFonts w:asciiTheme="majorBidi" w:hAnsiTheme="majorBidi" w:cstheme="majorBidi"/>
          <w:bCs/>
          <w:i/>
          <w:sz w:val="28"/>
          <w:szCs w:val="28"/>
        </w:rPr>
        <w:t>. (2011)</w:t>
      </w:r>
      <w:r w:rsidRPr="00922D3C">
        <w:rPr>
          <w:rFonts w:asciiTheme="majorBidi" w:hAnsiTheme="majorBidi" w:cstheme="majorBidi"/>
          <w:bCs/>
          <w:sz w:val="28"/>
          <w:szCs w:val="28"/>
        </w:rPr>
        <w:t xml:space="preserve">: Comparison of Measured Creatinine Clearance and Clearances Estimated by Cockcroft-Gault and MDRD Formulas in Patients with a Single Kidney. </w:t>
      </w:r>
      <w:hyperlink r:id="rId17" w:tooltip="International journal of nephrology." w:history="1">
        <w:r w:rsidRPr="00922D3C">
          <w:rPr>
            <w:rStyle w:val="Hyperlink"/>
            <w:rFonts w:asciiTheme="majorBidi" w:hAnsiTheme="majorBidi" w:cstheme="majorBidi"/>
            <w:bCs/>
            <w:color w:val="auto"/>
            <w:sz w:val="28"/>
            <w:szCs w:val="28"/>
            <w:u w:val="none"/>
          </w:rPr>
          <w:t>Int J Nephrol.</w:t>
        </w:r>
      </w:hyperlink>
      <w:r w:rsidRPr="00922D3C">
        <w:rPr>
          <w:rFonts w:asciiTheme="majorBidi" w:hAnsiTheme="majorBidi" w:cstheme="majorBidi"/>
          <w:bCs/>
          <w:sz w:val="28"/>
          <w:szCs w:val="28"/>
        </w:rPr>
        <w:t>; 2011:626178.</w:t>
      </w:r>
    </w:p>
    <w:p w:rsidR="005B3491" w:rsidRPr="00922D3C" w:rsidRDefault="005B3491" w:rsidP="000D2E66">
      <w:pPr>
        <w:autoSpaceDE w:val="0"/>
        <w:autoSpaceDN w:val="0"/>
        <w:adjustRightInd w:val="0"/>
        <w:spacing w:after="0"/>
        <w:ind w:firstLine="720"/>
        <w:jc w:val="both"/>
        <w:rPr>
          <w:rFonts w:asciiTheme="majorBidi" w:hAnsiTheme="majorBidi" w:cstheme="majorBidi"/>
          <w:bCs/>
          <w:sz w:val="28"/>
          <w:szCs w:val="28"/>
        </w:rPr>
      </w:pPr>
    </w:p>
    <w:p w:rsidR="005B3491" w:rsidRPr="00922D3C" w:rsidRDefault="005B3491" w:rsidP="000D2E66">
      <w:pPr>
        <w:autoSpaceDE w:val="0"/>
        <w:autoSpaceDN w:val="0"/>
        <w:adjustRightInd w:val="0"/>
        <w:spacing w:after="0"/>
        <w:ind w:firstLine="720"/>
        <w:jc w:val="both"/>
        <w:rPr>
          <w:rFonts w:asciiTheme="majorBidi" w:hAnsiTheme="majorBidi" w:cstheme="majorBidi"/>
          <w:bCs/>
          <w:sz w:val="28"/>
          <w:szCs w:val="28"/>
        </w:rPr>
      </w:pPr>
      <w:r w:rsidRPr="00922D3C">
        <w:rPr>
          <w:rFonts w:asciiTheme="majorBidi" w:hAnsiTheme="majorBidi" w:cstheme="majorBidi"/>
          <w:bCs/>
          <w:sz w:val="28"/>
          <w:szCs w:val="28"/>
        </w:rPr>
        <w:t xml:space="preserve">23) </w:t>
      </w:r>
      <w:hyperlink r:id="rId18" w:history="1">
        <w:r w:rsidRPr="00922D3C">
          <w:rPr>
            <w:rStyle w:val="Hyperlink"/>
            <w:rFonts w:asciiTheme="majorBidi" w:hAnsiTheme="majorBidi" w:cstheme="majorBidi"/>
            <w:bCs/>
            <w:i/>
            <w:color w:val="auto"/>
            <w:sz w:val="28"/>
            <w:szCs w:val="28"/>
            <w:u w:val="none"/>
          </w:rPr>
          <w:t>Son J</w:t>
        </w:r>
      </w:hyperlink>
      <w:r w:rsidRPr="00922D3C">
        <w:rPr>
          <w:rFonts w:asciiTheme="majorBidi" w:hAnsiTheme="majorBidi" w:cstheme="majorBidi"/>
          <w:bCs/>
          <w:i/>
          <w:sz w:val="28"/>
          <w:szCs w:val="28"/>
        </w:rPr>
        <w:t xml:space="preserve">., </w:t>
      </w:r>
      <w:hyperlink r:id="rId19" w:history="1">
        <w:r w:rsidRPr="00922D3C">
          <w:rPr>
            <w:rStyle w:val="Hyperlink"/>
            <w:rFonts w:asciiTheme="majorBidi" w:hAnsiTheme="majorBidi" w:cstheme="majorBidi"/>
            <w:bCs/>
            <w:i/>
            <w:color w:val="auto"/>
            <w:sz w:val="28"/>
            <w:szCs w:val="28"/>
            <w:u w:val="none"/>
          </w:rPr>
          <w:t>Hur S.H</w:t>
        </w:r>
      </w:hyperlink>
      <w:r w:rsidRPr="00922D3C">
        <w:rPr>
          <w:rFonts w:asciiTheme="majorBidi" w:hAnsiTheme="majorBidi" w:cstheme="majorBidi"/>
          <w:bCs/>
          <w:i/>
          <w:sz w:val="28"/>
          <w:szCs w:val="28"/>
        </w:rPr>
        <w:t xml:space="preserve">., </w:t>
      </w:r>
      <w:hyperlink r:id="rId20" w:history="1">
        <w:r w:rsidRPr="00922D3C">
          <w:rPr>
            <w:rStyle w:val="Hyperlink"/>
            <w:rFonts w:asciiTheme="majorBidi" w:hAnsiTheme="majorBidi" w:cstheme="majorBidi"/>
            <w:bCs/>
            <w:i/>
            <w:color w:val="auto"/>
            <w:sz w:val="28"/>
            <w:szCs w:val="28"/>
            <w:u w:val="none"/>
          </w:rPr>
          <w:t>Kim I.C</w:t>
        </w:r>
      </w:hyperlink>
      <w:r w:rsidRPr="00922D3C">
        <w:rPr>
          <w:rFonts w:asciiTheme="majorBidi" w:hAnsiTheme="majorBidi" w:cstheme="majorBidi"/>
          <w:bCs/>
          <w:i/>
          <w:sz w:val="28"/>
          <w:szCs w:val="28"/>
        </w:rPr>
        <w:t xml:space="preserve">., </w:t>
      </w:r>
      <w:hyperlink r:id="rId21" w:history="1">
        <w:r w:rsidRPr="00922D3C">
          <w:rPr>
            <w:rStyle w:val="Hyperlink"/>
            <w:rFonts w:asciiTheme="majorBidi" w:hAnsiTheme="majorBidi" w:cstheme="majorBidi"/>
            <w:bCs/>
            <w:i/>
            <w:color w:val="auto"/>
            <w:sz w:val="28"/>
            <w:szCs w:val="28"/>
            <w:u w:val="none"/>
          </w:rPr>
          <w:t>Cho Y.K</w:t>
        </w:r>
      </w:hyperlink>
      <w:r w:rsidRPr="00922D3C">
        <w:rPr>
          <w:rFonts w:asciiTheme="majorBidi" w:hAnsiTheme="majorBidi" w:cstheme="majorBidi"/>
          <w:bCs/>
          <w:i/>
          <w:sz w:val="28"/>
          <w:szCs w:val="28"/>
        </w:rPr>
        <w:t xml:space="preserve">., </w:t>
      </w:r>
      <w:hyperlink r:id="rId22" w:history="1">
        <w:r w:rsidRPr="00922D3C">
          <w:rPr>
            <w:rStyle w:val="Hyperlink"/>
            <w:rFonts w:asciiTheme="majorBidi" w:hAnsiTheme="majorBidi" w:cstheme="majorBidi"/>
            <w:bCs/>
            <w:i/>
            <w:color w:val="auto"/>
            <w:sz w:val="28"/>
            <w:szCs w:val="28"/>
            <w:u w:val="none"/>
          </w:rPr>
          <w:t>Park H.S</w:t>
        </w:r>
      </w:hyperlink>
      <w:r w:rsidRPr="00922D3C">
        <w:rPr>
          <w:rFonts w:asciiTheme="majorBidi" w:hAnsiTheme="majorBidi" w:cstheme="majorBidi"/>
          <w:bCs/>
          <w:i/>
          <w:sz w:val="28"/>
          <w:szCs w:val="28"/>
        </w:rPr>
        <w:t xml:space="preserve">., </w:t>
      </w:r>
      <w:hyperlink r:id="rId23" w:history="1">
        <w:r w:rsidRPr="00922D3C">
          <w:rPr>
            <w:rStyle w:val="Hyperlink"/>
            <w:rFonts w:asciiTheme="majorBidi" w:hAnsiTheme="majorBidi" w:cstheme="majorBidi"/>
            <w:bCs/>
            <w:i/>
            <w:color w:val="auto"/>
            <w:sz w:val="28"/>
            <w:szCs w:val="28"/>
            <w:u w:val="none"/>
          </w:rPr>
          <w:t>Yoon H.J</w:t>
        </w:r>
      </w:hyperlink>
      <w:r w:rsidRPr="00922D3C">
        <w:rPr>
          <w:rFonts w:asciiTheme="majorBidi" w:hAnsiTheme="majorBidi" w:cstheme="majorBidi"/>
          <w:bCs/>
          <w:i/>
          <w:sz w:val="28"/>
          <w:szCs w:val="28"/>
        </w:rPr>
        <w:t xml:space="preserve">., </w:t>
      </w:r>
      <w:hyperlink r:id="rId24" w:history="1">
        <w:r w:rsidRPr="00922D3C">
          <w:rPr>
            <w:rStyle w:val="Hyperlink"/>
            <w:rFonts w:asciiTheme="majorBidi" w:hAnsiTheme="majorBidi" w:cstheme="majorBidi"/>
            <w:bCs/>
            <w:i/>
            <w:color w:val="auto"/>
            <w:sz w:val="28"/>
            <w:szCs w:val="28"/>
            <w:u w:val="none"/>
          </w:rPr>
          <w:t>Kim H</w:t>
        </w:r>
      </w:hyperlink>
      <w:r w:rsidRPr="00922D3C">
        <w:rPr>
          <w:rFonts w:asciiTheme="majorBidi" w:hAnsiTheme="majorBidi" w:cstheme="majorBidi"/>
          <w:bCs/>
          <w:i/>
          <w:sz w:val="28"/>
          <w:szCs w:val="28"/>
        </w:rPr>
        <w:t xml:space="preserve">., </w:t>
      </w:r>
      <w:hyperlink r:id="rId25" w:history="1">
        <w:r w:rsidRPr="00922D3C">
          <w:rPr>
            <w:rStyle w:val="Hyperlink"/>
            <w:rFonts w:asciiTheme="majorBidi" w:hAnsiTheme="majorBidi" w:cstheme="majorBidi"/>
            <w:bCs/>
            <w:i/>
            <w:color w:val="auto"/>
            <w:sz w:val="28"/>
            <w:szCs w:val="28"/>
            <w:u w:val="none"/>
          </w:rPr>
          <w:t>Nam C.W</w:t>
        </w:r>
      </w:hyperlink>
      <w:r w:rsidRPr="00922D3C">
        <w:rPr>
          <w:rFonts w:asciiTheme="majorBidi" w:hAnsiTheme="majorBidi" w:cstheme="majorBidi"/>
          <w:bCs/>
          <w:i/>
          <w:sz w:val="28"/>
          <w:szCs w:val="28"/>
        </w:rPr>
        <w:t xml:space="preserve">., </w:t>
      </w:r>
      <w:hyperlink r:id="rId26" w:history="1">
        <w:r w:rsidRPr="00922D3C">
          <w:rPr>
            <w:rStyle w:val="Hyperlink"/>
            <w:rFonts w:asciiTheme="majorBidi" w:hAnsiTheme="majorBidi" w:cstheme="majorBidi"/>
            <w:bCs/>
            <w:i/>
            <w:color w:val="auto"/>
            <w:sz w:val="28"/>
            <w:szCs w:val="28"/>
            <w:u w:val="none"/>
          </w:rPr>
          <w:t>Kim Y.N</w:t>
        </w:r>
      </w:hyperlink>
      <w:r w:rsidRPr="00922D3C">
        <w:rPr>
          <w:rFonts w:asciiTheme="majorBidi" w:hAnsiTheme="majorBidi" w:cstheme="majorBidi"/>
          <w:bCs/>
          <w:i/>
          <w:sz w:val="28"/>
          <w:szCs w:val="28"/>
        </w:rPr>
        <w:t xml:space="preserve">. and </w:t>
      </w:r>
      <w:hyperlink r:id="rId27" w:history="1">
        <w:r w:rsidRPr="00922D3C">
          <w:rPr>
            <w:rStyle w:val="Hyperlink"/>
            <w:rFonts w:asciiTheme="majorBidi" w:hAnsiTheme="majorBidi" w:cstheme="majorBidi"/>
            <w:bCs/>
            <w:i/>
            <w:color w:val="auto"/>
            <w:sz w:val="28"/>
            <w:szCs w:val="28"/>
            <w:u w:val="none"/>
          </w:rPr>
          <w:t>Kim K.B</w:t>
        </w:r>
      </w:hyperlink>
      <w:r w:rsidRPr="00922D3C">
        <w:rPr>
          <w:rFonts w:asciiTheme="majorBidi" w:hAnsiTheme="majorBidi" w:cstheme="majorBidi"/>
          <w:bCs/>
          <w:i/>
          <w:sz w:val="28"/>
          <w:szCs w:val="28"/>
        </w:rPr>
        <w:t>. (2011)</w:t>
      </w:r>
      <w:r w:rsidRPr="00922D3C">
        <w:rPr>
          <w:rFonts w:asciiTheme="majorBidi" w:hAnsiTheme="majorBidi" w:cstheme="majorBidi"/>
          <w:bCs/>
          <w:sz w:val="28"/>
          <w:szCs w:val="28"/>
        </w:rPr>
        <w:t xml:space="preserve">: The impact of moderate to severe renal insufficiency on patients with acute myocardial infarction. </w:t>
      </w:r>
      <w:hyperlink r:id="rId28" w:tooltip="Korean circulation journal." w:history="1">
        <w:r w:rsidRPr="00922D3C">
          <w:rPr>
            <w:rStyle w:val="Hyperlink"/>
            <w:rFonts w:asciiTheme="majorBidi" w:hAnsiTheme="majorBidi" w:cstheme="majorBidi"/>
            <w:bCs/>
            <w:color w:val="auto"/>
            <w:sz w:val="28"/>
            <w:szCs w:val="28"/>
            <w:u w:val="none"/>
          </w:rPr>
          <w:t>Korean Circ J.</w:t>
        </w:r>
      </w:hyperlink>
      <w:r w:rsidRPr="00922D3C">
        <w:rPr>
          <w:rFonts w:asciiTheme="majorBidi" w:hAnsiTheme="majorBidi" w:cstheme="majorBidi"/>
          <w:bCs/>
          <w:sz w:val="28"/>
          <w:szCs w:val="28"/>
        </w:rPr>
        <w:t>; 41(6):308-12.</w:t>
      </w:r>
    </w:p>
    <w:p w:rsidR="005B3491" w:rsidRPr="00922D3C" w:rsidRDefault="005B3491" w:rsidP="000D2E66">
      <w:pPr>
        <w:autoSpaceDE w:val="0"/>
        <w:autoSpaceDN w:val="0"/>
        <w:adjustRightInd w:val="0"/>
        <w:spacing w:after="0"/>
        <w:ind w:firstLine="720"/>
        <w:jc w:val="both"/>
        <w:rPr>
          <w:rFonts w:asciiTheme="majorBidi" w:hAnsiTheme="majorBidi" w:cstheme="majorBidi"/>
          <w:bCs/>
          <w:sz w:val="28"/>
          <w:szCs w:val="28"/>
        </w:rPr>
      </w:pPr>
    </w:p>
    <w:p w:rsidR="00690A02" w:rsidRDefault="00690A02" w:rsidP="000D2E66">
      <w:pPr>
        <w:autoSpaceDE w:val="0"/>
        <w:autoSpaceDN w:val="0"/>
        <w:adjustRightInd w:val="0"/>
        <w:spacing w:after="0"/>
        <w:ind w:firstLine="720"/>
        <w:jc w:val="both"/>
        <w:rPr>
          <w:rFonts w:asciiTheme="majorBidi" w:hAnsiTheme="majorBidi" w:cstheme="majorBidi"/>
          <w:bCs/>
          <w:sz w:val="28"/>
          <w:szCs w:val="28"/>
        </w:rPr>
      </w:pPr>
    </w:p>
    <w:p w:rsidR="005B3491" w:rsidRPr="00E93ADB" w:rsidRDefault="005B3491" w:rsidP="000D2E66">
      <w:pPr>
        <w:autoSpaceDE w:val="0"/>
        <w:autoSpaceDN w:val="0"/>
        <w:adjustRightInd w:val="0"/>
        <w:spacing w:after="0"/>
        <w:ind w:firstLine="720"/>
        <w:jc w:val="both"/>
        <w:rPr>
          <w:rFonts w:asciiTheme="majorBidi" w:hAnsiTheme="majorBidi" w:cstheme="majorBidi"/>
          <w:bCs/>
          <w:sz w:val="28"/>
          <w:szCs w:val="28"/>
        </w:rPr>
      </w:pPr>
      <w:r w:rsidRPr="00E93ADB">
        <w:rPr>
          <w:rFonts w:asciiTheme="majorBidi" w:hAnsiTheme="majorBidi" w:cstheme="majorBidi"/>
          <w:bCs/>
          <w:sz w:val="28"/>
          <w:szCs w:val="28"/>
        </w:rPr>
        <w:lastRenderedPageBreak/>
        <w:t>24)</w:t>
      </w:r>
      <w:r w:rsidRPr="00E93ADB">
        <w:rPr>
          <w:rFonts w:asciiTheme="majorBidi" w:hAnsiTheme="majorBidi" w:cstheme="majorBidi"/>
          <w:bCs/>
          <w:i/>
          <w:iCs/>
          <w:sz w:val="28"/>
          <w:szCs w:val="28"/>
        </w:rPr>
        <w:t xml:space="preserve"> </w:t>
      </w:r>
      <w:r w:rsidRPr="00E93ADB">
        <w:rPr>
          <w:rStyle w:val="Strong"/>
          <w:rFonts w:asciiTheme="majorBidi" w:hAnsiTheme="majorBidi" w:cstheme="majorBidi"/>
          <w:b w:val="0"/>
          <w:i/>
          <w:iCs/>
          <w:sz w:val="28"/>
          <w:szCs w:val="28"/>
        </w:rPr>
        <w:t>Lin Y., Zheng Z., Li Y. Yuan X., Hou J., Zhang S., Fan H., Wang Y., Li W. and Hu S. (2009)</w:t>
      </w:r>
      <w:r w:rsidRPr="00E93ADB">
        <w:rPr>
          <w:rStyle w:val="Strong"/>
          <w:rFonts w:asciiTheme="majorBidi" w:hAnsiTheme="majorBidi" w:cstheme="majorBidi"/>
          <w:b w:val="0"/>
          <w:sz w:val="28"/>
          <w:szCs w:val="28"/>
        </w:rPr>
        <w:t>:</w:t>
      </w:r>
      <w:r w:rsidRPr="00E93ADB">
        <w:rPr>
          <w:rFonts w:asciiTheme="majorBidi" w:hAnsiTheme="majorBidi" w:cstheme="majorBidi"/>
          <w:bCs/>
          <w:sz w:val="28"/>
          <w:szCs w:val="28"/>
        </w:rPr>
        <w:t xml:space="preserve"> Impact of Renal Dysfunction on Long-Term Survival After Isolated Coronary Artery Bypass Surgery. Ann Thorac Surg; 87:1079-1084.</w:t>
      </w:r>
    </w:p>
    <w:p w:rsidR="00A34787" w:rsidRPr="00E93ADB" w:rsidRDefault="00A34787" w:rsidP="000D2E66">
      <w:pPr>
        <w:autoSpaceDE w:val="0"/>
        <w:autoSpaceDN w:val="0"/>
        <w:adjustRightInd w:val="0"/>
        <w:spacing w:after="0"/>
        <w:ind w:firstLine="720"/>
        <w:jc w:val="both"/>
        <w:rPr>
          <w:rFonts w:asciiTheme="majorBidi" w:hAnsiTheme="majorBidi" w:cstheme="majorBidi"/>
          <w:bCs/>
          <w:sz w:val="28"/>
          <w:szCs w:val="28"/>
        </w:rPr>
      </w:pPr>
    </w:p>
    <w:p w:rsidR="00A34787" w:rsidRPr="00E93ADB" w:rsidRDefault="00A34787" w:rsidP="000D2E66">
      <w:pPr>
        <w:autoSpaceDE w:val="0"/>
        <w:autoSpaceDN w:val="0"/>
        <w:adjustRightInd w:val="0"/>
        <w:spacing w:after="0"/>
        <w:ind w:firstLine="720"/>
        <w:jc w:val="both"/>
        <w:rPr>
          <w:rFonts w:asciiTheme="majorBidi" w:hAnsiTheme="majorBidi" w:cstheme="majorBidi"/>
          <w:bCs/>
          <w:sz w:val="28"/>
          <w:szCs w:val="28"/>
        </w:rPr>
      </w:pPr>
      <w:r w:rsidRPr="00E93ADB">
        <w:rPr>
          <w:rFonts w:asciiTheme="majorBidi" w:hAnsiTheme="majorBidi" w:cstheme="majorBidi"/>
          <w:bCs/>
          <w:sz w:val="28"/>
          <w:szCs w:val="28"/>
        </w:rPr>
        <w:t>25)</w:t>
      </w:r>
      <w:r w:rsidRPr="00E93ADB">
        <w:rPr>
          <w:rFonts w:asciiTheme="majorBidi" w:hAnsiTheme="majorBidi" w:cstheme="majorBidi"/>
          <w:bCs/>
          <w:i/>
          <w:sz w:val="28"/>
          <w:szCs w:val="28"/>
        </w:rPr>
        <w:t xml:space="preserve"> Harmoinen A., Lehtimäki T., Korpela M., Turjanmaa V. and Saha H. (2003)</w:t>
      </w:r>
      <w:r w:rsidRPr="00E93ADB">
        <w:rPr>
          <w:rFonts w:asciiTheme="majorBidi" w:hAnsiTheme="majorBidi" w:cstheme="majorBidi"/>
          <w:bCs/>
          <w:sz w:val="28"/>
          <w:szCs w:val="28"/>
        </w:rPr>
        <w:t>: Diagnostic accurancies of plasma creatinine, cystatine C, and glomerular filtration rate calculated by the Cockcroft-Gault and Levey (MDRD) formulas. Clin Chem; 49:1223-1225.</w:t>
      </w:r>
    </w:p>
    <w:p w:rsidR="00A34787" w:rsidRPr="00E93ADB" w:rsidRDefault="00A34787" w:rsidP="000D2E66">
      <w:pPr>
        <w:autoSpaceDE w:val="0"/>
        <w:autoSpaceDN w:val="0"/>
        <w:adjustRightInd w:val="0"/>
        <w:spacing w:after="0"/>
        <w:ind w:firstLine="720"/>
        <w:jc w:val="both"/>
        <w:rPr>
          <w:rFonts w:asciiTheme="majorBidi" w:hAnsiTheme="majorBidi" w:cstheme="majorBidi"/>
          <w:bCs/>
          <w:sz w:val="28"/>
          <w:szCs w:val="28"/>
        </w:rPr>
      </w:pPr>
    </w:p>
    <w:p w:rsidR="00A34787" w:rsidRPr="00E93ADB" w:rsidRDefault="00A34787" w:rsidP="000D2E66">
      <w:pPr>
        <w:autoSpaceDE w:val="0"/>
        <w:autoSpaceDN w:val="0"/>
        <w:adjustRightInd w:val="0"/>
        <w:spacing w:after="0"/>
        <w:ind w:firstLine="720"/>
        <w:jc w:val="both"/>
        <w:rPr>
          <w:rFonts w:asciiTheme="majorBidi" w:eastAsia="Times New Roman" w:hAnsiTheme="majorBidi" w:cstheme="majorBidi"/>
          <w:bCs/>
          <w:sz w:val="28"/>
          <w:szCs w:val="28"/>
        </w:rPr>
      </w:pPr>
      <w:r w:rsidRPr="00E93ADB">
        <w:rPr>
          <w:rFonts w:asciiTheme="majorBidi" w:hAnsiTheme="majorBidi" w:cstheme="majorBidi"/>
          <w:bCs/>
          <w:sz w:val="28"/>
          <w:szCs w:val="28"/>
        </w:rPr>
        <w:t>26)</w:t>
      </w:r>
      <w:r w:rsidRPr="00E93ADB">
        <w:rPr>
          <w:rFonts w:asciiTheme="majorBidi" w:eastAsia="Times New Roman" w:hAnsiTheme="majorBidi" w:cstheme="majorBidi"/>
          <w:bCs/>
          <w:i/>
          <w:sz w:val="28"/>
          <w:szCs w:val="28"/>
        </w:rPr>
        <w:t xml:space="preserve"> Hsu C.Y. and Bansal N. (2011)</w:t>
      </w:r>
      <w:r w:rsidRPr="00E93ADB">
        <w:rPr>
          <w:rFonts w:asciiTheme="majorBidi" w:eastAsia="Times New Roman" w:hAnsiTheme="majorBidi" w:cstheme="majorBidi"/>
          <w:bCs/>
          <w:sz w:val="28"/>
          <w:szCs w:val="28"/>
        </w:rPr>
        <w:t>: Measured GFR as "Gold Standard"--All that Glitters Is Not Gold? CJASN; 6:1813-1814.</w:t>
      </w:r>
    </w:p>
    <w:p w:rsidR="00A34787" w:rsidRPr="00E93ADB" w:rsidRDefault="00A34787" w:rsidP="000D2E66">
      <w:pPr>
        <w:autoSpaceDE w:val="0"/>
        <w:autoSpaceDN w:val="0"/>
        <w:adjustRightInd w:val="0"/>
        <w:spacing w:after="0"/>
        <w:ind w:firstLine="720"/>
        <w:jc w:val="both"/>
        <w:rPr>
          <w:rFonts w:asciiTheme="majorBidi" w:eastAsia="Times New Roman" w:hAnsiTheme="majorBidi" w:cstheme="majorBidi"/>
          <w:bCs/>
          <w:sz w:val="28"/>
          <w:szCs w:val="28"/>
        </w:rPr>
      </w:pPr>
    </w:p>
    <w:p w:rsidR="00A34787" w:rsidRPr="00E93ADB" w:rsidRDefault="00A34787" w:rsidP="000D2E66">
      <w:pPr>
        <w:autoSpaceDE w:val="0"/>
        <w:autoSpaceDN w:val="0"/>
        <w:adjustRightInd w:val="0"/>
        <w:spacing w:after="0"/>
        <w:ind w:firstLine="720"/>
        <w:jc w:val="both"/>
        <w:rPr>
          <w:rFonts w:asciiTheme="majorBidi" w:hAnsiTheme="majorBidi" w:cstheme="majorBidi"/>
          <w:bCs/>
          <w:sz w:val="28"/>
          <w:szCs w:val="28"/>
        </w:rPr>
      </w:pPr>
      <w:r w:rsidRPr="00E93ADB">
        <w:rPr>
          <w:rFonts w:asciiTheme="majorBidi" w:eastAsia="Times New Roman" w:hAnsiTheme="majorBidi" w:cstheme="majorBidi"/>
          <w:bCs/>
          <w:sz w:val="28"/>
          <w:szCs w:val="28"/>
        </w:rPr>
        <w:t>27)</w:t>
      </w:r>
      <w:r w:rsidRPr="00E93ADB">
        <w:rPr>
          <w:rFonts w:asciiTheme="majorBidi" w:hAnsiTheme="majorBidi" w:cstheme="majorBidi"/>
          <w:bCs/>
          <w:i/>
          <w:sz w:val="28"/>
          <w:szCs w:val="28"/>
        </w:rPr>
        <w:t xml:space="preserve"> Lin C.l., Pan K.Y., Hsu P.Y., Yang H.Y., Guo H.L. and Huang C.C. (2004)</w:t>
      </w:r>
      <w:r w:rsidRPr="00E93ADB">
        <w:rPr>
          <w:rFonts w:asciiTheme="majorBidi" w:hAnsiTheme="majorBidi" w:cstheme="majorBidi"/>
          <w:bCs/>
          <w:sz w:val="28"/>
          <w:szCs w:val="28"/>
        </w:rPr>
        <w:t>: Preoperative 24-hour urine output as an independent predictor renal outcome in poor cardiac function patients after coronary artery bypass grafting. J Crit Care; 19:92-98.</w:t>
      </w:r>
    </w:p>
    <w:p w:rsidR="00A34787" w:rsidRPr="00E93ADB" w:rsidRDefault="00A34787" w:rsidP="000D2E66">
      <w:pPr>
        <w:autoSpaceDE w:val="0"/>
        <w:autoSpaceDN w:val="0"/>
        <w:adjustRightInd w:val="0"/>
        <w:spacing w:after="0"/>
        <w:ind w:firstLine="720"/>
        <w:jc w:val="both"/>
        <w:rPr>
          <w:rFonts w:asciiTheme="majorBidi" w:hAnsiTheme="majorBidi" w:cstheme="majorBidi"/>
          <w:bCs/>
          <w:sz w:val="28"/>
          <w:szCs w:val="28"/>
        </w:rPr>
      </w:pPr>
    </w:p>
    <w:p w:rsidR="003E3994" w:rsidRPr="00E93ADB" w:rsidRDefault="00A34787" w:rsidP="000D2E66">
      <w:pPr>
        <w:autoSpaceDE w:val="0"/>
        <w:autoSpaceDN w:val="0"/>
        <w:adjustRightInd w:val="0"/>
        <w:spacing w:after="0"/>
        <w:ind w:firstLine="720"/>
        <w:jc w:val="both"/>
        <w:rPr>
          <w:rFonts w:asciiTheme="majorBidi" w:hAnsiTheme="majorBidi" w:cstheme="majorBidi"/>
          <w:bCs/>
          <w:sz w:val="28"/>
          <w:szCs w:val="28"/>
        </w:rPr>
      </w:pPr>
      <w:r w:rsidRPr="00E93ADB">
        <w:rPr>
          <w:rFonts w:asciiTheme="majorBidi" w:hAnsiTheme="majorBidi" w:cstheme="majorBidi"/>
          <w:bCs/>
          <w:sz w:val="28"/>
          <w:szCs w:val="28"/>
        </w:rPr>
        <w:t>28)</w:t>
      </w:r>
      <w:r w:rsidRPr="00E93ADB">
        <w:rPr>
          <w:rFonts w:asciiTheme="majorBidi" w:hAnsiTheme="majorBidi" w:cstheme="majorBidi"/>
          <w:bCs/>
          <w:i/>
          <w:sz w:val="28"/>
          <w:szCs w:val="28"/>
        </w:rPr>
        <w:t xml:space="preserve"> Macedo E., Malhotra R., Claure-Del Granado R., Fedullo P. and Mehta R.L. (2011)</w:t>
      </w:r>
      <w:r w:rsidRPr="00E93ADB">
        <w:rPr>
          <w:rFonts w:asciiTheme="majorBidi" w:hAnsiTheme="majorBidi" w:cstheme="majorBidi"/>
          <w:bCs/>
          <w:sz w:val="28"/>
          <w:szCs w:val="28"/>
        </w:rPr>
        <w:t xml:space="preserve">: </w:t>
      </w:r>
      <w:r w:rsidRPr="00E93ADB">
        <w:rPr>
          <w:rStyle w:val="Strong"/>
          <w:rFonts w:asciiTheme="majorBidi" w:hAnsiTheme="majorBidi" w:cstheme="majorBidi"/>
          <w:b w:val="0"/>
          <w:sz w:val="28"/>
          <w:szCs w:val="28"/>
        </w:rPr>
        <w:t>Defining urine output criterion for acute kidney injury in critically ill patients</w:t>
      </w:r>
      <w:r w:rsidRPr="00E93ADB">
        <w:rPr>
          <w:rFonts w:asciiTheme="majorBidi" w:hAnsiTheme="majorBidi" w:cstheme="majorBidi"/>
          <w:bCs/>
          <w:sz w:val="28"/>
          <w:szCs w:val="28"/>
        </w:rPr>
        <w:t>. Nephrol. Dial. Transplant.; 26(2): 509 - 515.</w:t>
      </w:r>
    </w:p>
    <w:p w:rsidR="000D2E66" w:rsidRDefault="00A34787" w:rsidP="000D2E66">
      <w:pPr>
        <w:pStyle w:val="ListParagraph"/>
        <w:spacing w:before="100" w:beforeAutospacing="1" w:after="100" w:afterAutospacing="1"/>
        <w:ind w:left="360"/>
        <w:jc w:val="both"/>
        <w:rPr>
          <w:rFonts w:asciiTheme="majorBidi" w:hAnsiTheme="majorBidi" w:cstheme="majorBidi"/>
          <w:bCs/>
          <w:i/>
          <w:sz w:val="28"/>
          <w:szCs w:val="28"/>
        </w:rPr>
      </w:pPr>
      <w:r w:rsidRPr="00E93ADB">
        <w:rPr>
          <w:rFonts w:asciiTheme="majorBidi" w:hAnsiTheme="majorBidi" w:cstheme="majorBidi"/>
          <w:bCs/>
          <w:sz w:val="28"/>
          <w:szCs w:val="28"/>
        </w:rPr>
        <w:t>29)</w:t>
      </w:r>
      <w:r w:rsidRPr="00E93ADB">
        <w:rPr>
          <w:rFonts w:asciiTheme="majorBidi" w:hAnsiTheme="majorBidi" w:cstheme="majorBidi"/>
          <w:bCs/>
          <w:i/>
          <w:sz w:val="28"/>
          <w:szCs w:val="28"/>
        </w:rPr>
        <w:t xml:space="preserve"> Bell M., Liljestam E., Grana</w:t>
      </w:r>
      <w:r w:rsidR="000D2E66">
        <w:rPr>
          <w:rFonts w:asciiTheme="majorBidi" w:hAnsiTheme="majorBidi" w:cstheme="majorBidi"/>
          <w:bCs/>
          <w:i/>
          <w:sz w:val="28"/>
          <w:szCs w:val="28"/>
        </w:rPr>
        <w:t>th F., Fryckstedt J., Ekbom A.,</w:t>
      </w:r>
    </w:p>
    <w:p w:rsidR="00A34787" w:rsidRPr="00E93ADB" w:rsidRDefault="00A34787" w:rsidP="000D2E66">
      <w:pPr>
        <w:pStyle w:val="ListParagraph"/>
        <w:spacing w:before="100" w:beforeAutospacing="1" w:after="100" w:afterAutospacing="1"/>
        <w:ind w:left="360"/>
        <w:jc w:val="both"/>
        <w:rPr>
          <w:rFonts w:asciiTheme="majorBidi" w:hAnsiTheme="majorBidi" w:cstheme="majorBidi"/>
          <w:bCs/>
          <w:sz w:val="28"/>
          <w:szCs w:val="28"/>
        </w:rPr>
      </w:pPr>
      <w:r w:rsidRPr="00E93ADB">
        <w:rPr>
          <w:rFonts w:asciiTheme="majorBidi" w:hAnsiTheme="majorBidi" w:cstheme="majorBidi"/>
          <w:bCs/>
          <w:i/>
          <w:sz w:val="28"/>
          <w:szCs w:val="28"/>
        </w:rPr>
        <w:t>Martling C-R. (2005)</w:t>
      </w:r>
      <w:r w:rsidRPr="00E93ADB">
        <w:rPr>
          <w:rFonts w:asciiTheme="majorBidi" w:hAnsiTheme="majorBidi" w:cstheme="majorBidi"/>
          <w:bCs/>
          <w:sz w:val="28"/>
          <w:szCs w:val="28"/>
        </w:rPr>
        <w:t xml:space="preserve">: Optimal follow-up after continuous renal replacement therapy in actual renal failure patients stratified with the RIFLE criteria Nephrol Dial Transplant; 20:354-360. </w:t>
      </w:r>
    </w:p>
    <w:p w:rsidR="00A34787" w:rsidRPr="00E93ADB" w:rsidRDefault="00A34787" w:rsidP="000D2E66">
      <w:pPr>
        <w:pStyle w:val="ListParagraph"/>
        <w:spacing w:before="100" w:beforeAutospacing="1" w:after="100" w:afterAutospacing="1"/>
        <w:ind w:left="360"/>
        <w:jc w:val="both"/>
        <w:rPr>
          <w:rFonts w:asciiTheme="majorBidi" w:hAnsiTheme="majorBidi" w:cstheme="majorBidi"/>
          <w:bCs/>
          <w:sz w:val="28"/>
          <w:szCs w:val="28"/>
        </w:rPr>
      </w:pPr>
    </w:p>
    <w:p w:rsidR="002F667A" w:rsidRPr="00E93ADB" w:rsidRDefault="00A34787" w:rsidP="000D2E66">
      <w:pPr>
        <w:pStyle w:val="ListParagraph"/>
        <w:spacing w:before="100" w:beforeAutospacing="1" w:after="100" w:afterAutospacing="1"/>
        <w:ind w:left="360"/>
        <w:jc w:val="both"/>
        <w:rPr>
          <w:rFonts w:asciiTheme="majorBidi" w:eastAsia="Times New Roman" w:hAnsiTheme="majorBidi" w:cstheme="majorBidi"/>
          <w:bCs/>
          <w:sz w:val="28"/>
          <w:szCs w:val="28"/>
        </w:rPr>
      </w:pPr>
      <w:r w:rsidRPr="00E93ADB">
        <w:rPr>
          <w:rFonts w:asciiTheme="majorBidi" w:hAnsiTheme="majorBidi" w:cstheme="majorBidi"/>
          <w:bCs/>
          <w:sz w:val="28"/>
          <w:szCs w:val="28"/>
        </w:rPr>
        <w:t>30)</w:t>
      </w:r>
      <w:proofErr w:type="spellStart"/>
      <w:r w:rsidR="000C571F">
        <w:fldChar w:fldCharType="begin"/>
      </w:r>
      <w:r w:rsidR="000C571F">
        <w:instrText xml:space="preserve"> HYPERLINK "http://ats.ctsnetjournals.org/cgi/i</w:instrText>
      </w:r>
      <w:r w:rsidR="000C571F">
        <w:instrText xml:space="preserve">jlink?linkType=ABST&amp;journalCode=ndt&amp;resid=20/2/354" </w:instrText>
      </w:r>
      <w:r w:rsidR="000C571F">
        <w:fldChar w:fldCharType="separate"/>
      </w:r>
      <w:r w:rsidR="000C571F">
        <w:fldChar w:fldCharType="end"/>
      </w:r>
      <w:hyperlink r:id="rId29" w:history="1">
        <w:r w:rsidRPr="00E93ADB">
          <w:rPr>
            <w:rStyle w:val="name"/>
            <w:rFonts w:asciiTheme="majorBidi" w:hAnsiTheme="majorBidi" w:cstheme="majorBidi"/>
            <w:bCs/>
            <w:i/>
            <w:sz w:val="28"/>
            <w:szCs w:val="28"/>
          </w:rPr>
          <w:t>Biesen</w:t>
        </w:r>
        <w:proofErr w:type="spellEnd"/>
      </w:hyperlink>
      <w:r w:rsidRPr="00E93ADB">
        <w:rPr>
          <w:rStyle w:val="name"/>
          <w:rFonts w:asciiTheme="majorBidi" w:hAnsiTheme="majorBidi" w:cstheme="majorBidi"/>
          <w:bCs/>
          <w:i/>
          <w:sz w:val="28"/>
          <w:szCs w:val="28"/>
        </w:rPr>
        <w:t xml:space="preserve"> W.V.</w:t>
      </w:r>
      <w:r w:rsidRPr="00E93ADB">
        <w:rPr>
          <w:rFonts w:asciiTheme="majorBidi" w:hAnsiTheme="majorBidi" w:cstheme="majorBidi"/>
          <w:bCs/>
          <w:i/>
          <w:sz w:val="28"/>
          <w:szCs w:val="28"/>
        </w:rPr>
        <w:t xml:space="preserve">, </w:t>
      </w:r>
      <w:hyperlink r:id="rId30" w:history="1">
        <w:proofErr w:type="spellStart"/>
        <w:r w:rsidRPr="00E93ADB">
          <w:rPr>
            <w:rStyle w:val="name"/>
            <w:rFonts w:asciiTheme="majorBidi" w:hAnsiTheme="majorBidi" w:cstheme="majorBidi"/>
            <w:bCs/>
            <w:i/>
            <w:sz w:val="28"/>
            <w:szCs w:val="28"/>
          </w:rPr>
          <w:t>Vanholder</w:t>
        </w:r>
        <w:proofErr w:type="spellEnd"/>
      </w:hyperlink>
      <w:r w:rsidRPr="00E93ADB">
        <w:rPr>
          <w:rFonts w:asciiTheme="majorBidi" w:hAnsiTheme="majorBidi" w:cstheme="majorBidi"/>
          <w:bCs/>
          <w:i/>
          <w:sz w:val="28"/>
          <w:szCs w:val="28"/>
        </w:rPr>
        <w:t xml:space="preserve"> R. and </w:t>
      </w:r>
      <w:hyperlink r:id="rId31" w:history="1">
        <w:r w:rsidRPr="00E93ADB">
          <w:rPr>
            <w:rStyle w:val="name"/>
            <w:rFonts w:asciiTheme="majorBidi" w:hAnsiTheme="majorBidi" w:cstheme="majorBidi"/>
            <w:bCs/>
            <w:i/>
            <w:sz w:val="28"/>
            <w:szCs w:val="28"/>
          </w:rPr>
          <w:t>Lameire</w:t>
        </w:r>
      </w:hyperlink>
      <w:r w:rsidRPr="00E93ADB">
        <w:rPr>
          <w:rFonts w:asciiTheme="majorBidi" w:hAnsiTheme="majorBidi" w:cstheme="majorBidi"/>
          <w:bCs/>
          <w:i/>
          <w:sz w:val="28"/>
          <w:szCs w:val="28"/>
        </w:rPr>
        <w:t xml:space="preserve"> N. (2006)</w:t>
      </w:r>
      <w:r w:rsidRPr="00E93ADB">
        <w:rPr>
          <w:rFonts w:asciiTheme="majorBidi" w:hAnsiTheme="majorBidi" w:cstheme="majorBidi"/>
          <w:bCs/>
          <w:sz w:val="28"/>
          <w:szCs w:val="28"/>
        </w:rPr>
        <w:t xml:space="preserve">: </w:t>
      </w:r>
      <w:r w:rsidRPr="00E93ADB">
        <w:rPr>
          <w:rFonts w:asciiTheme="majorBidi" w:eastAsia="Times New Roman" w:hAnsiTheme="majorBidi" w:cstheme="majorBidi"/>
          <w:bCs/>
          <w:sz w:val="28"/>
          <w:szCs w:val="28"/>
        </w:rPr>
        <w:t>Defining Acute Renal Failure: RIFLE and Beyond. CJASN; 1(6): 1314-1319.</w:t>
      </w:r>
    </w:p>
    <w:p w:rsidR="00ED50AF" w:rsidRPr="00E93ADB" w:rsidRDefault="00ED50AF" w:rsidP="000D2E66">
      <w:pPr>
        <w:pStyle w:val="ListParagraph"/>
        <w:spacing w:before="100" w:beforeAutospacing="1" w:after="100" w:afterAutospacing="1"/>
        <w:ind w:left="360"/>
        <w:jc w:val="both"/>
        <w:rPr>
          <w:rFonts w:asciiTheme="majorBidi" w:eastAsia="Times New Roman" w:hAnsiTheme="majorBidi" w:cstheme="majorBidi"/>
          <w:bCs/>
          <w:sz w:val="28"/>
          <w:szCs w:val="28"/>
        </w:rPr>
      </w:pPr>
    </w:p>
    <w:p w:rsidR="00ED50AF" w:rsidRPr="00E93ADB" w:rsidRDefault="00ED50AF" w:rsidP="000D2E66">
      <w:pPr>
        <w:pStyle w:val="ListParagraph"/>
        <w:spacing w:before="100" w:beforeAutospacing="1" w:after="100" w:afterAutospacing="1"/>
        <w:ind w:left="360"/>
        <w:jc w:val="both"/>
        <w:rPr>
          <w:rFonts w:asciiTheme="majorBidi" w:eastAsia="Times New Roman" w:hAnsiTheme="majorBidi" w:cstheme="majorBidi"/>
          <w:bCs/>
          <w:sz w:val="28"/>
          <w:szCs w:val="28"/>
        </w:rPr>
      </w:pPr>
      <w:r w:rsidRPr="00E93ADB">
        <w:rPr>
          <w:rFonts w:asciiTheme="majorBidi" w:hAnsiTheme="majorBidi" w:cstheme="majorBidi"/>
          <w:bCs/>
          <w:i/>
          <w:sz w:val="28"/>
          <w:szCs w:val="28"/>
        </w:rPr>
        <w:t>31)Mehta R.L. and Chertow G.M. (2003)</w:t>
      </w:r>
      <w:r w:rsidRPr="00E93ADB">
        <w:rPr>
          <w:rFonts w:asciiTheme="majorBidi" w:hAnsiTheme="majorBidi" w:cstheme="majorBidi"/>
          <w:bCs/>
          <w:sz w:val="28"/>
          <w:szCs w:val="28"/>
        </w:rPr>
        <w:t>: Acute renal failure definitions and classificationtime for change? J Am Soc Nephrol; 14:2178-2187.</w:t>
      </w:r>
    </w:p>
    <w:p w:rsidR="00ED50AF" w:rsidRPr="00E93ADB" w:rsidRDefault="00ED50AF" w:rsidP="000D2E66">
      <w:pPr>
        <w:pStyle w:val="ListParagraph"/>
        <w:jc w:val="both"/>
        <w:rPr>
          <w:rFonts w:asciiTheme="majorBidi" w:hAnsiTheme="majorBidi" w:cstheme="majorBidi"/>
          <w:bCs/>
          <w:i/>
          <w:sz w:val="28"/>
          <w:szCs w:val="28"/>
        </w:rPr>
      </w:pPr>
    </w:p>
    <w:p w:rsidR="00ED50AF" w:rsidRPr="00E93ADB" w:rsidRDefault="00ED50AF" w:rsidP="000D2E66">
      <w:pPr>
        <w:pStyle w:val="ListParagraph"/>
        <w:spacing w:before="100" w:beforeAutospacing="1" w:after="100" w:afterAutospacing="1"/>
        <w:ind w:left="360"/>
        <w:jc w:val="both"/>
        <w:rPr>
          <w:rFonts w:asciiTheme="majorBidi" w:hAnsiTheme="majorBidi" w:cstheme="majorBidi"/>
          <w:bCs/>
          <w:sz w:val="28"/>
          <w:szCs w:val="28"/>
        </w:rPr>
      </w:pPr>
      <w:r w:rsidRPr="00E93ADB">
        <w:rPr>
          <w:rFonts w:asciiTheme="majorBidi" w:hAnsiTheme="majorBidi" w:cstheme="majorBidi"/>
          <w:bCs/>
          <w:i/>
          <w:sz w:val="28"/>
          <w:szCs w:val="28"/>
        </w:rPr>
        <w:t>32)Brown J.R., Cochran R.P., MacKenzie T.A., Furnary A.P., Kunzelman K.S., Ross C.S., Langner C.W., Charlesworth D.C., Leavitt B.J., Dacey L.J., Helm R.E., Braxton J.H., Clough R.A., Dunton R.F. and O’Connor G.T. (2008)</w:t>
      </w:r>
      <w:r w:rsidRPr="00E93ADB">
        <w:rPr>
          <w:rFonts w:asciiTheme="majorBidi" w:hAnsiTheme="majorBidi" w:cstheme="majorBidi"/>
          <w:bCs/>
          <w:sz w:val="28"/>
          <w:szCs w:val="28"/>
        </w:rPr>
        <w:t xml:space="preserve">: Long-term survival after cardiac surgery is predicted by estimated glomerular filtration rate. Ann Thorac Surg; 86:4-11. </w:t>
      </w:r>
    </w:p>
    <w:p w:rsidR="00ED50AF" w:rsidRPr="00E93ADB" w:rsidRDefault="00ED50AF" w:rsidP="000D2E66">
      <w:pPr>
        <w:pStyle w:val="ListParagraph"/>
        <w:spacing w:before="100" w:beforeAutospacing="1" w:after="100" w:afterAutospacing="1"/>
        <w:ind w:left="360"/>
        <w:jc w:val="both"/>
        <w:rPr>
          <w:rFonts w:asciiTheme="majorBidi" w:hAnsiTheme="majorBidi" w:cstheme="majorBidi"/>
          <w:bCs/>
          <w:sz w:val="28"/>
          <w:szCs w:val="28"/>
        </w:rPr>
      </w:pPr>
    </w:p>
    <w:p w:rsidR="00ED50AF" w:rsidRPr="00E93ADB" w:rsidRDefault="00ED50AF" w:rsidP="000D2E66">
      <w:pPr>
        <w:pStyle w:val="ListParagraph"/>
        <w:spacing w:before="100" w:beforeAutospacing="1" w:after="100" w:afterAutospacing="1"/>
        <w:ind w:left="360"/>
        <w:jc w:val="both"/>
        <w:rPr>
          <w:rFonts w:asciiTheme="majorBidi" w:hAnsiTheme="majorBidi" w:cstheme="majorBidi"/>
          <w:bCs/>
          <w:sz w:val="28"/>
          <w:szCs w:val="28"/>
        </w:rPr>
      </w:pPr>
      <w:r w:rsidRPr="00E93ADB">
        <w:rPr>
          <w:rFonts w:asciiTheme="majorBidi" w:eastAsia="Times New Roman" w:hAnsiTheme="majorBidi" w:cstheme="majorBidi"/>
          <w:bCs/>
          <w:sz w:val="28"/>
          <w:szCs w:val="28"/>
        </w:rPr>
        <w:lastRenderedPageBreak/>
        <w:t>33)</w:t>
      </w:r>
      <w:r w:rsidRPr="00E93ADB">
        <w:rPr>
          <w:rStyle w:val="Strong"/>
          <w:rFonts w:asciiTheme="majorBidi" w:hAnsiTheme="majorBidi" w:cstheme="majorBidi"/>
          <w:b w:val="0"/>
          <w:sz w:val="28"/>
          <w:szCs w:val="28"/>
        </w:rPr>
        <w:t xml:space="preserve"> Simon C., Luciani R., Capuano F., Miceli A., Roscitano A., Tonelli</w:t>
      </w:r>
      <w:r w:rsidRPr="00E93ADB">
        <w:rPr>
          <w:rStyle w:val="Strong"/>
          <w:rFonts w:asciiTheme="majorBidi" w:hAnsiTheme="majorBidi" w:cstheme="majorBidi"/>
          <w:b w:val="0"/>
          <w:sz w:val="28"/>
          <w:szCs w:val="28"/>
          <w:vertAlign w:val="superscript"/>
        </w:rPr>
        <w:t xml:space="preserve"> </w:t>
      </w:r>
      <w:r w:rsidRPr="00E93ADB">
        <w:rPr>
          <w:rStyle w:val="Strong"/>
          <w:rFonts w:asciiTheme="majorBidi" w:hAnsiTheme="majorBidi" w:cstheme="majorBidi"/>
          <w:b w:val="0"/>
          <w:sz w:val="28"/>
          <w:szCs w:val="28"/>
        </w:rPr>
        <w:t>E. and Sinatra R. (2007):</w:t>
      </w:r>
      <w:r w:rsidRPr="00E93ADB">
        <w:rPr>
          <w:rFonts w:asciiTheme="majorBidi" w:hAnsiTheme="majorBidi" w:cstheme="majorBidi"/>
          <w:bCs/>
          <w:sz w:val="28"/>
          <w:szCs w:val="28"/>
        </w:rPr>
        <w:t xml:space="preserve"> Mild and moderate renal dysfunction: impact on short-term outcome. Eur J Cardiothorac Surg; 32:286-290.</w:t>
      </w:r>
      <w:r w:rsidRPr="00E93ADB">
        <w:rPr>
          <w:rFonts w:asciiTheme="majorBidi" w:hAnsiTheme="majorBidi" w:cstheme="majorBidi"/>
          <w:bCs/>
          <w:color w:val="00B050"/>
          <w:sz w:val="28"/>
          <w:szCs w:val="28"/>
        </w:rPr>
        <w:t xml:space="preserve"> </w:t>
      </w:r>
    </w:p>
    <w:p w:rsidR="00ED50AF" w:rsidRPr="00BC6081" w:rsidRDefault="00ED50AF" w:rsidP="000D2E66">
      <w:pPr>
        <w:pStyle w:val="ListParagraph"/>
        <w:spacing w:before="100" w:beforeAutospacing="1" w:after="100" w:afterAutospacing="1"/>
        <w:ind w:left="360"/>
        <w:jc w:val="both"/>
        <w:rPr>
          <w:rFonts w:ascii="Times New Roman" w:hAnsi="Times New Roman" w:cs="Times New Roman"/>
          <w:sz w:val="28"/>
          <w:szCs w:val="28"/>
        </w:rPr>
      </w:pPr>
    </w:p>
    <w:p w:rsidR="00ED50AF" w:rsidRPr="00BC6081" w:rsidRDefault="00ED50AF" w:rsidP="000D2E66">
      <w:pPr>
        <w:pStyle w:val="ListParagraph"/>
        <w:jc w:val="both"/>
        <w:rPr>
          <w:rFonts w:ascii="Times New Roman" w:hAnsi="Times New Roman" w:cs="Times New Roman"/>
          <w:b/>
          <w:i/>
          <w:sz w:val="28"/>
          <w:szCs w:val="28"/>
        </w:rPr>
      </w:pPr>
    </w:p>
    <w:p w:rsidR="00A34787" w:rsidRDefault="00A34787" w:rsidP="000D2E66">
      <w:pPr>
        <w:pStyle w:val="ListParagraph"/>
        <w:spacing w:before="100" w:beforeAutospacing="1" w:after="100" w:afterAutospacing="1"/>
        <w:ind w:left="360"/>
        <w:jc w:val="both"/>
        <w:rPr>
          <w:rFonts w:ascii="Times New Roman" w:eastAsia="Times New Roman" w:hAnsi="Times New Roman" w:cs="Times New Roman"/>
          <w:sz w:val="28"/>
          <w:szCs w:val="28"/>
        </w:rPr>
      </w:pPr>
    </w:p>
    <w:p w:rsidR="00A34787" w:rsidRPr="007F6C8C" w:rsidRDefault="00A34787" w:rsidP="000D2E66">
      <w:pPr>
        <w:spacing w:before="100" w:beforeAutospacing="1" w:after="100" w:afterAutospacing="1"/>
        <w:jc w:val="both"/>
        <w:rPr>
          <w:rFonts w:ascii="Times New Roman" w:hAnsi="Times New Roman" w:cs="Times New Roman"/>
          <w:sz w:val="28"/>
          <w:szCs w:val="28"/>
        </w:rPr>
      </w:pPr>
    </w:p>
    <w:p w:rsidR="002F667A" w:rsidRPr="002F667A" w:rsidRDefault="002F667A" w:rsidP="000D2E66">
      <w:pPr>
        <w:autoSpaceDE w:val="0"/>
        <w:autoSpaceDN w:val="0"/>
        <w:adjustRightInd w:val="0"/>
        <w:spacing w:after="0"/>
        <w:ind w:firstLine="720"/>
        <w:jc w:val="both"/>
        <w:rPr>
          <w:rFonts w:ascii="Times New Roman" w:hAnsi="Times New Roman" w:cs="Times New Roman"/>
          <w:sz w:val="28"/>
          <w:szCs w:val="28"/>
        </w:rPr>
      </w:pPr>
    </w:p>
    <w:p w:rsidR="002F667A" w:rsidRPr="002F667A" w:rsidRDefault="002F667A" w:rsidP="000D2E66">
      <w:pPr>
        <w:autoSpaceDE w:val="0"/>
        <w:autoSpaceDN w:val="0"/>
        <w:adjustRightInd w:val="0"/>
        <w:spacing w:after="0"/>
        <w:ind w:firstLine="720"/>
        <w:jc w:val="both"/>
        <w:rPr>
          <w:rFonts w:ascii="Times New Roman" w:hAnsi="Times New Roman" w:cs="Times New Roman"/>
          <w:sz w:val="28"/>
          <w:szCs w:val="28"/>
        </w:rPr>
      </w:pPr>
      <w:r w:rsidRPr="002F667A">
        <w:rPr>
          <w:rFonts w:ascii="Times New Roman" w:hAnsi="Times New Roman" w:cs="Times New Roman"/>
          <w:sz w:val="28"/>
          <w:szCs w:val="28"/>
        </w:rPr>
        <w:t xml:space="preserve"> </w:t>
      </w:r>
    </w:p>
    <w:p w:rsidR="002F667A" w:rsidRPr="002F667A" w:rsidRDefault="002F667A" w:rsidP="000D2E66">
      <w:pPr>
        <w:autoSpaceDE w:val="0"/>
        <w:autoSpaceDN w:val="0"/>
        <w:adjustRightInd w:val="0"/>
        <w:spacing w:after="0"/>
        <w:ind w:firstLine="720"/>
        <w:jc w:val="both"/>
        <w:rPr>
          <w:rFonts w:ascii="Times New Roman" w:hAnsi="Times New Roman" w:cs="Times New Roman"/>
          <w:sz w:val="28"/>
          <w:szCs w:val="28"/>
        </w:rPr>
      </w:pPr>
    </w:p>
    <w:p w:rsidR="002F667A" w:rsidRPr="002F667A" w:rsidRDefault="002F667A" w:rsidP="000D2E66">
      <w:pPr>
        <w:autoSpaceDE w:val="0"/>
        <w:autoSpaceDN w:val="0"/>
        <w:adjustRightInd w:val="0"/>
        <w:spacing w:after="0"/>
        <w:ind w:firstLine="720"/>
        <w:jc w:val="both"/>
        <w:rPr>
          <w:rFonts w:ascii="Times New Roman" w:hAnsi="Times New Roman" w:cs="Times New Roman"/>
          <w:sz w:val="28"/>
          <w:szCs w:val="28"/>
        </w:rPr>
      </w:pPr>
    </w:p>
    <w:p w:rsidR="00846CF8" w:rsidRPr="001A60D4" w:rsidRDefault="00846CF8" w:rsidP="000D2E66">
      <w:pPr>
        <w:autoSpaceDE w:val="0"/>
        <w:autoSpaceDN w:val="0"/>
        <w:adjustRightInd w:val="0"/>
        <w:spacing w:after="0"/>
        <w:ind w:firstLine="720"/>
        <w:jc w:val="both"/>
        <w:rPr>
          <w:rFonts w:ascii="Times New Roman" w:hAnsi="Times New Roman" w:cs="Times New Roman"/>
          <w:sz w:val="28"/>
          <w:szCs w:val="28"/>
        </w:rPr>
      </w:pPr>
    </w:p>
    <w:p w:rsidR="00846CF8" w:rsidRDefault="00846CF8" w:rsidP="000D2E66">
      <w:pPr>
        <w:jc w:val="both"/>
      </w:pPr>
    </w:p>
    <w:sectPr w:rsidR="00846CF8" w:rsidSect="00922D3C">
      <w:headerReference w:type="default" r:id="rId32"/>
      <w:type w:val="continuous"/>
      <w:pgSz w:w="11906" w:h="16838" w:code="9"/>
      <w:pgMar w:top="1440" w:right="1440" w:bottom="173" w:left="2016" w:header="706" w:footer="706" w:gutter="0"/>
      <w:cols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571F" w:rsidRDefault="000C571F" w:rsidP="00E84A17">
      <w:pPr>
        <w:spacing w:after="0" w:line="240" w:lineRule="auto"/>
      </w:pPr>
      <w:r>
        <w:separator/>
      </w:r>
    </w:p>
  </w:endnote>
  <w:endnote w:type="continuationSeparator" w:id="0">
    <w:p w:rsidR="000C571F" w:rsidRDefault="000C571F" w:rsidP="00E84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571F" w:rsidRDefault="000C571F" w:rsidP="00E84A17">
      <w:pPr>
        <w:spacing w:after="0" w:line="240" w:lineRule="auto"/>
      </w:pPr>
      <w:r>
        <w:separator/>
      </w:r>
    </w:p>
  </w:footnote>
  <w:footnote w:type="continuationSeparator" w:id="0">
    <w:p w:rsidR="000C571F" w:rsidRDefault="000C571F" w:rsidP="00E84A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9671142"/>
      <w:docPartObj>
        <w:docPartGallery w:val="Page Numbers (Top of Page)"/>
        <w:docPartUnique/>
      </w:docPartObj>
    </w:sdtPr>
    <w:sdtEndPr>
      <w:rPr>
        <w:noProof/>
      </w:rPr>
    </w:sdtEndPr>
    <w:sdtContent>
      <w:p w:rsidR="00803C43" w:rsidRDefault="00803C43">
        <w:pPr>
          <w:pStyle w:val="Header"/>
          <w:jc w:val="right"/>
        </w:pPr>
        <w:r>
          <w:fldChar w:fldCharType="begin"/>
        </w:r>
        <w:r>
          <w:instrText xml:space="preserve"> PAGE   \* MERGEFORMAT </w:instrText>
        </w:r>
        <w:r>
          <w:fldChar w:fldCharType="separate"/>
        </w:r>
        <w:r w:rsidR="00245874">
          <w:rPr>
            <w:noProof/>
          </w:rPr>
          <w:t>1</w:t>
        </w:r>
        <w:r>
          <w:rPr>
            <w:noProof/>
          </w:rPr>
          <w:fldChar w:fldCharType="end"/>
        </w:r>
      </w:p>
    </w:sdtContent>
  </w:sdt>
  <w:p w:rsidR="00803C43" w:rsidRDefault="00803C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AD4C70"/>
    <w:multiLevelType w:val="hybridMultilevel"/>
    <w:tmpl w:val="95E89292"/>
    <w:lvl w:ilvl="0" w:tplc="04090011">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nsid w:val="31C508C7"/>
    <w:multiLevelType w:val="hybridMultilevel"/>
    <w:tmpl w:val="CC682DF4"/>
    <w:lvl w:ilvl="0" w:tplc="A89E6A8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32ED7B45"/>
    <w:multiLevelType w:val="hybridMultilevel"/>
    <w:tmpl w:val="129A0B1E"/>
    <w:lvl w:ilvl="0" w:tplc="DF821538">
      <w:start w:val="1"/>
      <w:numFmt w:val="decimal"/>
      <w:lvlText w:val="%1)"/>
      <w:lvlJc w:val="left"/>
      <w:pPr>
        <w:ind w:left="360" w:hanging="360"/>
      </w:pPr>
      <w:rPr>
        <w:rFonts w:hint="default"/>
        <w:b/>
        <w:color w:val="FF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7737052"/>
    <w:multiLevelType w:val="hybridMultilevel"/>
    <w:tmpl w:val="70CA6D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A1A2651"/>
    <w:multiLevelType w:val="hybridMultilevel"/>
    <w:tmpl w:val="EB84EF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E42513"/>
    <w:multiLevelType w:val="hybridMultilevel"/>
    <w:tmpl w:val="E3720DCA"/>
    <w:lvl w:ilvl="0" w:tplc="878A3D4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6320388"/>
    <w:multiLevelType w:val="hybridMultilevel"/>
    <w:tmpl w:val="104A3B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0060760"/>
    <w:multiLevelType w:val="hybridMultilevel"/>
    <w:tmpl w:val="E7AC7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10F5A81"/>
    <w:multiLevelType w:val="hybridMultilevel"/>
    <w:tmpl w:val="E7A094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3AE4906"/>
    <w:multiLevelType w:val="hybridMultilevel"/>
    <w:tmpl w:val="A7D2D46A"/>
    <w:lvl w:ilvl="0" w:tplc="AD66A4E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B7A6572"/>
    <w:multiLevelType w:val="hybridMultilevel"/>
    <w:tmpl w:val="54C4677E"/>
    <w:lvl w:ilvl="0" w:tplc="32A40B1A">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2B97C4A"/>
    <w:multiLevelType w:val="hybridMultilevel"/>
    <w:tmpl w:val="D2687F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5371FD5"/>
    <w:multiLevelType w:val="hybridMultilevel"/>
    <w:tmpl w:val="A5820082"/>
    <w:lvl w:ilvl="0" w:tplc="FEF25830">
      <w:start w:val="1"/>
      <w:numFmt w:val="upperLetter"/>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10"/>
  </w:num>
  <w:num w:numId="3">
    <w:abstractNumId w:val="8"/>
  </w:num>
  <w:num w:numId="4">
    <w:abstractNumId w:val="6"/>
  </w:num>
  <w:num w:numId="5">
    <w:abstractNumId w:val="0"/>
  </w:num>
  <w:num w:numId="6">
    <w:abstractNumId w:val="5"/>
  </w:num>
  <w:num w:numId="7">
    <w:abstractNumId w:val="4"/>
  </w:num>
  <w:num w:numId="8">
    <w:abstractNumId w:val="11"/>
  </w:num>
  <w:num w:numId="9">
    <w:abstractNumId w:val="9"/>
  </w:num>
  <w:num w:numId="10">
    <w:abstractNumId w:val="12"/>
  </w:num>
  <w:num w:numId="11">
    <w:abstractNumId w:val="1"/>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36AD6"/>
    <w:rsid w:val="0004546F"/>
    <w:rsid w:val="00066068"/>
    <w:rsid w:val="0006620F"/>
    <w:rsid w:val="000B45BA"/>
    <w:rsid w:val="000C571F"/>
    <w:rsid w:val="000D2E66"/>
    <w:rsid w:val="00101CAA"/>
    <w:rsid w:val="0016225D"/>
    <w:rsid w:val="001A179E"/>
    <w:rsid w:val="001A4FA7"/>
    <w:rsid w:val="001E4ADF"/>
    <w:rsid w:val="00207900"/>
    <w:rsid w:val="0022095C"/>
    <w:rsid w:val="00233D06"/>
    <w:rsid w:val="00237FF7"/>
    <w:rsid w:val="00245874"/>
    <w:rsid w:val="00261B65"/>
    <w:rsid w:val="0027360D"/>
    <w:rsid w:val="00273A69"/>
    <w:rsid w:val="002B68EF"/>
    <w:rsid w:val="002D5886"/>
    <w:rsid w:val="002F667A"/>
    <w:rsid w:val="00313A63"/>
    <w:rsid w:val="00331463"/>
    <w:rsid w:val="003C7B24"/>
    <w:rsid w:val="003E3994"/>
    <w:rsid w:val="003F6A7B"/>
    <w:rsid w:val="004A673A"/>
    <w:rsid w:val="004D0559"/>
    <w:rsid w:val="004F0740"/>
    <w:rsid w:val="004F664D"/>
    <w:rsid w:val="005108CA"/>
    <w:rsid w:val="0052071B"/>
    <w:rsid w:val="005272D4"/>
    <w:rsid w:val="00542E2E"/>
    <w:rsid w:val="005849C4"/>
    <w:rsid w:val="005B3491"/>
    <w:rsid w:val="0061162C"/>
    <w:rsid w:val="00650979"/>
    <w:rsid w:val="00665345"/>
    <w:rsid w:val="00665A72"/>
    <w:rsid w:val="00685A9C"/>
    <w:rsid w:val="00690A02"/>
    <w:rsid w:val="006B3227"/>
    <w:rsid w:val="006F2800"/>
    <w:rsid w:val="006F56A0"/>
    <w:rsid w:val="006F5CBE"/>
    <w:rsid w:val="00707F58"/>
    <w:rsid w:val="00710C8E"/>
    <w:rsid w:val="00720640"/>
    <w:rsid w:val="0075326C"/>
    <w:rsid w:val="007723B9"/>
    <w:rsid w:val="0079045D"/>
    <w:rsid w:val="007C07B1"/>
    <w:rsid w:val="007C3140"/>
    <w:rsid w:val="007F6C8C"/>
    <w:rsid w:val="00803C43"/>
    <w:rsid w:val="0084498B"/>
    <w:rsid w:val="00846CF8"/>
    <w:rsid w:val="008D3A36"/>
    <w:rsid w:val="008F01F3"/>
    <w:rsid w:val="0090346F"/>
    <w:rsid w:val="00922D3C"/>
    <w:rsid w:val="0095680C"/>
    <w:rsid w:val="00986870"/>
    <w:rsid w:val="009A5CF6"/>
    <w:rsid w:val="009B668C"/>
    <w:rsid w:val="009B7317"/>
    <w:rsid w:val="00A20493"/>
    <w:rsid w:val="00A34787"/>
    <w:rsid w:val="00A36AD6"/>
    <w:rsid w:val="00A678B3"/>
    <w:rsid w:val="00A91945"/>
    <w:rsid w:val="00AB1D35"/>
    <w:rsid w:val="00AB451F"/>
    <w:rsid w:val="00AE1673"/>
    <w:rsid w:val="00AF2D3D"/>
    <w:rsid w:val="00B37A7A"/>
    <w:rsid w:val="00B404FB"/>
    <w:rsid w:val="00B516CB"/>
    <w:rsid w:val="00B67E11"/>
    <w:rsid w:val="00B70D65"/>
    <w:rsid w:val="00C13497"/>
    <w:rsid w:val="00C41F27"/>
    <w:rsid w:val="00C61C6A"/>
    <w:rsid w:val="00C62CFC"/>
    <w:rsid w:val="00C847EA"/>
    <w:rsid w:val="00C97BDF"/>
    <w:rsid w:val="00CD4D4A"/>
    <w:rsid w:val="00D14656"/>
    <w:rsid w:val="00D16A82"/>
    <w:rsid w:val="00D5003B"/>
    <w:rsid w:val="00D77BF7"/>
    <w:rsid w:val="00DA055E"/>
    <w:rsid w:val="00DB64DA"/>
    <w:rsid w:val="00E04628"/>
    <w:rsid w:val="00E32C45"/>
    <w:rsid w:val="00E454BB"/>
    <w:rsid w:val="00E66729"/>
    <w:rsid w:val="00E84A17"/>
    <w:rsid w:val="00E93ADB"/>
    <w:rsid w:val="00EC2B87"/>
    <w:rsid w:val="00ED0542"/>
    <w:rsid w:val="00ED50AF"/>
    <w:rsid w:val="00F3298D"/>
    <w:rsid w:val="00F50E53"/>
    <w:rsid w:val="00F77023"/>
    <w:rsid w:val="00FE0B7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7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36A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46CF8"/>
    <w:rPr>
      <w:b/>
      <w:bCs/>
    </w:rPr>
  </w:style>
  <w:style w:type="character" w:styleId="Hyperlink">
    <w:name w:val="Hyperlink"/>
    <w:basedOn w:val="DefaultParagraphFont"/>
    <w:uiPriority w:val="99"/>
    <w:unhideWhenUsed/>
    <w:rsid w:val="00846CF8"/>
    <w:rPr>
      <w:color w:val="0000FF"/>
      <w:u w:val="single"/>
    </w:rPr>
  </w:style>
  <w:style w:type="paragraph" w:styleId="BalloonText">
    <w:name w:val="Balloon Text"/>
    <w:basedOn w:val="Normal"/>
    <w:link w:val="BalloonTextChar"/>
    <w:uiPriority w:val="99"/>
    <w:semiHidden/>
    <w:unhideWhenUsed/>
    <w:rsid w:val="00846C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6CF8"/>
    <w:rPr>
      <w:rFonts w:ascii="Tahoma" w:hAnsi="Tahoma" w:cs="Tahoma"/>
      <w:sz w:val="16"/>
      <w:szCs w:val="16"/>
    </w:rPr>
  </w:style>
  <w:style w:type="character" w:customStyle="1" w:styleId="name">
    <w:name w:val="name"/>
    <w:basedOn w:val="DefaultParagraphFont"/>
    <w:rsid w:val="00846CF8"/>
  </w:style>
  <w:style w:type="paragraph" w:styleId="ListParagraph">
    <w:name w:val="List Paragraph"/>
    <w:basedOn w:val="Normal"/>
    <w:uiPriority w:val="34"/>
    <w:qFormat/>
    <w:rsid w:val="00E454BB"/>
    <w:pPr>
      <w:ind w:left="720"/>
      <w:contextualSpacing/>
    </w:pPr>
  </w:style>
  <w:style w:type="paragraph" w:styleId="Header">
    <w:name w:val="header"/>
    <w:basedOn w:val="Normal"/>
    <w:link w:val="HeaderChar"/>
    <w:uiPriority w:val="99"/>
    <w:unhideWhenUsed/>
    <w:rsid w:val="00E84A17"/>
    <w:pPr>
      <w:tabs>
        <w:tab w:val="center" w:pos="4320"/>
        <w:tab w:val="right" w:pos="8640"/>
      </w:tabs>
      <w:spacing w:after="0" w:line="240" w:lineRule="auto"/>
    </w:pPr>
  </w:style>
  <w:style w:type="character" w:customStyle="1" w:styleId="HeaderChar">
    <w:name w:val="Header Char"/>
    <w:basedOn w:val="DefaultParagraphFont"/>
    <w:link w:val="Header"/>
    <w:uiPriority w:val="99"/>
    <w:rsid w:val="00E84A17"/>
  </w:style>
  <w:style w:type="paragraph" w:styleId="Footer">
    <w:name w:val="footer"/>
    <w:basedOn w:val="Normal"/>
    <w:link w:val="FooterChar"/>
    <w:uiPriority w:val="99"/>
    <w:unhideWhenUsed/>
    <w:rsid w:val="00E84A17"/>
    <w:pPr>
      <w:tabs>
        <w:tab w:val="center" w:pos="4320"/>
        <w:tab w:val="right" w:pos="8640"/>
      </w:tabs>
      <w:spacing w:after="0" w:line="240" w:lineRule="auto"/>
    </w:pPr>
  </w:style>
  <w:style w:type="character" w:customStyle="1" w:styleId="FooterChar">
    <w:name w:val="Footer Char"/>
    <w:basedOn w:val="DefaultParagraphFont"/>
    <w:link w:val="Footer"/>
    <w:uiPriority w:val="99"/>
    <w:rsid w:val="00E84A17"/>
  </w:style>
  <w:style w:type="table" w:styleId="TableGrid">
    <w:name w:val="Table Grid"/>
    <w:basedOn w:val="TableNormal"/>
    <w:uiPriority w:val="59"/>
    <w:rsid w:val="001622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843620">
      <w:bodyDiv w:val="1"/>
      <w:marLeft w:val="0"/>
      <w:marRight w:val="0"/>
      <w:marTop w:val="0"/>
      <w:marBottom w:val="0"/>
      <w:divBdr>
        <w:top w:val="none" w:sz="0" w:space="0" w:color="auto"/>
        <w:left w:val="none" w:sz="0" w:space="0" w:color="auto"/>
        <w:bottom w:val="none" w:sz="0" w:space="0" w:color="auto"/>
        <w:right w:val="none" w:sz="0" w:space="0" w:color="auto"/>
      </w:divBdr>
    </w:div>
    <w:div w:id="707028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www.ncbi.nlm.nih.gov/pubmed?term=%22Cardoso%20CC%22%5BAuthor%5D" TargetMode="External"/><Relationship Id="rId18" Type="http://schemas.openxmlformats.org/officeDocument/2006/relationships/hyperlink" Target="http://www.ncbi.nlm.nih.gov/pubmed?term=%22Son%20J%22%5BAuthor%5D" TargetMode="External"/><Relationship Id="rId26" Type="http://schemas.openxmlformats.org/officeDocument/2006/relationships/hyperlink" Target="http://www.ncbi.nlm.nih.gov/pubmed?term=%22Kim%20YN%22%5BAuthor%5D" TargetMode="External"/><Relationship Id="rId3" Type="http://schemas.microsoft.com/office/2007/relationships/stylesWithEffects" Target="stylesWithEffects.xml"/><Relationship Id="rId21" Type="http://schemas.openxmlformats.org/officeDocument/2006/relationships/hyperlink" Target="http://www.ncbi.nlm.nih.gov/pubmed?term=%22Cho%20YK%22%5BAuthor%5D"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ncbi.nlm.nih.gov/pubmed?term=%22Ferreira-Filho%20SR%22%5BAuthor%5D" TargetMode="External"/><Relationship Id="rId17" Type="http://schemas.openxmlformats.org/officeDocument/2006/relationships/hyperlink" Target="http://www.ncbi.nlm.nih.gov/pubmed/21748000" TargetMode="External"/><Relationship Id="rId25" Type="http://schemas.openxmlformats.org/officeDocument/2006/relationships/hyperlink" Target="http://www.ncbi.nlm.nih.gov/pubmed?term=%22Nam%20CW%22%5BAuthor%5D"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ncbi.nlm.nih.gov/pubmed?term=%22S%C3%A1%20RR%22%5BAuthor%5D" TargetMode="External"/><Relationship Id="rId20" Type="http://schemas.openxmlformats.org/officeDocument/2006/relationships/hyperlink" Target="http://www.ncbi.nlm.nih.gov/pubmed?term=%22Kim%20IC%22%5BAuthor%5D" TargetMode="External"/><Relationship Id="rId29" Type="http://schemas.openxmlformats.org/officeDocument/2006/relationships/hyperlink" Target="http://cjasn.asnjournals.org/search?author1=Wim+Van+Biesen&amp;sortspec=date&amp;submit=Submit"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gif"/><Relationship Id="rId24" Type="http://schemas.openxmlformats.org/officeDocument/2006/relationships/hyperlink" Target="http://www.ncbi.nlm.nih.gov/pubmed?term=%22Kim%20H%22%5BAuthor%5D"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ncbi.nlm.nih.gov/pubmed?term=%22Oliveira%20RM%22%5BAuthor%5D" TargetMode="External"/><Relationship Id="rId23" Type="http://schemas.openxmlformats.org/officeDocument/2006/relationships/hyperlink" Target="http://www.ncbi.nlm.nih.gov/pubmed?term=%22Yoon%20HJ%22%5BAuthor%5D" TargetMode="External"/><Relationship Id="rId28" Type="http://schemas.openxmlformats.org/officeDocument/2006/relationships/hyperlink" Target="http://www.ncbi.nlm.nih.gov/pubmed/21779283" TargetMode="External"/><Relationship Id="rId10" Type="http://schemas.openxmlformats.org/officeDocument/2006/relationships/chart" Target="charts/chart3.xml"/><Relationship Id="rId19" Type="http://schemas.openxmlformats.org/officeDocument/2006/relationships/hyperlink" Target="http://www.ncbi.nlm.nih.gov/pubmed?term=%22Hur%20SH%22%5BAuthor%5D" TargetMode="External"/><Relationship Id="rId31" Type="http://schemas.openxmlformats.org/officeDocument/2006/relationships/hyperlink" Target="http://cjasn.asnjournals.org/search?author1=Norbert+Lameire&amp;sortspec=date&amp;submit=Submit"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www.ncbi.nlm.nih.gov/pubmed?term=%22de%20Castro%20LA%22%5BAuthor%5D" TargetMode="External"/><Relationship Id="rId22" Type="http://schemas.openxmlformats.org/officeDocument/2006/relationships/hyperlink" Target="http://www.ncbi.nlm.nih.gov/pubmed?term=%22Park%20HS%22%5BAuthor%5D" TargetMode="External"/><Relationship Id="rId27" Type="http://schemas.openxmlformats.org/officeDocument/2006/relationships/hyperlink" Target="http://www.ncbi.nlm.nih.gov/pubmed?term=%22Kim%20KB%22%5BAuthor%5D" TargetMode="External"/><Relationship Id="rId30" Type="http://schemas.openxmlformats.org/officeDocument/2006/relationships/hyperlink" Target="http://cjasn.asnjournals.org/search?author1=Raymond+Vanholder&amp;sortspec=date&amp;submit=Submit"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p=0.03</a:t>
            </a:r>
          </a:p>
        </c:rich>
      </c:tx>
      <c:layout>
        <c:manualLayout>
          <c:xMode val="edge"/>
          <c:yMode val="edge"/>
          <c:x val="0.42381361184018673"/>
          <c:y val="3.1746031746031744E-2"/>
        </c:manualLayout>
      </c:layout>
      <c:overlay val="0"/>
    </c:title>
    <c:autoTitleDeleted val="0"/>
    <c:plotArea>
      <c:layout/>
      <c:barChart>
        <c:barDir val="col"/>
        <c:grouping val="clustered"/>
        <c:varyColors val="0"/>
        <c:ser>
          <c:idx val="0"/>
          <c:order val="0"/>
          <c:tx>
            <c:strRef>
              <c:f>Sheet1!$B$1</c:f>
              <c:strCache>
                <c:ptCount val="1"/>
                <c:pt idx="0">
                  <c:v>Days</c:v>
                </c:pt>
              </c:strCache>
            </c:strRef>
          </c:tx>
          <c:invertIfNegative val="0"/>
          <c:cat>
            <c:strRef>
              <c:f>Sheet1!$A$2:$A$3</c:f>
              <c:strCache>
                <c:ptCount val="2"/>
                <c:pt idx="0">
                  <c:v>Group 1</c:v>
                </c:pt>
                <c:pt idx="1">
                  <c:v>Group 2</c:v>
                </c:pt>
              </c:strCache>
            </c:strRef>
          </c:cat>
          <c:val>
            <c:numRef>
              <c:f>Sheet1!$B$2:$B$3</c:f>
              <c:numCache>
                <c:formatCode>General</c:formatCode>
                <c:ptCount val="2"/>
                <c:pt idx="0">
                  <c:v>3.56</c:v>
                </c:pt>
                <c:pt idx="1">
                  <c:v>6.28</c:v>
                </c:pt>
              </c:numCache>
            </c:numRef>
          </c:val>
        </c:ser>
        <c:dLbls>
          <c:showLegendKey val="0"/>
          <c:showVal val="0"/>
          <c:showCatName val="0"/>
          <c:showSerName val="0"/>
          <c:showPercent val="0"/>
          <c:showBubbleSize val="0"/>
        </c:dLbls>
        <c:gapWidth val="150"/>
        <c:axId val="95808896"/>
        <c:axId val="43852928"/>
      </c:barChart>
      <c:catAx>
        <c:axId val="95808896"/>
        <c:scaling>
          <c:orientation val="minMax"/>
        </c:scaling>
        <c:delete val="0"/>
        <c:axPos val="b"/>
        <c:majorTickMark val="out"/>
        <c:minorTickMark val="none"/>
        <c:tickLblPos val="nextTo"/>
        <c:crossAx val="43852928"/>
        <c:crosses val="autoZero"/>
        <c:auto val="1"/>
        <c:lblAlgn val="ctr"/>
        <c:lblOffset val="100"/>
        <c:noMultiLvlLbl val="0"/>
      </c:catAx>
      <c:valAx>
        <c:axId val="43852928"/>
        <c:scaling>
          <c:orientation val="minMax"/>
        </c:scaling>
        <c:delete val="0"/>
        <c:axPos val="l"/>
        <c:majorGridlines/>
        <c:numFmt formatCode="General" sourceLinked="1"/>
        <c:majorTickMark val="out"/>
        <c:minorTickMark val="none"/>
        <c:tickLblPos val="nextTo"/>
        <c:crossAx val="95808896"/>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p= 0.014</a:t>
            </a:r>
          </a:p>
        </c:rich>
      </c:tx>
      <c:overlay val="0"/>
    </c:title>
    <c:autoTitleDeleted val="0"/>
    <c:plotArea>
      <c:layout/>
      <c:barChart>
        <c:barDir val="col"/>
        <c:grouping val="clustered"/>
        <c:varyColors val="0"/>
        <c:ser>
          <c:idx val="0"/>
          <c:order val="0"/>
          <c:tx>
            <c:strRef>
              <c:f>Sheet1!$B$1</c:f>
              <c:strCache>
                <c:ptCount val="1"/>
                <c:pt idx="0">
                  <c:v>Days</c:v>
                </c:pt>
              </c:strCache>
            </c:strRef>
          </c:tx>
          <c:invertIfNegative val="0"/>
          <c:cat>
            <c:strRef>
              <c:f>Sheet1!$A$2:$A$3</c:f>
              <c:strCache>
                <c:ptCount val="2"/>
                <c:pt idx="0">
                  <c:v>Group 1</c:v>
                </c:pt>
                <c:pt idx="1">
                  <c:v>Group 2</c:v>
                </c:pt>
              </c:strCache>
            </c:strRef>
          </c:cat>
          <c:val>
            <c:numRef>
              <c:f>Sheet1!$B$2:$B$3</c:f>
              <c:numCache>
                <c:formatCode>General</c:formatCode>
                <c:ptCount val="2"/>
                <c:pt idx="0">
                  <c:v>9</c:v>
                </c:pt>
                <c:pt idx="1">
                  <c:v>12.6</c:v>
                </c:pt>
              </c:numCache>
            </c:numRef>
          </c:val>
        </c:ser>
        <c:dLbls>
          <c:showLegendKey val="0"/>
          <c:showVal val="0"/>
          <c:showCatName val="0"/>
          <c:showSerName val="0"/>
          <c:showPercent val="0"/>
          <c:showBubbleSize val="0"/>
        </c:dLbls>
        <c:gapWidth val="150"/>
        <c:axId val="43873408"/>
        <c:axId val="43874944"/>
      </c:barChart>
      <c:catAx>
        <c:axId val="43873408"/>
        <c:scaling>
          <c:orientation val="minMax"/>
        </c:scaling>
        <c:delete val="0"/>
        <c:axPos val="b"/>
        <c:majorTickMark val="out"/>
        <c:minorTickMark val="none"/>
        <c:tickLblPos val="nextTo"/>
        <c:crossAx val="43874944"/>
        <c:crosses val="autoZero"/>
        <c:auto val="1"/>
        <c:lblAlgn val="ctr"/>
        <c:lblOffset val="100"/>
        <c:noMultiLvlLbl val="0"/>
      </c:catAx>
      <c:valAx>
        <c:axId val="43874944"/>
        <c:scaling>
          <c:orientation val="minMax"/>
        </c:scaling>
        <c:delete val="0"/>
        <c:axPos val="l"/>
        <c:majorGridlines/>
        <c:numFmt formatCode="General" sourceLinked="1"/>
        <c:majorTickMark val="out"/>
        <c:minorTickMark val="none"/>
        <c:tickLblPos val="nextTo"/>
        <c:crossAx val="43873408"/>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percentStacked"/>
        <c:varyColors val="0"/>
        <c:ser>
          <c:idx val="0"/>
          <c:order val="0"/>
          <c:tx>
            <c:strRef>
              <c:f>Sheet1!$B$1</c:f>
              <c:strCache>
                <c:ptCount val="1"/>
                <c:pt idx="0">
                  <c:v>Mortality</c:v>
                </c:pt>
              </c:strCache>
            </c:strRef>
          </c:tx>
          <c:invertIfNegative val="0"/>
          <c:dLbls>
            <c:showLegendKey val="0"/>
            <c:showVal val="1"/>
            <c:showCatName val="0"/>
            <c:showSerName val="0"/>
            <c:showPercent val="0"/>
            <c:showBubbleSize val="0"/>
            <c:showLeaderLines val="0"/>
          </c:dLbls>
          <c:cat>
            <c:strRef>
              <c:f>Sheet1!$A$2:$A$3</c:f>
              <c:strCache>
                <c:ptCount val="2"/>
                <c:pt idx="0">
                  <c:v>Group 1</c:v>
                </c:pt>
                <c:pt idx="1">
                  <c:v>Group2</c:v>
                </c:pt>
              </c:strCache>
            </c:strRef>
          </c:cat>
          <c:val>
            <c:numRef>
              <c:f>Sheet1!$B$2:$B$3</c:f>
              <c:numCache>
                <c:formatCode>General</c:formatCode>
                <c:ptCount val="2"/>
                <c:pt idx="0">
                  <c:v>0</c:v>
                </c:pt>
                <c:pt idx="1">
                  <c:v>4</c:v>
                </c:pt>
              </c:numCache>
            </c:numRef>
          </c:val>
        </c:ser>
        <c:ser>
          <c:idx val="1"/>
          <c:order val="1"/>
          <c:tx>
            <c:strRef>
              <c:f>Sheet1!$C$1</c:f>
              <c:strCache>
                <c:ptCount val="1"/>
                <c:pt idx="0">
                  <c:v>Column1</c:v>
                </c:pt>
              </c:strCache>
            </c:strRef>
          </c:tx>
          <c:invertIfNegative val="0"/>
          <c:dLbls>
            <c:showLegendKey val="0"/>
            <c:showVal val="1"/>
            <c:showCatName val="0"/>
            <c:showSerName val="0"/>
            <c:showPercent val="0"/>
            <c:showBubbleSize val="0"/>
            <c:showLeaderLines val="0"/>
          </c:dLbls>
          <c:cat>
            <c:strRef>
              <c:f>Sheet1!$A$2:$A$3</c:f>
              <c:strCache>
                <c:ptCount val="2"/>
                <c:pt idx="0">
                  <c:v>Group 1</c:v>
                </c:pt>
                <c:pt idx="1">
                  <c:v>Group2</c:v>
                </c:pt>
              </c:strCache>
            </c:strRef>
          </c:cat>
          <c:val>
            <c:numRef>
              <c:f>Sheet1!$C$2:$C$3</c:f>
              <c:numCache>
                <c:formatCode>General</c:formatCode>
                <c:ptCount val="2"/>
                <c:pt idx="0">
                  <c:v>25</c:v>
                </c:pt>
                <c:pt idx="1">
                  <c:v>21</c:v>
                </c:pt>
              </c:numCache>
            </c:numRef>
          </c:val>
        </c:ser>
        <c:dLbls>
          <c:showLegendKey val="0"/>
          <c:showVal val="0"/>
          <c:showCatName val="0"/>
          <c:showSerName val="0"/>
          <c:showPercent val="0"/>
          <c:showBubbleSize val="0"/>
        </c:dLbls>
        <c:gapWidth val="150"/>
        <c:overlap val="100"/>
        <c:axId val="95928704"/>
        <c:axId val="95930240"/>
      </c:barChart>
      <c:catAx>
        <c:axId val="95928704"/>
        <c:scaling>
          <c:orientation val="minMax"/>
        </c:scaling>
        <c:delete val="0"/>
        <c:axPos val="b"/>
        <c:majorTickMark val="out"/>
        <c:minorTickMark val="none"/>
        <c:tickLblPos val="nextTo"/>
        <c:crossAx val="95930240"/>
        <c:crosses val="autoZero"/>
        <c:auto val="1"/>
        <c:lblAlgn val="ctr"/>
        <c:lblOffset val="100"/>
        <c:noMultiLvlLbl val="0"/>
      </c:catAx>
      <c:valAx>
        <c:axId val="95930240"/>
        <c:scaling>
          <c:orientation val="minMax"/>
        </c:scaling>
        <c:delete val="0"/>
        <c:axPos val="l"/>
        <c:majorGridlines/>
        <c:numFmt formatCode="0%" sourceLinked="1"/>
        <c:majorTickMark val="out"/>
        <c:minorTickMark val="none"/>
        <c:tickLblPos val="nextTo"/>
        <c:crossAx val="95928704"/>
        <c:crosses val="autoZero"/>
        <c:crossBetween val="between"/>
      </c:valAx>
    </c:plotArea>
    <c:legend>
      <c:legendPos val="r"/>
      <c:legendEntry>
        <c:idx val="0"/>
        <c:delete val="1"/>
      </c:legendEntry>
      <c:layout>
        <c:manualLayout>
          <c:xMode val="edge"/>
          <c:yMode val="edge"/>
          <c:x val="0.87372758092738412"/>
          <c:y val="0.42824240719910023"/>
          <c:w val="0.12627241907261588"/>
          <c:h val="7.1757592800899883E-2"/>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779</TotalTime>
  <Pages>19</Pages>
  <Words>5185</Words>
  <Characters>29560</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Tarek</dc:creator>
  <cp:lastModifiedBy>Tarek</cp:lastModifiedBy>
  <cp:revision>32</cp:revision>
  <cp:lastPrinted>2013-11-05T22:33:00Z</cp:lastPrinted>
  <dcterms:created xsi:type="dcterms:W3CDTF">2012-05-12T17:22:00Z</dcterms:created>
  <dcterms:modified xsi:type="dcterms:W3CDTF">2013-11-15T19:56:00Z</dcterms:modified>
</cp:coreProperties>
</file>