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8D4" w:rsidRPr="000E3945" w:rsidRDefault="009F78D4" w:rsidP="009F78D4">
      <w:pPr>
        <w:autoSpaceDE w:val="0"/>
        <w:autoSpaceDN w:val="0"/>
        <w:adjustRightInd w:val="0"/>
        <w:spacing w:after="0"/>
        <w:ind w:left="-567" w:right="-625"/>
        <w:rPr>
          <w:rFonts w:ascii="Times New Roman" w:hAnsi="Times New Roman" w:cs="Times New Roman"/>
          <w:b/>
          <w:bCs/>
          <w:sz w:val="28"/>
          <w:szCs w:val="28"/>
        </w:rPr>
      </w:pPr>
      <w:r w:rsidRPr="000E3945">
        <w:rPr>
          <w:rFonts w:ascii="Times New Roman" w:hAnsi="Times New Roman" w:cs="Times New Roman"/>
          <w:b/>
          <w:bCs/>
          <w:sz w:val="28"/>
          <w:szCs w:val="28"/>
        </w:rPr>
        <w:t>The effect of pressure controlled ventilation on pulmonary mechanics in prone patients undergoing elective spine surgeries: comparative study with volume controlled ventilation.</w:t>
      </w:r>
    </w:p>
    <w:p w:rsidR="009F78D4" w:rsidRPr="002150F9" w:rsidRDefault="009F78D4" w:rsidP="009F78D4">
      <w:pPr>
        <w:jc w:val="center"/>
        <w:rPr>
          <w:iCs/>
          <w:sz w:val="24"/>
          <w:szCs w:val="24"/>
        </w:rPr>
      </w:pPr>
    </w:p>
    <w:p w:rsidR="009F78D4" w:rsidRPr="002150F9" w:rsidRDefault="009F78D4" w:rsidP="009F78D4">
      <w:pPr>
        <w:jc w:val="center"/>
        <w:rPr>
          <w:iCs/>
          <w:sz w:val="24"/>
          <w:szCs w:val="24"/>
        </w:rPr>
      </w:pPr>
      <w:r w:rsidRPr="002150F9">
        <w:rPr>
          <w:iCs/>
          <w:sz w:val="24"/>
          <w:szCs w:val="24"/>
        </w:rPr>
        <w:t>Ahmed Elsayed M.Sc,</w:t>
      </w:r>
      <w:r w:rsidRPr="002150F9">
        <w:rPr>
          <w:b/>
          <w:bCs/>
          <w:sz w:val="24"/>
          <w:szCs w:val="24"/>
        </w:rPr>
        <w:t xml:space="preserve"> </w:t>
      </w:r>
      <w:r w:rsidRPr="002150F9">
        <w:rPr>
          <w:sz w:val="24"/>
          <w:szCs w:val="24"/>
        </w:rPr>
        <w:t>Hassan Mohamed MD, Iman Fouad MD, Nader Noshey MD, Ahmed Ragab MD.</w:t>
      </w:r>
    </w:p>
    <w:p w:rsidR="009F78D4" w:rsidRPr="002150F9" w:rsidRDefault="009F78D4" w:rsidP="009F78D4">
      <w:pPr>
        <w:jc w:val="center"/>
        <w:rPr>
          <w:sz w:val="24"/>
          <w:szCs w:val="24"/>
        </w:rPr>
      </w:pPr>
      <w:r w:rsidRPr="002150F9">
        <w:rPr>
          <w:sz w:val="24"/>
          <w:szCs w:val="24"/>
        </w:rPr>
        <w:t>The department of anaestheiology,Faculty of Medicine,Cairo University.</w:t>
      </w:r>
    </w:p>
    <w:p w:rsidR="009F78D4" w:rsidRPr="002150F9" w:rsidRDefault="009F78D4" w:rsidP="009F78D4">
      <w:pPr>
        <w:jc w:val="center"/>
        <w:rPr>
          <w:rFonts w:ascii="Monotype Corsiva" w:hAnsi="Monotype Corsiva" w:cs="Times New Roman"/>
          <w:b/>
          <w:bCs/>
          <w:sz w:val="24"/>
          <w:szCs w:val="24"/>
        </w:rPr>
      </w:pPr>
      <w:r w:rsidRPr="002150F9">
        <w:rPr>
          <w:rFonts w:ascii="Monotype Corsiva" w:hAnsi="Monotype Corsiva" w:cs="Times New Roman"/>
          <w:b/>
          <w:bCs/>
          <w:sz w:val="24"/>
          <w:szCs w:val="24"/>
        </w:rPr>
        <w:t>Abstract</w:t>
      </w:r>
    </w:p>
    <w:p w:rsidR="009F78D4" w:rsidRPr="002150F9" w:rsidRDefault="009F78D4" w:rsidP="009F78D4">
      <w:pPr>
        <w:spacing w:after="0" w:line="360" w:lineRule="auto"/>
        <w:jc w:val="both"/>
        <w:rPr>
          <w:rFonts w:ascii="Times New Roman" w:hAnsi="Times New Roman" w:cs="Times New Roman"/>
          <w:sz w:val="24"/>
          <w:szCs w:val="24"/>
        </w:rPr>
      </w:pPr>
      <w:r w:rsidRPr="002150F9">
        <w:rPr>
          <w:rFonts w:ascii="Times New Roman" w:hAnsi="Times New Roman" w:cs="Times New Roman"/>
          <w:b/>
          <w:bCs/>
          <w:sz w:val="24"/>
          <w:szCs w:val="24"/>
          <w:u w:val="single"/>
        </w:rPr>
        <w:t>Objectives:</w:t>
      </w:r>
      <w:r w:rsidRPr="002150F9">
        <w:rPr>
          <w:rFonts w:ascii="Times New Roman" w:hAnsi="Times New Roman" w:cs="Times New Roman"/>
          <w:sz w:val="24"/>
          <w:szCs w:val="24"/>
        </w:rPr>
        <w:t xml:space="preserve"> </w:t>
      </w:r>
    </w:p>
    <w:p w:rsidR="009F78D4" w:rsidRPr="002150F9" w:rsidRDefault="009F78D4" w:rsidP="009F78D4">
      <w:pPr>
        <w:autoSpaceDE w:val="0"/>
        <w:autoSpaceDN w:val="0"/>
        <w:adjustRightInd w:val="0"/>
        <w:spacing w:after="0" w:line="360" w:lineRule="auto"/>
        <w:ind w:firstLine="720"/>
        <w:jc w:val="both"/>
        <w:rPr>
          <w:rFonts w:ascii="Times New Roman" w:hAnsi="Times New Roman" w:cs="Times New Roman"/>
          <w:sz w:val="24"/>
          <w:szCs w:val="24"/>
        </w:rPr>
      </w:pPr>
      <w:r w:rsidRPr="002150F9">
        <w:rPr>
          <w:rFonts w:ascii="Times New Roman" w:hAnsi="Times New Roman" w:cs="Times New Roman"/>
          <w:sz w:val="24"/>
          <w:szCs w:val="24"/>
        </w:rPr>
        <w:t>As patients turned into prone position experienced more decrease in lung compliance than those on supine position , this prospective, randomized study was designed to compare the effect of PCV and volume-controlled ventilation (VCV) on lung mechanics and heamodynamics in the prone position using the Wilson frame during elective lumbar spine surgery.</w:t>
      </w:r>
    </w:p>
    <w:p w:rsidR="009F78D4" w:rsidRPr="002150F9" w:rsidRDefault="009F78D4" w:rsidP="009F78D4">
      <w:pPr>
        <w:spacing w:after="0" w:line="360" w:lineRule="auto"/>
        <w:jc w:val="both"/>
        <w:rPr>
          <w:rFonts w:ascii="Times New Roman" w:hAnsi="Times New Roman" w:cs="Times New Roman"/>
          <w:sz w:val="24"/>
          <w:szCs w:val="24"/>
        </w:rPr>
      </w:pPr>
      <w:r w:rsidRPr="002150F9">
        <w:rPr>
          <w:rFonts w:ascii="Times New Roman" w:hAnsi="Times New Roman" w:cs="Times New Roman"/>
          <w:b/>
          <w:bCs/>
          <w:sz w:val="24"/>
          <w:szCs w:val="24"/>
          <w:u w:val="single"/>
        </w:rPr>
        <w:t>Patients &amp; Methods:</w:t>
      </w:r>
      <w:r w:rsidRPr="002150F9">
        <w:rPr>
          <w:rFonts w:ascii="Times New Roman" w:hAnsi="Times New Roman" w:cs="Times New Roman"/>
          <w:sz w:val="24"/>
          <w:szCs w:val="24"/>
        </w:rPr>
        <w:t xml:space="preserve"> </w:t>
      </w:r>
    </w:p>
    <w:p w:rsidR="009F78D4" w:rsidRPr="002150F9" w:rsidRDefault="009F78D4" w:rsidP="009F78D4">
      <w:pPr>
        <w:autoSpaceDE w:val="0"/>
        <w:autoSpaceDN w:val="0"/>
        <w:adjustRightInd w:val="0"/>
        <w:spacing w:after="0" w:line="360" w:lineRule="auto"/>
        <w:ind w:firstLine="720"/>
        <w:jc w:val="both"/>
        <w:rPr>
          <w:rFonts w:ascii="Times New Roman" w:hAnsi="Times New Roman" w:cs="Times New Roman"/>
          <w:sz w:val="24"/>
          <w:szCs w:val="24"/>
        </w:rPr>
      </w:pPr>
      <w:r w:rsidRPr="002150F9">
        <w:rPr>
          <w:rFonts w:ascii="Times New Roman" w:hAnsi="Times New Roman" w:cs="Times New Roman"/>
          <w:sz w:val="24"/>
          <w:szCs w:val="24"/>
        </w:rPr>
        <w:t>Sixty patients scheduled for elective lumbar spine surgery were randomly allocated to receive mechanical ventilation using either the VCV (n=30) or PCV (n=30) mode.</w:t>
      </w:r>
    </w:p>
    <w:p w:rsidR="009F78D4" w:rsidRPr="002150F9" w:rsidRDefault="009F78D4" w:rsidP="002150F9">
      <w:pPr>
        <w:autoSpaceDE w:val="0"/>
        <w:autoSpaceDN w:val="0"/>
        <w:adjustRightInd w:val="0"/>
        <w:spacing w:after="0" w:line="360" w:lineRule="auto"/>
        <w:jc w:val="both"/>
        <w:rPr>
          <w:rFonts w:ascii="Times New Roman" w:hAnsi="Times New Roman" w:cs="Times New Roman"/>
          <w:sz w:val="24"/>
          <w:szCs w:val="24"/>
        </w:rPr>
      </w:pPr>
      <w:r w:rsidRPr="002150F9">
        <w:rPr>
          <w:rFonts w:ascii="Times New Roman" w:hAnsi="Times New Roman" w:cs="Times New Roman"/>
          <w:sz w:val="24"/>
          <w:szCs w:val="24"/>
        </w:rPr>
        <w:t xml:space="preserve">respiratory variables (peak airway pressure, mean airway pressure, shunt fraction, alveolar-arterial oxygen gradient). </w:t>
      </w:r>
    </w:p>
    <w:p w:rsidR="009F78D4" w:rsidRPr="002150F9" w:rsidRDefault="009F78D4" w:rsidP="002150F9">
      <w:pPr>
        <w:autoSpaceDE w:val="0"/>
        <w:autoSpaceDN w:val="0"/>
        <w:adjustRightInd w:val="0"/>
        <w:spacing w:after="0" w:line="360" w:lineRule="auto"/>
        <w:jc w:val="both"/>
        <w:rPr>
          <w:rFonts w:ascii="Times New Roman" w:hAnsi="Times New Roman" w:cs="Times New Roman"/>
          <w:sz w:val="24"/>
          <w:szCs w:val="24"/>
        </w:rPr>
      </w:pPr>
      <w:r w:rsidRPr="002150F9">
        <w:rPr>
          <w:rFonts w:ascii="Times New Roman" w:hAnsi="Times New Roman" w:cs="Times New Roman"/>
          <w:sz w:val="24"/>
          <w:szCs w:val="24"/>
        </w:rPr>
        <w:t>Dynamic compliance (Cdyn) of the respiratory system was calculated as VT/ (Ppeak-PEEP).</w:t>
      </w:r>
    </w:p>
    <w:p w:rsidR="009F78D4" w:rsidRPr="002150F9" w:rsidRDefault="009F78D4" w:rsidP="002150F9">
      <w:pPr>
        <w:autoSpaceDE w:val="0"/>
        <w:autoSpaceDN w:val="0"/>
        <w:adjustRightInd w:val="0"/>
        <w:spacing w:after="0" w:line="360" w:lineRule="auto"/>
        <w:jc w:val="both"/>
        <w:rPr>
          <w:rFonts w:ascii="Times New Roman" w:hAnsi="Times New Roman" w:cs="Times New Roman"/>
          <w:sz w:val="24"/>
          <w:szCs w:val="24"/>
        </w:rPr>
      </w:pPr>
      <w:r w:rsidRPr="002150F9">
        <w:rPr>
          <w:rFonts w:ascii="Times New Roman" w:hAnsi="Times New Roman" w:cs="Times New Roman"/>
          <w:sz w:val="24"/>
          <w:szCs w:val="24"/>
        </w:rPr>
        <w:t>The alveolar dead space-to-tidal volume ratio (VD/VT) will be estimated using the Hardman and Aitkenhead equation: VD/VT=1.135×(PaCO2-ETCO2)/(PaCO2-0.005).</w:t>
      </w:r>
    </w:p>
    <w:p w:rsidR="009F78D4" w:rsidRPr="002150F9" w:rsidRDefault="009F78D4" w:rsidP="009F78D4">
      <w:pPr>
        <w:pStyle w:val="NormalWeb"/>
        <w:snapToGrid w:val="0"/>
        <w:spacing w:before="0" w:after="0" w:line="360" w:lineRule="auto"/>
        <w:jc w:val="both"/>
        <w:rPr>
          <w:b/>
          <w:bCs/>
          <w:u w:val="single"/>
        </w:rPr>
      </w:pPr>
      <w:r w:rsidRPr="002150F9">
        <w:rPr>
          <w:b/>
          <w:bCs/>
          <w:u w:val="single"/>
        </w:rPr>
        <w:t>Results:</w:t>
      </w:r>
    </w:p>
    <w:p w:rsidR="009F78D4" w:rsidRPr="002150F9" w:rsidRDefault="009F78D4" w:rsidP="009F78D4">
      <w:pPr>
        <w:autoSpaceDE w:val="0"/>
        <w:autoSpaceDN w:val="0"/>
        <w:adjustRightInd w:val="0"/>
        <w:spacing w:after="0" w:line="360" w:lineRule="auto"/>
        <w:ind w:firstLine="720"/>
        <w:jc w:val="both"/>
        <w:rPr>
          <w:rFonts w:ascii="Times New Roman" w:hAnsi="Times New Roman" w:cs="Times New Roman"/>
          <w:sz w:val="24"/>
          <w:szCs w:val="24"/>
        </w:rPr>
      </w:pPr>
      <w:r w:rsidRPr="002150F9">
        <w:rPr>
          <w:rFonts w:ascii="Times New Roman" w:hAnsi="Times New Roman" w:cs="Times New Roman"/>
          <w:sz w:val="24"/>
          <w:szCs w:val="24"/>
        </w:rPr>
        <w:t>The Ppeak in the PCV group was lower than that in the VCV group</w:t>
      </w:r>
    </w:p>
    <w:p w:rsidR="009F78D4" w:rsidRPr="002150F9" w:rsidRDefault="009F78D4" w:rsidP="009F78D4">
      <w:pPr>
        <w:autoSpaceDE w:val="0"/>
        <w:autoSpaceDN w:val="0"/>
        <w:adjustRightInd w:val="0"/>
        <w:spacing w:after="0" w:line="360" w:lineRule="auto"/>
        <w:jc w:val="both"/>
        <w:rPr>
          <w:rFonts w:ascii="Times New Roman" w:hAnsi="Times New Roman" w:cs="Times New Roman"/>
          <w:sz w:val="24"/>
          <w:szCs w:val="24"/>
        </w:rPr>
      </w:pPr>
      <w:r w:rsidRPr="002150F9">
        <w:rPr>
          <w:rFonts w:ascii="Times New Roman" w:hAnsi="Times New Roman" w:cs="Times New Roman"/>
          <w:sz w:val="24"/>
          <w:szCs w:val="24"/>
        </w:rPr>
        <w:t>throughout the study period (P value=</w:t>
      </w:r>
      <w:r w:rsidRPr="002150F9">
        <w:rPr>
          <w:rFonts w:ascii="Times New Roman" w:hAnsi="Times New Roman" w:cs="Times New Roman"/>
          <w:i/>
          <w:iCs/>
          <w:color w:val="000000"/>
          <w:sz w:val="24"/>
          <w:szCs w:val="24"/>
        </w:rPr>
        <w:t>0.961</w:t>
      </w:r>
      <w:r w:rsidRPr="002150F9">
        <w:rPr>
          <w:rFonts w:ascii="Times New Roman" w:hAnsi="Times New Roman" w:cs="Times New Roman"/>
          <w:sz w:val="24"/>
          <w:szCs w:val="24"/>
        </w:rPr>
        <w:t>and 0.</w:t>
      </w:r>
      <w:r w:rsidRPr="002150F9">
        <w:rPr>
          <w:rFonts w:ascii="Times New Roman" w:hAnsi="Times New Roman" w:cs="Times New Roman"/>
          <w:i/>
          <w:iCs/>
          <w:color w:val="000000"/>
          <w:sz w:val="24"/>
          <w:szCs w:val="24"/>
        </w:rPr>
        <w:t xml:space="preserve"> 0.109</w:t>
      </w:r>
      <w:r w:rsidRPr="002150F9">
        <w:rPr>
          <w:rFonts w:ascii="Times New Roman" w:hAnsi="Times New Roman" w:cs="Times New Roman"/>
          <w:sz w:val="24"/>
          <w:szCs w:val="24"/>
        </w:rPr>
        <w:t xml:space="preserve"> at supine position and prone position, respectively) and was increased at prone position compared with supine position in both groups. Cdyn was decreased from supine to prone position in both groups. However, the Cdyn in the PCV group was higher than that in the VCV group during the study period however it is only statistically significant after 1.5 and 2 hrs. The arterial oxygen tension was comparable between the 2 groups during the study period.</w:t>
      </w:r>
    </w:p>
    <w:p w:rsidR="009F78D4" w:rsidRPr="002150F9" w:rsidRDefault="009F78D4" w:rsidP="009F78D4">
      <w:pPr>
        <w:autoSpaceDE w:val="0"/>
        <w:autoSpaceDN w:val="0"/>
        <w:adjustRightInd w:val="0"/>
        <w:spacing w:after="0" w:line="360" w:lineRule="auto"/>
        <w:jc w:val="both"/>
        <w:rPr>
          <w:rFonts w:ascii="Times New Roman" w:hAnsi="Times New Roman" w:cs="Times New Roman"/>
          <w:sz w:val="24"/>
          <w:szCs w:val="24"/>
        </w:rPr>
      </w:pPr>
      <w:r w:rsidRPr="002150F9">
        <w:rPr>
          <w:rFonts w:ascii="Times New Roman" w:hAnsi="Times New Roman" w:cs="Times New Roman"/>
          <w:b/>
          <w:bCs/>
          <w:sz w:val="24"/>
          <w:szCs w:val="24"/>
          <w:u w:val="single"/>
        </w:rPr>
        <w:lastRenderedPageBreak/>
        <w:t>Conclusions</w:t>
      </w:r>
      <w:r w:rsidRPr="002150F9">
        <w:rPr>
          <w:rFonts w:ascii="Times New Roman" w:hAnsi="Times New Roman" w:cs="Times New Roman"/>
          <w:sz w:val="24"/>
          <w:szCs w:val="24"/>
        </w:rPr>
        <w:t xml:space="preserve">: </w:t>
      </w:r>
    </w:p>
    <w:p w:rsidR="009F78D4" w:rsidRPr="002150F9" w:rsidRDefault="009F78D4" w:rsidP="009F78D4">
      <w:pPr>
        <w:autoSpaceDE w:val="0"/>
        <w:autoSpaceDN w:val="0"/>
        <w:adjustRightInd w:val="0"/>
        <w:spacing w:after="0" w:line="360" w:lineRule="auto"/>
        <w:ind w:firstLine="720"/>
        <w:jc w:val="both"/>
        <w:rPr>
          <w:rFonts w:ascii="Times New Roman" w:hAnsi="Times New Roman" w:cs="Times New Roman"/>
          <w:sz w:val="24"/>
          <w:szCs w:val="24"/>
        </w:rPr>
      </w:pPr>
      <w:r w:rsidRPr="002150F9">
        <w:rPr>
          <w:rFonts w:ascii="Times New Roman" w:hAnsi="Times New Roman" w:cs="Times New Roman"/>
          <w:sz w:val="24"/>
          <w:szCs w:val="24"/>
        </w:rPr>
        <w:t>PCV provides lower Ppeak compared with VCV when the ventilator is set to deliver the same tidal volume and variable respiratory rate to maintain a constant end-tidal carbon dioxide tension in patients undergoing posterior lumbar spine surgery in the prone position using the Wilson frame.</w:t>
      </w:r>
    </w:p>
    <w:p w:rsidR="009F78D4" w:rsidRPr="002150F9" w:rsidRDefault="009F78D4" w:rsidP="009F78D4">
      <w:pPr>
        <w:autoSpaceDE w:val="0"/>
        <w:autoSpaceDN w:val="0"/>
        <w:adjustRightInd w:val="0"/>
        <w:spacing w:after="0" w:line="360" w:lineRule="auto"/>
        <w:jc w:val="both"/>
        <w:rPr>
          <w:rFonts w:ascii="Times New Roman" w:hAnsi="Times New Roman" w:cs="Times New Roman"/>
          <w:b/>
          <w:bCs/>
          <w:sz w:val="24"/>
          <w:szCs w:val="24"/>
          <w:u w:val="single"/>
        </w:rPr>
      </w:pPr>
      <w:r w:rsidRPr="002150F9">
        <w:rPr>
          <w:rFonts w:ascii="Times New Roman" w:hAnsi="Times New Roman" w:cs="Times New Roman"/>
          <w:b/>
          <w:bCs/>
          <w:sz w:val="24"/>
          <w:szCs w:val="24"/>
          <w:u w:val="single"/>
        </w:rPr>
        <w:t>Key Words:</w:t>
      </w:r>
    </w:p>
    <w:p w:rsidR="009F78D4" w:rsidRPr="002150F9" w:rsidRDefault="009F78D4" w:rsidP="009F78D4">
      <w:pPr>
        <w:autoSpaceDE w:val="0"/>
        <w:autoSpaceDN w:val="0"/>
        <w:adjustRightInd w:val="0"/>
        <w:spacing w:after="0" w:line="360" w:lineRule="auto"/>
        <w:jc w:val="center"/>
        <w:rPr>
          <w:rFonts w:ascii="Times New Roman" w:hAnsi="Times New Roman" w:cs="Times New Roman"/>
          <w:b/>
          <w:bCs/>
          <w:sz w:val="24"/>
          <w:szCs w:val="24"/>
        </w:rPr>
      </w:pPr>
      <w:r w:rsidRPr="002150F9">
        <w:rPr>
          <w:rFonts w:ascii="Times New Roman" w:hAnsi="Times New Roman" w:cs="Times New Roman"/>
          <w:b/>
          <w:bCs/>
          <w:sz w:val="24"/>
          <w:szCs w:val="24"/>
        </w:rPr>
        <w:t>prone position, pressure-controlled ventilation,volume-controlled ventilation.</w:t>
      </w:r>
    </w:p>
    <w:p w:rsidR="009F78D4" w:rsidRPr="002150F9" w:rsidRDefault="009F78D4" w:rsidP="009F78D4">
      <w:pPr>
        <w:spacing w:before="240" w:after="240" w:line="360" w:lineRule="auto"/>
        <w:jc w:val="center"/>
        <w:rPr>
          <w:rFonts w:asciiTheme="majorBidi" w:hAnsiTheme="majorBidi" w:cstheme="majorBidi"/>
          <w:b/>
          <w:bCs/>
          <w:sz w:val="24"/>
          <w:szCs w:val="24"/>
          <w:u w:val="single"/>
          <w:lang w:bidi="ar-EG"/>
        </w:rPr>
      </w:pPr>
      <w:r w:rsidRPr="002150F9">
        <w:rPr>
          <w:rFonts w:asciiTheme="majorBidi" w:hAnsiTheme="majorBidi" w:cstheme="majorBidi"/>
          <w:b/>
          <w:bCs/>
          <w:sz w:val="24"/>
          <w:szCs w:val="24"/>
          <w:u w:val="single"/>
          <w:lang w:bidi="ar-EG"/>
        </w:rPr>
        <w:t>INTRODUCTION</w:t>
      </w:r>
    </w:p>
    <w:p w:rsidR="009F78D4" w:rsidRPr="002150F9" w:rsidRDefault="009F78D4" w:rsidP="009F78D4">
      <w:pPr>
        <w:spacing w:before="240" w:after="240" w:line="360" w:lineRule="auto"/>
        <w:ind w:firstLine="720"/>
        <w:jc w:val="both"/>
        <w:rPr>
          <w:rFonts w:ascii="Times New Roman" w:hAnsi="Times New Roman" w:cs="Times New Roman"/>
          <w:sz w:val="24"/>
          <w:szCs w:val="24"/>
        </w:rPr>
      </w:pPr>
      <w:r w:rsidRPr="002150F9">
        <w:rPr>
          <w:rFonts w:ascii="Times New Roman" w:hAnsi="Times New Roman" w:cs="Times New Roman"/>
          <w:sz w:val="24"/>
          <w:szCs w:val="24"/>
        </w:rPr>
        <w:t>Prone positioning of a patient under anesthesia is a safe way of ensuring optimum surgical access for a number of procedures, providing that the risks are fully understood. Common procedures requiring prone positioning are back surgery, pilonoidal sinus surgery and some types of ankle surgery e.g Achilles tendon repair. An understanding of the changes in physiology and the particular risks associated with the prone position is vital eg:</w:t>
      </w:r>
      <w:r w:rsidRPr="002150F9">
        <w:rPr>
          <w:rFonts w:ascii="Times New Roman" w:hAnsi="Times New Roman" w:cs="Times New Roman" w:hint="cs"/>
          <w:sz w:val="24"/>
          <w:szCs w:val="24"/>
          <w:rtl/>
        </w:rPr>
        <w:t xml:space="preserve"> </w:t>
      </w:r>
      <w:r w:rsidRPr="002150F9">
        <w:rPr>
          <w:rFonts w:ascii="Times New Roman" w:hAnsi="Times New Roman" w:cs="Times New Roman"/>
          <w:sz w:val="24"/>
          <w:szCs w:val="24"/>
        </w:rPr>
        <w:t>Cardiovascular system: The most important feature of turning a patient prone under anesthesia is a drop in cardiac output.</w:t>
      </w:r>
      <w:r w:rsidRPr="002150F9">
        <w:rPr>
          <w:rFonts w:ascii="Times New Roman" w:hAnsi="Times New Roman" w:cs="Times New Roman" w:hint="cs"/>
          <w:sz w:val="24"/>
          <w:szCs w:val="24"/>
          <w:rtl/>
        </w:rPr>
        <w:t xml:space="preserve"> </w:t>
      </w:r>
      <w:r w:rsidRPr="002150F9">
        <w:rPr>
          <w:rFonts w:ascii="Times New Roman" w:hAnsi="Times New Roman" w:cs="Times New Roman"/>
          <w:sz w:val="24"/>
          <w:szCs w:val="24"/>
        </w:rPr>
        <w:t>Respiratory system: Prone positioning has a broadly positive effect on the respiratory system providing that abdominal compression is avoided</w:t>
      </w:r>
      <w:r w:rsidRPr="002150F9">
        <w:rPr>
          <w:rFonts w:ascii="Times New Roman" w:hAnsi="Times New Roman" w:cs="Times New Roman"/>
          <w:sz w:val="24"/>
          <w:szCs w:val="24"/>
          <w:vertAlign w:val="superscript"/>
        </w:rPr>
        <w:t>1</w:t>
      </w:r>
      <w:r w:rsidRPr="002150F9">
        <w:rPr>
          <w:rFonts w:ascii="Times New Roman" w:hAnsi="Times New Roman" w:cs="Times New Roman"/>
          <w:sz w:val="24"/>
          <w:szCs w:val="24"/>
        </w:rPr>
        <w:t xml:space="preserve"> . </w:t>
      </w:r>
    </w:p>
    <w:p w:rsidR="009F78D4" w:rsidRPr="002150F9" w:rsidRDefault="009F78D4" w:rsidP="009F78D4">
      <w:pPr>
        <w:spacing w:before="240" w:after="240" w:line="360" w:lineRule="auto"/>
        <w:ind w:firstLine="720"/>
        <w:jc w:val="both"/>
        <w:rPr>
          <w:rFonts w:ascii="Times New Roman" w:hAnsi="Times New Roman" w:cs="Times New Roman"/>
          <w:sz w:val="24"/>
          <w:szCs w:val="24"/>
        </w:rPr>
      </w:pPr>
      <w:r w:rsidRPr="002150F9">
        <w:rPr>
          <w:rFonts w:ascii="Times New Roman" w:hAnsi="Times New Roman" w:cs="Times New Roman"/>
          <w:sz w:val="24"/>
          <w:szCs w:val="24"/>
        </w:rPr>
        <w:t>Functional residual capacity and arterial oxygen tension both increase.  This is partially the reason why prone positioning</w:t>
      </w:r>
      <w:r w:rsidRPr="002150F9">
        <w:rPr>
          <w:rFonts w:ascii="Times New Roman" w:hAnsi="Times New Roman" w:cs="Times New Roman"/>
          <w:sz w:val="24"/>
          <w:szCs w:val="24"/>
          <w:vertAlign w:val="superscript"/>
        </w:rPr>
        <w:t>2</w:t>
      </w:r>
      <w:r w:rsidRPr="002150F9">
        <w:rPr>
          <w:rFonts w:ascii="Times New Roman" w:hAnsi="Times New Roman" w:cs="Times New Roman"/>
          <w:sz w:val="24"/>
          <w:szCs w:val="24"/>
        </w:rPr>
        <w:t xml:space="preserve"> has been used in intensive care settings for patients with poor lung function when an anesthetized patient is turned to the prone position, dynamic compliance</w:t>
      </w:r>
      <w:r w:rsidRPr="002150F9">
        <w:rPr>
          <w:rFonts w:ascii="Times New Roman" w:hAnsi="Times New Roman" w:cs="Times New Roman" w:hint="cs"/>
          <w:sz w:val="24"/>
          <w:szCs w:val="24"/>
          <w:rtl/>
        </w:rPr>
        <w:t xml:space="preserve"> </w:t>
      </w:r>
      <w:r w:rsidRPr="002150F9">
        <w:rPr>
          <w:rFonts w:ascii="Times New Roman" w:hAnsi="Times New Roman" w:cs="Times New Roman"/>
          <w:sz w:val="24"/>
          <w:szCs w:val="24"/>
        </w:rPr>
        <w:t>(Cdyn) decreases and peak airway pressure</w:t>
      </w:r>
      <w:r w:rsidRPr="002150F9">
        <w:rPr>
          <w:rFonts w:ascii="Times New Roman" w:hAnsi="Times New Roman" w:cs="Times New Roman" w:hint="cs"/>
          <w:sz w:val="24"/>
          <w:szCs w:val="24"/>
          <w:rtl/>
        </w:rPr>
        <w:t xml:space="preserve"> </w:t>
      </w:r>
      <w:r w:rsidRPr="002150F9">
        <w:rPr>
          <w:rFonts w:ascii="Times New Roman" w:hAnsi="Times New Roman" w:cs="Times New Roman"/>
          <w:sz w:val="24"/>
          <w:szCs w:val="24"/>
        </w:rPr>
        <w:t>(Ppeak) increases and</w:t>
      </w:r>
      <w:r w:rsidRPr="002150F9">
        <w:rPr>
          <w:rFonts w:ascii="Times New Roman" w:hAnsi="Times New Roman" w:cs="Times New Roman"/>
          <w:b/>
          <w:bCs/>
          <w:sz w:val="24"/>
          <w:szCs w:val="24"/>
        </w:rPr>
        <w:t xml:space="preserve"> </w:t>
      </w:r>
      <w:r w:rsidRPr="002150F9">
        <w:rPr>
          <w:rFonts w:ascii="Times New Roman" w:hAnsi="Times New Roman" w:cs="Times New Roman"/>
          <w:sz w:val="24"/>
          <w:szCs w:val="24"/>
        </w:rPr>
        <w:t>Potential sources of injury:</w:t>
      </w:r>
    </w:p>
    <w:p w:rsidR="009F78D4" w:rsidRPr="002150F9" w:rsidRDefault="009F78D4" w:rsidP="009F78D4">
      <w:pPr>
        <w:spacing w:before="240" w:after="240" w:line="360" w:lineRule="auto"/>
        <w:ind w:firstLine="720"/>
        <w:jc w:val="both"/>
        <w:rPr>
          <w:rFonts w:ascii="Times New Roman" w:hAnsi="Times New Roman" w:cs="Times New Roman"/>
          <w:sz w:val="24"/>
          <w:szCs w:val="24"/>
        </w:rPr>
      </w:pPr>
      <w:r w:rsidRPr="002150F9">
        <w:rPr>
          <w:rFonts w:ascii="Times New Roman" w:hAnsi="Times New Roman" w:cs="Times New Roman"/>
          <w:sz w:val="24"/>
          <w:szCs w:val="24"/>
        </w:rPr>
        <w:t xml:space="preserve"> There are a number of body structures that can be injured  these are generally as a result of direct pressure to structures on which body weight would not normally rest eg: eyes ,nose and nerves</w:t>
      </w:r>
      <w:r w:rsidRPr="002150F9">
        <w:rPr>
          <w:rFonts w:ascii="Times New Roman" w:hAnsi="Times New Roman" w:cs="Times New Roman"/>
          <w:sz w:val="24"/>
          <w:szCs w:val="24"/>
          <w:vertAlign w:val="superscript"/>
        </w:rPr>
        <w:t>3</w:t>
      </w:r>
      <w:r w:rsidRPr="002150F9">
        <w:rPr>
          <w:rFonts w:ascii="Times New Roman" w:hAnsi="Times New Roman" w:cs="Times New Roman"/>
          <w:sz w:val="24"/>
          <w:szCs w:val="24"/>
        </w:rPr>
        <w:t xml:space="preserve"> .</w:t>
      </w:r>
    </w:p>
    <w:p w:rsidR="009F78D4" w:rsidRPr="002150F9" w:rsidRDefault="009F78D4" w:rsidP="009F78D4">
      <w:pPr>
        <w:spacing w:before="240" w:after="240" w:line="360" w:lineRule="auto"/>
        <w:ind w:firstLine="720"/>
        <w:jc w:val="both"/>
        <w:rPr>
          <w:rFonts w:ascii="Times New Roman" w:hAnsi="Times New Roman" w:cs="Times New Roman"/>
          <w:sz w:val="24"/>
          <w:szCs w:val="24"/>
        </w:rPr>
      </w:pPr>
      <w:r w:rsidRPr="002150F9">
        <w:rPr>
          <w:rFonts w:ascii="Times New Roman" w:hAnsi="Times New Roman" w:cs="Times New Roman"/>
          <w:sz w:val="24"/>
          <w:szCs w:val="24"/>
        </w:rPr>
        <w:t>The earliest mechanical ventilators used on humans were pressure controllers. They were not truly pressure-limited; rather they were pressure-cycled, terminating the inspiratory phase when a set pressure was achieved. However pressure pre-set ventilation fell from favour because of the inability to monitor delivered tidal volume (VT) and to control minute ventilation (VE)</w:t>
      </w:r>
      <w:r w:rsidRPr="002150F9">
        <w:rPr>
          <w:rFonts w:ascii="Times New Roman" w:hAnsi="Times New Roman" w:cs="Times New Roman"/>
          <w:sz w:val="24"/>
          <w:szCs w:val="24"/>
          <w:vertAlign w:val="superscript"/>
        </w:rPr>
        <w:t>4</w:t>
      </w:r>
      <w:r w:rsidRPr="002150F9">
        <w:rPr>
          <w:rFonts w:ascii="Times New Roman" w:hAnsi="Times New Roman" w:cs="Times New Roman"/>
          <w:sz w:val="24"/>
          <w:szCs w:val="24"/>
        </w:rPr>
        <w:t xml:space="preserve">. New ventilators that used volume-control were developed. This allowed clinicians better control </w:t>
      </w:r>
      <w:r w:rsidRPr="002150F9">
        <w:rPr>
          <w:rFonts w:ascii="Times New Roman" w:hAnsi="Times New Roman" w:cs="Times New Roman"/>
          <w:sz w:val="24"/>
          <w:szCs w:val="24"/>
        </w:rPr>
        <w:lastRenderedPageBreak/>
        <w:t>and regulation of both VT and VE</w:t>
      </w:r>
      <w:r w:rsidRPr="002150F9">
        <w:rPr>
          <w:rFonts w:ascii="Times New Roman" w:hAnsi="Times New Roman" w:cs="Times New Roman"/>
          <w:sz w:val="24"/>
          <w:szCs w:val="24"/>
          <w:vertAlign w:val="superscript"/>
        </w:rPr>
        <w:t>5</w:t>
      </w:r>
      <w:r w:rsidRPr="002150F9">
        <w:rPr>
          <w:rFonts w:ascii="Times New Roman" w:hAnsi="Times New Roman" w:cs="Times New Roman"/>
          <w:sz w:val="24"/>
          <w:szCs w:val="24"/>
        </w:rPr>
        <w:t>. During anesthesia the use of volume-controlled ventilation (VCV) is common, as this has been the only available mode on ventilators for a long time. This mode utilizes a constant ﬂow to deliver a target tidal volume (VT) and thus insures a constant minute ventilation, although this may necessitate high-pressures in certain conditions. The mechanical consequences of reduced lung compliance and chest wall compliance (acute respiratory distress syndrome ARDS, obesity) added to the reduction of functional residual capacity induced by the surgery (muscle relaxation, trendelenburg, pneumoperitoneum) explain both the impaired alveolar ventilation and the subsequent high-pressure</w:t>
      </w:r>
      <w:r w:rsidRPr="002150F9">
        <w:rPr>
          <w:rFonts w:ascii="Times New Roman" w:hAnsi="Times New Roman" w:cs="Times New Roman"/>
          <w:sz w:val="24"/>
          <w:szCs w:val="24"/>
          <w:vertAlign w:val="superscript"/>
        </w:rPr>
        <w:t>6,7,8</w:t>
      </w:r>
      <w:r w:rsidRPr="002150F9">
        <w:rPr>
          <w:rFonts w:ascii="Times New Roman" w:hAnsi="Times New Roman" w:cs="Times New Roman"/>
          <w:sz w:val="24"/>
          <w:szCs w:val="24"/>
        </w:rPr>
        <w:t>.</w:t>
      </w:r>
    </w:p>
    <w:p w:rsidR="009F78D4" w:rsidRPr="002150F9" w:rsidRDefault="009F78D4" w:rsidP="009F78D4">
      <w:pPr>
        <w:spacing w:before="240" w:after="240" w:line="360" w:lineRule="auto"/>
        <w:ind w:firstLine="720"/>
        <w:jc w:val="both"/>
        <w:rPr>
          <w:rFonts w:ascii="Times New Roman" w:hAnsi="Times New Roman" w:cs="Times New Roman"/>
          <w:b/>
          <w:bCs/>
          <w:sz w:val="24"/>
          <w:szCs w:val="24"/>
          <w:lang w:bidi="ar-EG"/>
        </w:rPr>
      </w:pPr>
      <w:r w:rsidRPr="002150F9">
        <w:rPr>
          <w:rFonts w:ascii="Times New Roman" w:hAnsi="Times New Roman" w:cs="Times New Roman"/>
          <w:sz w:val="24"/>
          <w:szCs w:val="24"/>
        </w:rPr>
        <w:t>Debate over the most efﬁcient and safest control mode has continued ever since</w:t>
      </w:r>
      <w:r w:rsidRPr="002150F9">
        <w:rPr>
          <w:rFonts w:ascii="Times New Roman" w:hAnsi="Times New Roman" w:cs="Times New Roman"/>
          <w:sz w:val="24"/>
          <w:szCs w:val="24"/>
          <w:vertAlign w:val="superscript"/>
        </w:rPr>
        <w:t>9</w:t>
      </w:r>
      <w:r w:rsidRPr="002150F9">
        <w:rPr>
          <w:rFonts w:ascii="Times New Roman" w:hAnsi="Times New Roman" w:cs="Times New Roman"/>
          <w:b/>
          <w:bCs/>
          <w:sz w:val="24"/>
          <w:szCs w:val="24"/>
          <w:lang w:bidi="ar-EG"/>
        </w:rPr>
        <w:t>.</w:t>
      </w:r>
    </w:p>
    <w:p w:rsidR="009F78D4" w:rsidRPr="002150F9" w:rsidRDefault="009F78D4" w:rsidP="009F78D4">
      <w:pPr>
        <w:pStyle w:val="Paragraph"/>
        <w:spacing w:before="240"/>
        <w:ind w:firstLine="180"/>
        <w:jc w:val="center"/>
        <w:rPr>
          <w:rFonts w:asciiTheme="majorBidi" w:hAnsiTheme="majorBidi" w:cstheme="majorBidi"/>
          <w:b/>
          <w:bCs/>
          <w:sz w:val="24"/>
          <w:szCs w:val="24"/>
          <w:u w:val="single"/>
        </w:rPr>
      </w:pPr>
      <w:r w:rsidRPr="002150F9">
        <w:rPr>
          <w:rFonts w:asciiTheme="majorBidi" w:hAnsiTheme="majorBidi" w:cstheme="majorBidi"/>
          <w:b/>
          <w:bCs/>
          <w:sz w:val="24"/>
          <w:szCs w:val="24"/>
          <w:u w:val="single"/>
        </w:rPr>
        <w:t>PATIENTS AND METHODS</w:t>
      </w:r>
    </w:p>
    <w:p w:rsidR="009F78D4" w:rsidRPr="002150F9" w:rsidRDefault="009F78D4" w:rsidP="007D6D4F">
      <w:pPr>
        <w:pStyle w:val="Paragraph"/>
        <w:spacing w:before="240"/>
        <w:ind w:firstLine="720"/>
        <w:rPr>
          <w:sz w:val="24"/>
          <w:szCs w:val="24"/>
        </w:rPr>
      </w:pPr>
      <w:r w:rsidRPr="002150F9">
        <w:rPr>
          <w:sz w:val="24"/>
          <w:szCs w:val="24"/>
        </w:rPr>
        <w:t>This study was done in the Neurosurgical Theater in Kasr El-Aini hospital including 60 patients suffering from lumber disc prolapse</w:t>
      </w:r>
      <w:r w:rsidRPr="002150F9">
        <w:rPr>
          <w:sz w:val="24"/>
          <w:szCs w:val="24"/>
          <w:lang w:val="en-US"/>
        </w:rPr>
        <w:t>,</w:t>
      </w:r>
      <w:r w:rsidRPr="002150F9">
        <w:rPr>
          <w:sz w:val="24"/>
          <w:szCs w:val="24"/>
        </w:rPr>
        <w:t xml:space="preserve"> after obtaining informed written consent from the patients and approval of the Ethical and Scientific Committee of Anesthesia department in Cairo University. This study was held between 2013 to 201</w:t>
      </w:r>
      <w:r w:rsidRPr="002150F9">
        <w:rPr>
          <w:sz w:val="24"/>
          <w:szCs w:val="24"/>
          <w:lang w:val="en-US"/>
        </w:rPr>
        <w:t>4</w:t>
      </w:r>
      <w:r w:rsidRPr="002150F9">
        <w:rPr>
          <w:sz w:val="24"/>
          <w:szCs w:val="24"/>
        </w:rPr>
        <w:t>.</w:t>
      </w:r>
    </w:p>
    <w:p w:rsidR="009F78D4" w:rsidRPr="002150F9" w:rsidRDefault="009F78D4" w:rsidP="009F78D4">
      <w:pPr>
        <w:spacing w:before="240" w:after="240" w:line="360" w:lineRule="auto"/>
        <w:ind w:left="83"/>
        <w:jc w:val="both"/>
        <w:rPr>
          <w:rFonts w:ascii="Times New Roman" w:hAnsi="Times New Roman" w:cs="Times New Roman"/>
          <w:b/>
          <w:bCs/>
          <w:sz w:val="24"/>
          <w:szCs w:val="24"/>
          <w:rtl/>
          <w:lang w:bidi="ar-EG"/>
        </w:rPr>
      </w:pPr>
      <w:r w:rsidRPr="002150F9">
        <w:rPr>
          <w:rFonts w:ascii="Times New Roman" w:hAnsi="Times New Roman" w:cs="Times New Roman"/>
          <w:b/>
          <w:bCs/>
          <w:sz w:val="24"/>
          <w:szCs w:val="24"/>
        </w:rPr>
        <w:t>Inclusion criteria</w:t>
      </w:r>
    </w:p>
    <w:p w:rsidR="009F78D4" w:rsidRPr="002150F9" w:rsidRDefault="009F78D4" w:rsidP="009F78D4">
      <w:pPr>
        <w:numPr>
          <w:ilvl w:val="0"/>
          <w:numId w:val="2"/>
        </w:numPr>
        <w:spacing w:before="120" w:after="120" w:line="360" w:lineRule="auto"/>
        <w:jc w:val="both"/>
        <w:rPr>
          <w:rFonts w:ascii="Times New Roman" w:hAnsi="Times New Roman" w:cs="Times New Roman"/>
          <w:sz w:val="24"/>
          <w:szCs w:val="24"/>
        </w:rPr>
      </w:pPr>
      <w:r w:rsidRPr="002150F9">
        <w:rPr>
          <w:rFonts w:ascii="Times New Roman" w:hAnsi="Times New Roman" w:cs="Times New Roman"/>
          <w:sz w:val="24"/>
          <w:szCs w:val="24"/>
        </w:rPr>
        <w:t xml:space="preserve">Adult patients of both sex (20-50 years old ) </w:t>
      </w:r>
    </w:p>
    <w:p w:rsidR="009F78D4" w:rsidRPr="002150F9" w:rsidRDefault="009F78D4" w:rsidP="009F78D4">
      <w:pPr>
        <w:numPr>
          <w:ilvl w:val="0"/>
          <w:numId w:val="2"/>
        </w:numPr>
        <w:spacing w:before="120" w:after="120" w:line="360" w:lineRule="auto"/>
        <w:jc w:val="both"/>
        <w:rPr>
          <w:rFonts w:ascii="Times New Roman" w:hAnsi="Times New Roman" w:cs="Times New Roman"/>
          <w:sz w:val="24"/>
          <w:szCs w:val="24"/>
        </w:rPr>
      </w:pPr>
      <w:r w:rsidRPr="002150F9">
        <w:rPr>
          <w:rFonts w:ascii="Times New Roman" w:hAnsi="Times New Roman" w:cs="Times New Roman"/>
          <w:sz w:val="24"/>
          <w:szCs w:val="24"/>
        </w:rPr>
        <w:t>Patients undergoing spine surgeries in prone position.</w:t>
      </w:r>
    </w:p>
    <w:p w:rsidR="009F78D4" w:rsidRPr="002150F9" w:rsidRDefault="009F78D4" w:rsidP="009F78D4">
      <w:pPr>
        <w:numPr>
          <w:ilvl w:val="0"/>
          <w:numId w:val="2"/>
        </w:numPr>
        <w:spacing w:before="120" w:after="120" w:line="360" w:lineRule="auto"/>
        <w:jc w:val="both"/>
        <w:rPr>
          <w:rFonts w:ascii="Times New Roman" w:hAnsi="Times New Roman" w:cs="Times New Roman"/>
          <w:sz w:val="24"/>
          <w:szCs w:val="24"/>
        </w:rPr>
      </w:pPr>
      <w:r w:rsidRPr="002150F9">
        <w:rPr>
          <w:rFonts w:ascii="Times New Roman" w:hAnsi="Times New Roman" w:cs="Times New Roman"/>
          <w:sz w:val="24"/>
          <w:szCs w:val="24"/>
        </w:rPr>
        <w:t>Patients of American Society of Anesthesiologists' physical status class I &amp; II.</w:t>
      </w:r>
    </w:p>
    <w:p w:rsidR="009F78D4" w:rsidRPr="002150F9" w:rsidRDefault="009F78D4" w:rsidP="009F78D4">
      <w:pPr>
        <w:numPr>
          <w:ilvl w:val="0"/>
          <w:numId w:val="2"/>
        </w:numPr>
        <w:spacing w:before="120" w:after="120" w:line="360" w:lineRule="auto"/>
        <w:jc w:val="both"/>
        <w:rPr>
          <w:rFonts w:ascii="Times New Roman" w:hAnsi="Times New Roman" w:cs="Times New Roman"/>
          <w:sz w:val="24"/>
          <w:szCs w:val="24"/>
        </w:rPr>
      </w:pPr>
      <w:r w:rsidRPr="002150F9">
        <w:rPr>
          <w:rFonts w:ascii="Times New Roman" w:hAnsi="Times New Roman" w:cs="Times New Roman"/>
          <w:sz w:val="24"/>
          <w:szCs w:val="24"/>
        </w:rPr>
        <w:t>Patients with ideal body weight (body mass index  19:25 kg/m</w:t>
      </w:r>
      <w:r w:rsidRPr="002150F9">
        <w:rPr>
          <w:rFonts w:ascii="Times New Roman" w:hAnsi="Times New Roman" w:cs="Times New Roman"/>
          <w:sz w:val="24"/>
          <w:szCs w:val="24"/>
          <w:vertAlign w:val="superscript"/>
        </w:rPr>
        <w:t xml:space="preserve">2 </w:t>
      </w:r>
      <w:r w:rsidRPr="002150F9">
        <w:rPr>
          <w:rFonts w:ascii="Times New Roman" w:hAnsi="Times New Roman" w:cs="Times New Roman"/>
          <w:sz w:val="24"/>
          <w:szCs w:val="24"/>
        </w:rPr>
        <w:t>)</w:t>
      </w:r>
    </w:p>
    <w:p w:rsidR="009F78D4" w:rsidRPr="002150F9" w:rsidRDefault="009F78D4" w:rsidP="009F78D4">
      <w:pPr>
        <w:spacing w:before="240" w:after="240" w:line="360" w:lineRule="auto"/>
        <w:jc w:val="both"/>
        <w:rPr>
          <w:rFonts w:ascii="Times New Roman" w:hAnsi="Times New Roman" w:cs="Times New Roman"/>
          <w:b/>
          <w:sz w:val="24"/>
          <w:szCs w:val="24"/>
        </w:rPr>
      </w:pPr>
      <w:r w:rsidRPr="002150F9">
        <w:rPr>
          <w:rFonts w:ascii="Times New Roman" w:hAnsi="Times New Roman" w:cs="Times New Roman"/>
          <w:b/>
          <w:sz w:val="24"/>
          <w:szCs w:val="24"/>
        </w:rPr>
        <w:t xml:space="preserve">Exclusion criteria: </w:t>
      </w:r>
    </w:p>
    <w:p w:rsidR="009F78D4" w:rsidRPr="002150F9" w:rsidRDefault="009F78D4" w:rsidP="009F78D4">
      <w:pPr>
        <w:numPr>
          <w:ilvl w:val="0"/>
          <w:numId w:val="1"/>
        </w:numPr>
        <w:spacing w:before="240" w:after="240" w:line="360" w:lineRule="auto"/>
        <w:ind w:left="83" w:firstLine="0"/>
        <w:jc w:val="both"/>
        <w:rPr>
          <w:rFonts w:ascii="Times New Roman" w:hAnsi="Times New Roman" w:cs="Times New Roman"/>
          <w:bCs/>
          <w:sz w:val="24"/>
          <w:szCs w:val="24"/>
        </w:rPr>
      </w:pPr>
      <w:r w:rsidRPr="002150F9">
        <w:rPr>
          <w:rFonts w:ascii="Times New Roman" w:hAnsi="Times New Roman" w:cs="Times New Roman"/>
          <w:bCs/>
          <w:sz w:val="24"/>
          <w:szCs w:val="24"/>
        </w:rPr>
        <w:t>Patient refusal.</w:t>
      </w:r>
    </w:p>
    <w:p w:rsidR="009F78D4" w:rsidRPr="002150F9" w:rsidRDefault="009F78D4" w:rsidP="009F78D4">
      <w:pPr>
        <w:numPr>
          <w:ilvl w:val="0"/>
          <w:numId w:val="1"/>
        </w:numPr>
        <w:spacing w:before="240" w:after="240" w:line="360" w:lineRule="auto"/>
        <w:ind w:left="83" w:firstLine="0"/>
        <w:jc w:val="both"/>
        <w:rPr>
          <w:rFonts w:ascii="Times New Roman" w:hAnsi="Times New Roman" w:cs="Times New Roman"/>
          <w:bCs/>
          <w:sz w:val="24"/>
          <w:szCs w:val="24"/>
        </w:rPr>
      </w:pPr>
      <w:r w:rsidRPr="002150F9">
        <w:rPr>
          <w:rFonts w:ascii="Times New Roman" w:hAnsi="Times New Roman" w:cs="Times New Roman"/>
          <w:bCs/>
          <w:sz w:val="24"/>
          <w:szCs w:val="24"/>
        </w:rPr>
        <w:t>Patient with obstructive (eg.chronic obstructive pulmonary diseases, bronchial asthma) or restrictive chest problems (eg. Pulmonary fibrosis, pregnant patients) or deformity.</w:t>
      </w:r>
    </w:p>
    <w:p w:rsidR="009F78D4" w:rsidRPr="002150F9" w:rsidRDefault="009F78D4" w:rsidP="009F78D4">
      <w:pPr>
        <w:numPr>
          <w:ilvl w:val="0"/>
          <w:numId w:val="1"/>
        </w:numPr>
        <w:spacing w:before="240" w:after="240" w:line="360" w:lineRule="auto"/>
        <w:ind w:left="83" w:firstLine="0"/>
        <w:jc w:val="both"/>
        <w:rPr>
          <w:rFonts w:ascii="Times New Roman" w:hAnsi="Times New Roman" w:cs="Times New Roman"/>
          <w:bCs/>
          <w:sz w:val="24"/>
          <w:szCs w:val="24"/>
        </w:rPr>
      </w:pPr>
      <w:r w:rsidRPr="002150F9">
        <w:rPr>
          <w:rFonts w:ascii="Times New Roman" w:hAnsi="Times New Roman" w:cs="Times New Roman"/>
          <w:bCs/>
          <w:sz w:val="24"/>
          <w:szCs w:val="24"/>
        </w:rPr>
        <w:t>Patients with cardiovascular diseases (eg.uncontrolled hypertention, ischemic heart diseases, mild to moderate valvular disease)</w:t>
      </w:r>
    </w:p>
    <w:p w:rsidR="009F78D4" w:rsidRPr="002150F9" w:rsidRDefault="009F78D4" w:rsidP="009F78D4">
      <w:pPr>
        <w:pStyle w:val="Heading3Font"/>
        <w:spacing w:line="360" w:lineRule="auto"/>
        <w:ind w:left="720"/>
        <w:jc w:val="left"/>
        <w:rPr>
          <w:b/>
          <w:bCs/>
          <w:color w:val="auto"/>
          <w:sz w:val="24"/>
        </w:rPr>
      </w:pPr>
      <w:bookmarkStart w:id="0" w:name="_Toc325152847"/>
      <w:r w:rsidRPr="002150F9">
        <w:rPr>
          <w:b/>
          <w:bCs/>
          <w:color w:val="auto"/>
          <w:sz w:val="24"/>
        </w:rPr>
        <w:lastRenderedPageBreak/>
        <w:t>Randomization of Study groups</w:t>
      </w:r>
      <w:bookmarkEnd w:id="0"/>
    </w:p>
    <w:p w:rsidR="009F78D4" w:rsidRPr="002150F9" w:rsidRDefault="009F78D4" w:rsidP="009F78D4">
      <w:pPr>
        <w:pStyle w:val="Paragraph"/>
        <w:ind w:left="720" w:firstLine="0"/>
        <w:rPr>
          <w:sz w:val="24"/>
          <w:szCs w:val="24"/>
        </w:rPr>
      </w:pPr>
      <w:r w:rsidRPr="002150F9">
        <w:rPr>
          <w:sz w:val="24"/>
          <w:szCs w:val="24"/>
        </w:rPr>
        <w:t xml:space="preserve">The patients </w:t>
      </w:r>
      <w:r w:rsidRPr="002150F9">
        <w:rPr>
          <w:sz w:val="24"/>
          <w:szCs w:val="24"/>
          <w:lang w:val="en-US"/>
        </w:rPr>
        <w:t>were</w:t>
      </w:r>
      <w:r w:rsidRPr="002150F9">
        <w:rPr>
          <w:sz w:val="24"/>
          <w:szCs w:val="24"/>
        </w:rPr>
        <w:t xml:space="preserve"> randomly allocated into two equal groups each one includes </w:t>
      </w:r>
      <w:r w:rsidRPr="002150F9">
        <w:rPr>
          <w:sz w:val="24"/>
          <w:szCs w:val="24"/>
          <w:lang w:val="en-US"/>
        </w:rPr>
        <w:t>30</w:t>
      </w:r>
      <w:r w:rsidRPr="002150F9">
        <w:rPr>
          <w:sz w:val="24"/>
          <w:szCs w:val="24"/>
        </w:rPr>
        <w:t xml:space="preserve"> patients by closed envelope chosen by the surgeon.</w:t>
      </w:r>
    </w:p>
    <w:p w:rsidR="009F78D4" w:rsidRPr="002150F9" w:rsidRDefault="009F78D4" w:rsidP="009F78D4">
      <w:pPr>
        <w:pStyle w:val="Paragraph"/>
        <w:ind w:left="720" w:firstLine="0"/>
        <w:rPr>
          <w:sz w:val="24"/>
          <w:szCs w:val="24"/>
        </w:rPr>
      </w:pPr>
      <w:r w:rsidRPr="002150F9">
        <w:rPr>
          <w:b/>
          <w:bCs/>
          <w:sz w:val="24"/>
          <w:szCs w:val="24"/>
        </w:rPr>
        <w:t xml:space="preserve">Group </w:t>
      </w:r>
      <w:r w:rsidRPr="002150F9">
        <w:rPr>
          <w:b/>
          <w:bCs/>
          <w:sz w:val="24"/>
          <w:szCs w:val="24"/>
          <w:lang w:val="en-US"/>
        </w:rPr>
        <w:t>V</w:t>
      </w:r>
      <w:r w:rsidRPr="002150F9">
        <w:rPr>
          <w:sz w:val="24"/>
          <w:szCs w:val="24"/>
        </w:rPr>
        <w:t xml:space="preserve"> </w:t>
      </w:r>
      <w:r w:rsidRPr="002150F9">
        <w:rPr>
          <w:sz w:val="24"/>
          <w:szCs w:val="24"/>
          <w:lang w:val="en-US"/>
        </w:rPr>
        <w:t>ventilated by volume controlled ventilation mode with a tidal volume 10 ml/kg</w:t>
      </w:r>
      <w:r w:rsidRPr="002150F9">
        <w:rPr>
          <w:sz w:val="24"/>
          <w:szCs w:val="24"/>
        </w:rPr>
        <w:t xml:space="preserve"> </w:t>
      </w:r>
    </w:p>
    <w:p w:rsidR="009F78D4" w:rsidRPr="002150F9" w:rsidRDefault="009F78D4" w:rsidP="009F78D4">
      <w:pPr>
        <w:pStyle w:val="Heading3Font"/>
        <w:spacing w:before="240" w:line="360" w:lineRule="auto"/>
        <w:ind w:left="360"/>
        <w:jc w:val="both"/>
        <w:rPr>
          <w:b/>
          <w:bCs/>
          <w:color w:val="auto"/>
          <w:sz w:val="24"/>
          <w:lang w:val="en-US"/>
        </w:rPr>
      </w:pPr>
      <w:r w:rsidRPr="002150F9">
        <w:rPr>
          <w:b/>
          <w:bCs/>
          <w:color w:val="auto"/>
          <w:sz w:val="24"/>
          <w:lang w:val="en-US"/>
        </w:rPr>
        <w:t xml:space="preserve">    </w:t>
      </w:r>
      <w:r w:rsidRPr="002150F9">
        <w:rPr>
          <w:b/>
          <w:bCs/>
          <w:color w:val="auto"/>
          <w:sz w:val="24"/>
        </w:rPr>
        <w:t xml:space="preserve">Group </w:t>
      </w:r>
      <w:r w:rsidRPr="002150F9">
        <w:rPr>
          <w:b/>
          <w:bCs/>
          <w:color w:val="auto"/>
          <w:sz w:val="24"/>
          <w:lang w:val="en-US"/>
        </w:rPr>
        <w:t>P</w:t>
      </w:r>
      <w:r w:rsidRPr="002150F9">
        <w:rPr>
          <w:color w:val="auto"/>
          <w:sz w:val="24"/>
        </w:rPr>
        <w:t xml:space="preserve"> </w:t>
      </w:r>
      <w:r w:rsidRPr="002150F9">
        <w:rPr>
          <w:color w:val="auto"/>
          <w:sz w:val="24"/>
          <w:lang w:val="en-US"/>
        </w:rPr>
        <w:t xml:space="preserve">ventilated by pressure controlled ventilation mode, adjusting the peak airway pressure to deliver tidal volume 10 ml/kg on supine position and readjusted after turning to prone position to deliver the same tidal volume. </w:t>
      </w:r>
    </w:p>
    <w:p w:rsidR="009F78D4" w:rsidRPr="002150F9" w:rsidRDefault="009F78D4" w:rsidP="009F78D4">
      <w:pPr>
        <w:pStyle w:val="Heading3Font"/>
        <w:spacing w:before="240" w:line="360" w:lineRule="auto"/>
        <w:ind w:left="360"/>
        <w:jc w:val="both"/>
        <w:rPr>
          <w:b/>
          <w:bCs/>
          <w:color w:val="auto"/>
          <w:sz w:val="24"/>
        </w:rPr>
      </w:pPr>
      <w:r w:rsidRPr="002150F9">
        <w:rPr>
          <w:b/>
          <w:bCs/>
          <w:color w:val="auto"/>
          <w:sz w:val="24"/>
        </w:rPr>
        <w:t>Anesthetic technique</w:t>
      </w:r>
    </w:p>
    <w:p w:rsidR="009F78D4" w:rsidRPr="002150F9" w:rsidRDefault="009F78D4" w:rsidP="009F78D4">
      <w:pPr>
        <w:snapToGrid w:val="0"/>
        <w:spacing w:before="240" w:after="240" w:line="360" w:lineRule="auto"/>
        <w:ind w:firstLine="720"/>
        <w:jc w:val="both"/>
        <w:rPr>
          <w:rFonts w:ascii="Times New Roman" w:hAnsi="Times New Roman" w:cs="Times New Roman"/>
          <w:sz w:val="24"/>
          <w:szCs w:val="24"/>
        </w:rPr>
      </w:pPr>
      <w:r w:rsidRPr="002150F9">
        <w:rPr>
          <w:rFonts w:ascii="Times New Roman" w:hAnsi="Times New Roman" w:cs="Times New Roman"/>
          <w:sz w:val="24"/>
          <w:szCs w:val="24"/>
        </w:rPr>
        <w:t xml:space="preserve">All patients were fasting from for 6 to 8 hours before surgery. On the day of surgery all patients were premedicated with  midazolam 2 mg  IV, and ranitidine 50 mg administered IV(slowly) 30 minutes before arriving into the operating room(OR). </w:t>
      </w:r>
    </w:p>
    <w:p w:rsidR="009F78D4" w:rsidRPr="002150F9" w:rsidRDefault="009F78D4" w:rsidP="002150F9">
      <w:pPr>
        <w:snapToGrid w:val="0"/>
        <w:spacing w:before="240" w:after="240" w:line="360" w:lineRule="auto"/>
        <w:jc w:val="both"/>
        <w:rPr>
          <w:rFonts w:ascii="Times New Roman" w:hAnsi="Times New Roman" w:cs="Times New Roman"/>
          <w:sz w:val="24"/>
          <w:szCs w:val="24"/>
        </w:rPr>
      </w:pPr>
      <w:r w:rsidRPr="002150F9">
        <w:rPr>
          <w:rFonts w:ascii="Times New Roman" w:hAnsi="Times New Roman" w:cs="Times New Roman"/>
          <w:sz w:val="24"/>
          <w:szCs w:val="24"/>
        </w:rPr>
        <w:t>On arrival to operating room ideal body weight estimated from the following equation: 50 + 0.91 × (height in cm-152.4) for men and 45.5+0.91 × (height in cm-152.4) for women</w:t>
      </w:r>
      <w:r w:rsidR="007D6D4F" w:rsidRPr="002150F9">
        <w:rPr>
          <w:rFonts w:ascii="Times New Roman" w:hAnsi="Times New Roman" w:cs="Times New Roman"/>
          <w:sz w:val="24"/>
          <w:szCs w:val="24"/>
          <w:vertAlign w:val="superscript"/>
        </w:rPr>
        <w:t>10</w:t>
      </w:r>
      <w:r w:rsidRPr="002150F9">
        <w:rPr>
          <w:rFonts w:ascii="Times New Roman" w:hAnsi="Times New Roman" w:cs="Times New Roman"/>
          <w:sz w:val="24"/>
          <w:szCs w:val="24"/>
        </w:rPr>
        <w:t xml:space="preserve">. </w:t>
      </w:r>
    </w:p>
    <w:p w:rsidR="009F78D4" w:rsidRPr="002150F9" w:rsidRDefault="002150F9" w:rsidP="009F78D4">
      <w:pPr>
        <w:snapToGrid w:val="0"/>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F78D4" w:rsidRPr="002150F9">
        <w:rPr>
          <w:rFonts w:ascii="Times New Roman" w:hAnsi="Times New Roman" w:cs="Times New Roman"/>
          <w:sz w:val="24"/>
          <w:szCs w:val="24"/>
        </w:rPr>
        <w:t xml:space="preserve"> On the operating table monitors were applied to the patients for continuous measuring of the heart rate and rhythm by ECG, oxygen saturation using pulse oxymetry and non invasive blood pressure by oscillometry .</w:t>
      </w:r>
    </w:p>
    <w:p w:rsidR="009F78D4" w:rsidRPr="002150F9" w:rsidRDefault="009F78D4" w:rsidP="002150F9">
      <w:pPr>
        <w:snapToGrid w:val="0"/>
        <w:spacing w:before="240" w:after="240" w:line="360" w:lineRule="auto"/>
        <w:jc w:val="both"/>
        <w:rPr>
          <w:rFonts w:ascii="Times New Roman" w:hAnsi="Times New Roman" w:cs="Times New Roman"/>
          <w:sz w:val="24"/>
          <w:szCs w:val="24"/>
        </w:rPr>
      </w:pPr>
      <w:r w:rsidRPr="002150F9">
        <w:rPr>
          <w:rFonts w:ascii="Times New Roman" w:hAnsi="Times New Roman" w:cs="Times New Roman"/>
          <w:sz w:val="24"/>
          <w:szCs w:val="24"/>
        </w:rPr>
        <w:t xml:space="preserve">For all patients, IV induction using propofol of 2mg/kg, fentanyl  of 2μg/kg  and atracurium 0.5mg/kg . Muscle relaxation was confirmed 3-5 minutes after administering atracurium. </w:t>
      </w:r>
    </w:p>
    <w:p w:rsidR="009F78D4" w:rsidRPr="002150F9" w:rsidRDefault="009F78D4" w:rsidP="002150F9">
      <w:pPr>
        <w:snapToGrid w:val="0"/>
        <w:spacing w:before="240" w:after="240" w:line="360" w:lineRule="auto"/>
        <w:jc w:val="both"/>
        <w:rPr>
          <w:rFonts w:ascii="Times New Roman" w:hAnsi="Times New Roman" w:cs="Times New Roman"/>
          <w:sz w:val="24"/>
          <w:szCs w:val="24"/>
        </w:rPr>
      </w:pPr>
      <w:r w:rsidRPr="002150F9">
        <w:rPr>
          <w:rFonts w:ascii="Times New Roman" w:hAnsi="Times New Roman" w:cs="Times New Roman"/>
          <w:sz w:val="24"/>
          <w:szCs w:val="24"/>
        </w:rPr>
        <w:t>A wire-reinforced endotracheal tube was used, its site was confirmed by auscultation and continuous monitoring of end tidal CO</w:t>
      </w:r>
      <w:r w:rsidRPr="002150F9">
        <w:rPr>
          <w:rFonts w:ascii="Times New Roman" w:hAnsi="Times New Roman" w:cs="Times New Roman"/>
          <w:sz w:val="24"/>
          <w:szCs w:val="24"/>
          <w:vertAlign w:val="subscript"/>
        </w:rPr>
        <w:t xml:space="preserve">2 </w:t>
      </w:r>
      <w:r w:rsidRPr="002150F9">
        <w:rPr>
          <w:rFonts w:ascii="Times New Roman" w:hAnsi="Times New Roman" w:cs="Times New Roman"/>
          <w:sz w:val="24"/>
          <w:szCs w:val="24"/>
        </w:rPr>
        <w:t>using capnogram. Anesthesia was maintained by O</w:t>
      </w:r>
      <w:r w:rsidRPr="002150F9">
        <w:rPr>
          <w:rFonts w:ascii="Times New Roman" w:hAnsi="Times New Roman" w:cs="Times New Roman"/>
          <w:sz w:val="24"/>
          <w:szCs w:val="24"/>
          <w:vertAlign w:val="subscript"/>
        </w:rPr>
        <w:t>2</w:t>
      </w:r>
      <w:r w:rsidRPr="002150F9">
        <w:rPr>
          <w:rFonts w:ascii="Times New Roman" w:hAnsi="Times New Roman" w:cs="Times New Roman"/>
          <w:sz w:val="24"/>
          <w:szCs w:val="24"/>
        </w:rPr>
        <w:t xml:space="preserve"> 2L/min (Fio</w:t>
      </w:r>
      <w:r w:rsidRPr="002150F9">
        <w:rPr>
          <w:rFonts w:ascii="Times New Roman" w:hAnsi="Times New Roman" w:cs="Times New Roman"/>
          <w:sz w:val="24"/>
          <w:szCs w:val="24"/>
          <w:vertAlign w:val="subscript"/>
        </w:rPr>
        <w:t>2</w:t>
      </w:r>
      <w:r w:rsidRPr="002150F9">
        <w:rPr>
          <w:rFonts w:ascii="Times New Roman" w:hAnsi="Times New Roman" w:cs="Times New Roman"/>
          <w:sz w:val="24"/>
          <w:szCs w:val="24"/>
        </w:rPr>
        <w:t xml:space="preserve"> 100%),isoflurane 1% inspired concentration, continuous IV infusion of atracurium at a rate of 0.5mg/kg/hr.  Morphine 0.1mg/kg was given. </w:t>
      </w:r>
    </w:p>
    <w:p w:rsidR="009F78D4" w:rsidRPr="002150F9" w:rsidRDefault="009F78D4" w:rsidP="009F78D4">
      <w:pPr>
        <w:autoSpaceDE w:val="0"/>
        <w:autoSpaceDN w:val="0"/>
        <w:snapToGrid w:val="0"/>
        <w:spacing w:before="240" w:after="240" w:line="360" w:lineRule="auto"/>
        <w:jc w:val="both"/>
        <w:rPr>
          <w:rFonts w:ascii="Times New Roman" w:hAnsi="Times New Roman" w:cs="Times New Roman"/>
          <w:sz w:val="24"/>
          <w:szCs w:val="24"/>
        </w:rPr>
      </w:pPr>
      <w:r w:rsidRPr="002150F9">
        <w:rPr>
          <w:rFonts w:ascii="Times New Roman" w:hAnsi="Times New Roman" w:cs="Times New Roman"/>
          <w:sz w:val="24"/>
          <w:szCs w:val="24"/>
        </w:rPr>
        <w:t xml:space="preserve">       Mechanical ventilation was set to deliver the tidal volume (VT) in the volume controlled ventilation (VCV) group and the Ppeak (peak airway pressure) in the pressure controlled ventilation (PCV) group was set initially to deliver a VT of 10mL/kg of ideal body weight, The </w:t>
      </w:r>
      <w:r w:rsidRPr="002150F9">
        <w:rPr>
          <w:rFonts w:ascii="Times New Roman" w:hAnsi="Times New Roman" w:cs="Times New Roman"/>
          <w:sz w:val="24"/>
          <w:szCs w:val="24"/>
        </w:rPr>
        <w:lastRenderedPageBreak/>
        <w:t>RR in both groups adjusted to maintain an end tidal carbon dioxide tension (ETCO</w:t>
      </w:r>
      <w:r w:rsidRPr="002150F9">
        <w:rPr>
          <w:rFonts w:ascii="Times New Roman" w:hAnsi="Times New Roman" w:cs="Times New Roman"/>
          <w:sz w:val="24"/>
          <w:szCs w:val="24"/>
          <w:vertAlign w:val="subscript"/>
        </w:rPr>
        <w:t>2</w:t>
      </w:r>
      <w:r w:rsidRPr="002150F9">
        <w:rPr>
          <w:rFonts w:ascii="Times New Roman" w:hAnsi="Times New Roman" w:cs="Times New Roman"/>
          <w:sz w:val="24"/>
          <w:szCs w:val="24"/>
        </w:rPr>
        <w:t xml:space="preserve">) between 33 and 36mm Hg, and the inspiratory to expiratory time (I/E) ratio was set to 1:2. </w:t>
      </w:r>
    </w:p>
    <w:p w:rsidR="009F78D4" w:rsidRPr="002150F9" w:rsidRDefault="009F78D4" w:rsidP="009F78D4">
      <w:pPr>
        <w:autoSpaceDE w:val="0"/>
        <w:autoSpaceDN w:val="0"/>
        <w:snapToGrid w:val="0"/>
        <w:spacing w:before="240" w:after="240" w:line="360" w:lineRule="auto"/>
        <w:jc w:val="both"/>
        <w:rPr>
          <w:rFonts w:ascii="Times New Roman" w:hAnsi="Times New Roman" w:cs="Times New Roman"/>
          <w:sz w:val="24"/>
          <w:szCs w:val="24"/>
        </w:rPr>
      </w:pPr>
      <w:r w:rsidRPr="002150F9">
        <w:rPr>
          <w:rFonts w:ascii="Times New Roman" w:hAnsi="Times New Roman" w:cs="Times New Roman"/>
          <w:sz w:val="24"/>
          <w:szCs w:val="24"/>
        </w:rPr>
        <w:t>Radial artery cannulation using a 20 gauge arterial catheter to allow for arterial blood sampling. A urinary catheter inserted to measure hourly urine output.</w:t>
      </w:r>
    </w:p>
    <w:p w:rsidR="009F78D4" w:rsidRPr="002150F9" w:rsidRDefault="009F78D4" w:rsidP="002150F9">
      <w:pPr>
        <w:autoSpaceDE w:val="0"/>
        <w:autoSpaceDN w:val="0"/>
        <w:snapToGrid w:val="0"/>
        <w:spacing w:before="240" w:after="240" w:line="360" w:lineRule="auto"/>
        <w:jc w:val="both"/>
        <w:rPr>
          <w:rFonts w:ascii="Times New Roman" w:hAnsi="Times New Roman" w:cs="Times New Roman"/>
          <w:sz w:val="24"/>
          <w:szCs w:val="24"/>
          <w:lang w:bidi="ar-EG"/>
        </w:rPr>
      </w:pPr>
      <w:r w:rsidRPr="002150F9">
        <w:rPr>
          <w:rFonts w:ascii="Times New Roman" w:hAnsi="Times New Roman" w:cs="Times New Roman"/>
          <w:sz w:val="24"/>
          <w:szCs w:val="24"/>
        </w:rPr>
        <w:t>After positioning patients in the prone position on the Wilson frame, the Ppeak was reset to match the initial expired VT in the PCV group.</w:t>
      </w:r>
    </w:p>
    <w:p w:rsidR="009F78D4" w:rsidRPr="002150F9" w:rsidRDefault="009F78D4" w:rsidP="009F78D4">
      <w:pPr>
        <w:snapToGrid w:val="0"/>
        <w:spacing w:before="240" w:after="240" w:line="360" w:lineRule="auto"/>
        <w:jc w:val="both"/>
        <w:rPr>
          <w:rFonts w:ascii="Times New Roman" w:hAnsi="Times New Roman" w:cs="Times New Roman"/>
          <w:sz w:val="24"/>
          <w:szCs w:val="24"/>
        </w:rPr>
      </w:pPr>
      <w:r w:rsidRPr="002150F9">
        <w:rPr>
          <w:rFonts w:ascii="Times New Roman" w:hAnsi="Times New Roman" w:cs="Times New Roman"/>
          <w:sz w:val="24"/>
          <w:szCs w:val="24"/>
        </w:rPr>
        <w:t xml:space="preserve">    At the end of the operation and repositioning the patient to supine position emergence and reversal of muscle relaxant using Atropine 0.2mg/kg and neostigmine 0.04mg/mg.</w:t>
      </w:r>
    </w:p>
    <w:p w:rsidR="009F78D4" w:rsidRPr="002150F9" w:rsidRDefault="009F78D4" w:rsidP="002150F9">
      <w:pPr>
        <w:snapToGrid w:val="0"/>
        <w:spacing w:before="240" w:after="240" w:line="360" w:lineRule="auto"/>
        <w:jc w:val="both"/>
        <w:rPr>
          <w:rFonts w:ascii="Times New Roman" w:hAnsi="Times New Roman" w:cs="Times New Roman"/>
          <w:sz w:val="24"/>
          <w:szCs w:val="24"/>
        </w:rPr>
      </w:pPr>
      <w:r w:rsidRPr="002150F9">
        <w:rPr>
          <w:rFonts w:ascii="Times New Roman" w:hAnsi="Times New Roman" w:cs="Times New Roman"/>
          <w:sz w:val="24"/>
          <w:szCs w:val="24"/>
        </w:rPr>
        <w:t>After extubation, patients remained one hour in the recovery room then plain postero-anterior chest x ray done to detection occurrence of any basal atelectasis in both groups.</w:t>
      </w:r>
    </w:p>
    <w:p w:rsidR="009F78D4" w:rsidRPr="002150F9" w:rsidRDefault="009F78D4" w:rsidP="009F78D4">
      <w:pPr>
        <w:pStyle w:val="Heading3Font"/>
        <w:spacing w:before="240" w:line="360" w:lineRule="auto"/>
        <w:jc w:val="both"/>
        <w:rPr>
          <w:b/>
          <w:bCs/>
          <w:color w:val="000000"/>
          <w:sz w:val="24"/>
        </w:rPr>
      </w:pPr>
      <w:bookmarkStart w:id="1" w:name="_Toc325152848"/>
      <w:r w:rsidRPr="002150F9">
        <w:rPr>
          <w:b/>
          <w:bCs/>
          <w:color w:val="000000"/>
          <w:sz w:val="24"/>
        </w:rPr>
        <w:t>Measured Variables</w:t>
      </w:r>
      <w:bookmarkEnd w:id="1"/>
    </w:p>
    <w:p w:rsidR="009F78D4" w:rsidRPr="002150F9" w:rsidRDefault="009F78D4" w:rsidP="009F78D4">
      <w:pPr>
        <w:pStyle w:val="NormalWeb"/>
        <w:snapToGrid w:val="0"/>
        <w:spacing w:before="240" w:after="240" w:line="360" w:lineRule="auto"/>
        <w:jc w:val="both"/>
        <w:rPr>
          <w:b/>
          <w:bCs/>
          <w:u w:val="single"/>
        </w:rPr>
      </w:pPr>
      <w:r w:rsidRPr="002150F9">
        <w:rPr>
          <w:b/>
          <w:bCs/>
          <w:u w:val="single"/>
        </w:rPr>
        <w:t>Respiratory variables</w:t>
      </w:r>
    </w:p>
    <w:p w:rsidR="009F78D4" w:rsidRPr="002150F9" w:rsidRDefault="0071765C" w:rsidP="0071765C">
      <w:pPr>
        <w:pStyle w:val="NormalWeb"/>
        <w:pBdr>
          <w:top w:val="none" w:sz="0" w:space="0" w:color="000000"/>
          <w:left w:val="none" w:sz="0" w:space="0" w:color="000000"/>
          <w:bottom w:val="none" w:sz="0" w:space="0" w:color="000000"/>
          <w:right w:val="none" w:sz="0" w:space="0" w:color="000000"/>
        </w:pBdr>
        <w:snapToGrid w:val="0"/>
        <w:spacing w:before="240" w:beforeAutospacing="0" w:after="240" w:afterAutospacing="0" w:line="360" w:lineRule="auto"/>
        <w:ind w:left="1440" w:right="-7"/>
        <w:jc w:val="both"/>
      </w:pPr>
      <w:r w:rsidRPr="002150F9">
        <w:rPr>
          <w:b/>
          <w:bCs/>
          <w:u w:val="single"/>
        </w:rPr>
        <w:t>1</w:t>
      </w:r>
      <w:r w:rsidRPr="002150F9">
        <w:rPr>
          <w:b/>
          <w:bCs/>
          <w:i/>
          <w:iCs/>
          <w:u w:val="single"/>
        </w:rPr>
        <w:t>.</w:t>
      </w:r>
      <w:r w:rsidR="009F78D4" w:rsidRPr="002150F9">
        <w:rPr>
          <w:b/>
          <w:bCs/>
          <w:i/>
          <w:iCs/>
          <w:u w:val="single"/>
        </w:rPr>
        <w:t>Peak airway pressure</w:t>
      </w:r>
      <w:r w:rsidR="009F78D4" w:rsidRPr="002150F9">
        <w:t xml:space="preserve"> (continously measured but recorded after induction of anesthesia in the supine position (Tsupine) and 30 minutes after the prone positioning (Tprone) then every 30 minutes), </w:t>
      </w:r>
    </w:p>
    <w:p w:rsidR="009F78D4" w:rsidRPr="002150F9" w:rsidRDefault="0071765C" w:rsidP="0071765C">
      <w:pPr>
        <w:pStyle w:val="NormalWeb"/>
        <w:pBdr>
          <w:top w:val="none" w:sz="0" w:space="0" w:color="000000"/>
          <w:left w:val="none" w:sz="0" w:space="0" w:color="000000"/>
          <w:bottom w:val="none" w:sz="0" w:space="0" w:color="000000"/>
          <w:right w:val="none" w:sz="0" w:space="0" w:color="000000"/>
        </w:pBdr>
        <w:snapToGrid w:val="0"/>
        <w:spacing w:before="240" w:beforeAutospacing="0" w:after="240" w:afterAutospacing="0" w:line="360" w:lineRule="auto"/>
        <w:ind w:left="1440" w:right="-7"/>
        <w:jc w:val="both"/>
      </w:pPr>
      <w:r w:rsidRPr="002150F9">
        <w:rPr>
          <w:b/>
          <w:bCs/>
          <w:u w:val="single"/>
        </w:rPr>
        <w:t>2</w:t>
      </w:r>
      <w:r w:rsidRPr="002150F9">
        <w:rPr>
          <w:b/>
          <w:bCs/>
          <w:i/>
          <w:iCs/>
          <w:u w:val="single"/>
        </w:rPr>
        <w:t>.</w:t>
      </w:r>
      <w:r w:rsidR="009F78D4" w:rsidRPr="002150F9">
        <w:rPr>
          <w:b/>
          <w:bCs/>
          <w:i/>
          <w:iCs/>
          <w:u w:val="single"/>
        </w:rPr>
        <w:t>Shunt fraction</w:t>
      </w:r>
      <w:r w:rsidR="009F78D4" w:rsidRPr="002150F9">
        <w:rPr>
          <w:i/>
          <w:iCs/>
        </w:rPr>
        <w:t>, alveolar-arterial oxygen gradient</w:t>
      </w:r>
      <w:r w:rsidR="009F78D4" w:rsidRPr="002150F9">
        <w:t xml:space="preserve">(estimated after induction of anesthesia in the supine position (Tsupine) and 30 minutes after the prone positioning (Tprone) then every 30 minutes from the following equations): </w:t>
      </w:r>
    </w:p>
    <w:p w:rsidR="009F78D4" w:rsidRPr="002150F9" w:rsidRDefault="009F78D4" w:rsidP="009F78D4">
      <w:pPr>
        <w:pStyle w:val="NormalWeb"/>
        <w:snapToGrid w:val="0"/>
        <w:spacing w:before="240" w:after="240" w:line="360" w:lineRule="auto"/>
        <w:ind w:firstLine="720"/>
        <w:jc w:val="both"/>
      </w:pPr>
      <w:r w:rsidRPr="002150F9">
        <w:t xml:space="preserve">Shunt fraction (the physiological shunt is rarely over 4%). calculated from the equation: </w:t>
      </w:r>
    </w:p>
    <w:p w:rsidR="009F78D4" w:rsidRPr="002150F9" w:rsidRDefault="009F78D4" w:rsidP="009F78D4">
      <w:pPr>
        <w:pStyle w:val="NormalWeb"/>
        <w:snapToGrid w:val="0"/>
        <w:spacing w:before="240" w:after="240" w:line="360" w:lineRule="auto"/>
        <w:jc w:val="center"/>
        <w:rPr>
          <w:b/>
          <w:bCs/>
          <w:color w:val="000000"/>
        </w:rPr>
      </w:pPr>
      <w:r w:rsidRPr="002150F9">
        <w:rPr>
          <w:b/>
          <w:bCs/>
          <w:color w:val="000000"/>
        </w:rPr>
        <w:t>Qs/Qt=(CcO</w:t>
      </w:r>
      <w:r w:rsidRPr="002150F9">
        <w:rPr>
          <w:b/>
          <w:bCs/>
          <w:color w:val="000000"/>
          <w:vertAlign w:val="subscript"/>
        </w:rPr>
        <w:t>2</w:t>
      </w:r>
      <w:r w:rsidRPr="002150F9">
        <w:rPr>
          <w:b/>
          <w:bCs/>
          <w:color w:val="000000"/>
        </w:rPr>
        <w:t>-CaO</w:t>
      </w:r>
      <w:r w:rsidRPr="002150F9">
        <w:rPr>
          <w:b/>
          <w:bCs/>
          <w:color w:val="000000"/>
          <w:vertAlign w:val="subscript"/>
        </w:rPr>
        <w:t>2</w:t>
      </w:r>
      <w:r w:rsidRPr="002150F9">
        <w:rPr>
          <w:b/>
          <w:bCs/>
          <w:color w:val="000000"/>
        </w:rPr>
        <w:t>) / (CcO</w:t>
      </w:r>
      <w:r w:rsidRPr="002150F9">
        <w:rPr>
          <w:b/>
          <w:bCs/>
          <w:color w:val="000000"/>
          <w:vertAlign w:val="subscript"/>
        </w:rPr>
        <w:t>2</w:t>
      </w:r>
      <w:r w:rsidRPr="002150F9">
        <w:rPr>
          <w:b/>
          <w:bCs/>
          <w:color w:val="000000"/>
        </w:rPr>
        <w:t>-CvO</w:t>
      </w:r>
      <w:r w:rsidRPr="002150F9">
        <w:rPr>
          <w:b/>
          <w:bCs/>
          <w:color w:val="000000"/>
          <w:vertAlign w:val="subscript"/>
        </w:rPr>
        <w:t>2</w:t>
      </w:r>
      <w:r w:rsidRPr="002150F9">
        <w:rPr>
          <w:b/>
          <w:bCs/>
          <w:color w:val="000000"/>
        </w:rPr>
        <w:t>)</w:t>
      </w:r>
    </w:p>
    <w:p w:rsidR="009F78D4" w:rsidRPr="002150F9" w:rsidRDefault="009F78D4" w:rsidP="009F78D4">
      <w:pPr>
        <w:pStyle w:val="NormalWeb"/>
        <w:snapToGrid w:val="0"/>
        <w:spacing w:before="240" w:after="240" w:line="360" w:lineRule="auto"/>
        <w:ind w:firstLine="720"/>
        <w:jc w:val="both"/>
        <w:rPr>
          <w:color w:val="000000"/>
        </w:rPr>
      </w:pPr>
      <w:r w:rsidRPr="002150F9">
        <w:rPr>
          <w:color w:val="000000"/>
        </w:rPr>
        <w:t>where (Q</w:t>
      </w:r>
      <w:r w:rsidRPr="002150F9">
        <w:rPr>
          <w:color w:val="000000"/>
          <w:vertAlign w:val="subscript"/>
        </w:rPr>
        <w:t>S</w:t>
      </w:r>
      <w:r w:rsidRPr="002150F9">
        <w:rPr>
          <w:color w:val="000000"/>
        </w:rPr>
        <w:t>) is the shunted blood (blood not participating in gas exchange) (Q</w:t>
      </w:r>
      <w:r w:rsidRPr="002150F9">
        <w:rPr>
          <w:color w:val="000000"/>
          <w:vertAlign w:val="subscript"/>
        </w:rPr>
        <w:t>T</w:t>
      </w:r>
      <w:r w:rsidRPr="002150F9">
        <w:rPr>
          <w:color w:val="000000"/>
        </w:rPr>
        <w:t>) is the total cardiac output, (CvO</w:t>
      </w:r>
      <w:r w:rsidRPr="002150F9">
        <w:rPr>
          <w:color w:val="000000"/>
          <w:vertAlign w:val="subscript"/>
        </w:rPr>
        <w:t>2</w:t>
      </w:r>
      <w:r w:rsidRPr="002150F9">
        <w:rPr>
          <w:color w:val="000000"/>
        </w:rPr>
        <w:t>) is oxygen content of the venous blood, (CaO</w:t>
      </w:r>
      <w:r w:rsidRPr="002150F9">
        <w:rPr>
          <w:color w:val="000000"/>
          <w:vertAlign w:val="subscript"/>
        </w:rPr>
        <w:t>2</w:t>
      </w:r>
      <w:r w:rsidRPr="002150F9">
        <w:rPr>
          <w:color w:val="000000"/>
        </w:rPr>
        <w:t>)is oxygen content of the arterial blood, (</w:t>
      </w:r>
      <w:r w:rsidRPr="002150F9">
        <w:rPr>
          <w:color w:val="010504"/>
        </w:rPr>
        <w:t>CcO</w:t>
      </w:r>
      <w:r w:rsidRPr="002150F9">
        <w:rPr>
          <w:color w:val="010504"/>
          <w:vertAlign w:val="subscript"/>
        </w:rPr>
        <w:t>2</w:t>
      </w:r>
      <w:r w:rsidRPr="002150F9">
        <w:rPr>
          <w:color w:val="010504"/>
        </w:rPr>
        <w:t xml:space="preserve">) is the content of oxygen in pulmonary capillary and it is estimated by </w:t>
      </w:r>
      <w:r w:rsidRPr="002150F9">
        <w:rPr>
          <w:color w:val="010504"/>
        </w:rPr>
        <w:lastRenderedPageBreak/>
        <w:t>plugging in 100% as the saturation (1.00 for the math) since the PcO</w:t>
      </w:r>
      <w:r w:rsidRPr="002150F9">
        <w:rPr>
          <w:color w:val="010504"/>
          <w:vertAlign w:val="subscript"/>
        </w:rPr>
        <w:t>2</w:t>
      </w:r>
      <w:r w:rsidRPr="002150F9">
        <w:rPr>
          <w:color w:val="010504"/>
        </w:rPr>
        <w:t xml:space="preserve"> (pulmonary capillary PO2) can be assumed to be high enough to assure 100% saturation. </w:t>
      </w:r>
    </w:p>
    <w:p w:rsidR="009F78D4" w:rsidRPr="002150F9" w:rsidRDefault="009F78D4" w:rsidP="009F78D4">
      <w:pPr>
        <w:pStyle w:val="NormalWeb"/>
        <w:snapToGrid w:val="0"/>
        <w:spacing w:before="240" w:after="240" w:line="360" w:lineRule="auto"/>
        <w:ind w:firstLine="720"/>
        <w:jc w:val="both"/>
        <w:rPr>
          <w:color w:val="010504"/>
        </w:rPr>
      </w:pPr>
      <w:r w:rsidRPr="002150F9">
        <w:rPr>
          <w:color w:val="010504"/>
        </w:rPr>
        <w:t>The PcO</w:t>
      </w:r>
      <w:r w:rsidRPr="002150F9">
        <w:rPr>
          <w:color w:val="010504"/>
          <w:vertAlign w:val="subscript"/>
        </w:rPr>
        <w:t>2</w:t>
      </w:r>
      <w:r w:rsidRPr="002150F9">
        <w:rPr>
          <w:color w:val="010504"/>
        </w:rPr>
        <w:t xml:space="preserve"> itself cannot be directly measured so we use PAO2 (from the alveolar air equation) in its place:</w:t>
      </w:r>
    </w:p>
    <w:p w:rsidR="009F78D4" w:rsidRPr="002150F9" w:rsidRDefault="009F78D4" w:rsidP="009F78D4">
      <w:pPr>
        <w:pStyle w:val="NormalWeb"/>
        <w:snapToGrid w:val="0"/>
        <w:spacing w:before="240" w:after="240" w:line="360" w:lineRule="auto"/>
        <w:jc w:val="center"/>
      </w:pPr>
      <w:r w:rsidRPr="002150F9">
        <w:t>P</w:t>
      </w:r>
      <w:r w:rsidRPr="002150F9">
        <w:rPr>
          <w:vertAlign w:val="subscript"/>
        </w:rPr>
        <w:t>A</w:t>
      </w:r>
      <w:r w:rsidRPr="002150F9">
        <w:t>O</w:t>
      </w:r>
      <w:r w:rsidRPr="002150F9">
        <w:rPr>
          <w:vertAlign w:val="subscript"/>
        </w:rPr>
        <w:t>2</w:t>
      </w:r>
      <w:r w:rsidRPr="002150F9">
        <w:t xml:space="preserve"> = ( F</w:t>
      </w:r>
      <w:r w:rsidRPr="002150F9">
        <w:rPr>
          <w:vertAlign w:val="subscript"/>
        </w:rPr>
        <w:t>i</w:t>
      </w:r>
      <w:r w:rsidRPr="002150F9">
        <w:t>O</w:t>
      </w:r>
      <w:r w:rsidRPr="002150F9">
        <w:rPr>
          <w:vertAlign w:val="subscript"/>
        </w:rPr>
        <w:t>2</w:t>
      </w:r>
      <w:r w:rsidRPr="002150F9">
        <w:t xml:space="preserve"> * (P</w:t>
      </w:r>
      <w:r w:rsidRPr="002150F9">
        <w:rPr>
          <w:vertAlign w:val="subscript"/>
        </w:rPr>
        <w:t>atmos</w:t>
      </w:r>
      <w:r w:rsidRPr="002150F9">
        <w:t xml:space="preserve"> - P</w:t>
      </w:r>
      <w:r w:rsidRPr="002150F9">
        <w:rPr>
          <w:vertAlign w:val="subscript"/>
        </w:rPr>
        <w:t>H2O</w:t>
      </w:r>
      <w:r w:rsidRPr="002150F9">
        <w:t>)) - (P</w:t>
      </w:r>
      <w:r w:rsidRPr="002150F9">
        <w:rPr>
          <w:vertAlign w:val="subscript"/>
        </w:rPr>
        <w:t>a</w:t>
      </w:r>
      <w:r w:rsidRPr="002150F9">
        <w:t>CO</w:t>
      </w:r>
      <w:r w:rsidRPr="002150F9">
        <w:rPr>
          <w:vertAlign w:val="subscript"/>
        </w:rPr>
        <w:t>2</w:t>
      </w:r>
      <w:r w:rsidRPr="002150F9">
        <w:t xml:space="preserve"> / RQ).</w:t>
      </w:r>
    </w:p>
    <w:p w:rsidR="009F78D4" w:rsidRPr="002150F9" w:rsidRDefault="009F78D4" w:rsidP="002150F9">
      <w:pPr>
        <w:pStyle w:val="NormalWeb"/>
        <w:snapToGrid w:val="0"/>
        <w:spacing w:before="240" w:after="240" w:line="360" w:lineRule="auto"/>
        <w:jc w:val="both"/>
      </w:pPr>
      <w:r w:rsidRPr="002150F9">
        <w:t>The FiO</w:t>
      </w:r>
      <w:r w:rsidRPr="002150F9">
        <w:rPr>
          <w:vertAlign w:val="subscript"/>
        </w:rPr>
        <w:t>2</w:t>
      </w:r>
      <w:r w:rsidRPr="002150F9">
        <w:t xml:space="preserve"> is the fraction of inspired oxygen (usually as a fraction, but entered here as a percentage for ease of use). </w:t>
      </w:r>
    </w:p>
    <w:p w:rsidR="009F78D4" w:rsidRPr="002150F9" w:rsidRDefault="009F78D4" w:rsidP="009F78D4">
      <w:pPr>
        <w:pStyle w:val="NormalWeb"/>
        <w:snapToGrid w:val="0"/>
        <w:spacing w:before="240" w:after="240" w:line="360" w:lineRule="auto"/>
        <w:ind w:firstLine="720"/>
        <w:jc w:val="both"/>
      </w:pPr>
      <w:r w:rsidRPr="002150F9">
        <w:t>P</w:t>
      </w:r>
      <w:r w:rsidRPr="002150F9">
        <w:rPr>
          <w:vertAlign w:val="subscript"/>
        </w:rPr>
        <w:t>atmos</w:t>
      </w:r>
      <w:r w:rsidRPr="002150F9">
        <w:t xml:space="preserve"> is the ambient atmospheric pressure, which is 760 torr at sea level. P</w:t>
      </w:r>
      <w:r w:rsidRPr="002150F9">
        <w:rPr>
          <w:vertAlign w:val="subscript"/>
        </w:rPr>
        <w:t>H2O</w:t>
      </w:r>
      <w:r w:rsidRPr="002150F9">
        <w:t xml:space="preserve"> is water vapor pressure at </w:t>
      </w:r>
      <w:smartTag w:uri="urn:schemas-microsoft-com:office:smarttags" w:element="metricconverter">
        <w:smartTagPr>
          <w:attr w:name="ProductID" w:val="37°C"/>
        </w:smartTagPr>
        <w:r w:rsidRPr="002150F9">
          <w:t>37°C</w:t>
        </w:r>
      </w:smartTag>
      <w:r w:rsidRPr="002150F9">
        <w:t xml:space="preserve"> and is equal to 47 mmHg. The respiratory quotient (RQ) is the ratio of CO</w:t>
      </w:r>
      <w:r w:rsidRPr="002150F9">
        <w:rPr>
          <w:vertAlign w:val="subscript"/>
        </w:rPr>
        <w:t>2</w:t>
      </w:r>
      <w:r w:rsidRPr="002150F9">
        <w:t xml:space="preserve"> eliminated divided by the O</w:t>
      </w:r>
      <w:r w:rsidRPr="002150F9">
        <w:rPr>
          <w:vertAlign w:val="subscript"/>
        </w:rPr>
        <w:t>2</w:t>
      </w:r>
      <w:r w:rsidRPr="002150F9">
        <w:t xml:space="preserve"> consumed, and its value is typically 0.8 but can range from 0.7 to 1.0 and the P</w:t>
      </w:r>
      <w:r w:rsidRPr="002150F9">
        <w:rPr>
          <w:vertAlign w:val="subscript"/>
        </w:rPr>
        <w:t>a</w:t>
      </w:r>
      <w:r w:rsidRPr="002150F9">
        <w:t>CO</w:t>
      </w:r>
      <w:r w:rsidRPr="002150F9">
        <w:rPr>
          <w:vertAlign w:val="subscript"/>
        </w:rPr>
        <w:t>2</w:t>
      </w:r>
      <w:r w:rsidRPr="002150F9">
        <w:t xml:space="preserve"> is the CO</w:t>
      </w:r>
      <w:r w:rsidRPr="002150F9">
        <w:rPr>
          <w:vertAlign w:val="subscript"/>
        </w:rPr>
        <w:t xml:space="preserve">2 </w:t>
      </w:r>
      <w:r w:rsidRPr="002150F9">
        <w:t>partial pressure in the arterial blood.</w:t>
      </w:r>
    </w:p>
    <w:p w:rsidR="009F78D4" w:rsidRPr="002150F9" w:rsidRDefault="009F78D4" w:rsidP="009F78D4">
      <w:pPr>
        <w:pStyle w:val="NormalWeb"/>
        <w:snapToGrid w:val="0"/>
        <w:spacing w:before="240" w:after="240" w:line="360" w:lineRule="auto"/>
        <w:jc w:val="both"/>
      </w:pPr>
      <w:r w:rsidRPr="002150F9">
        <w:rPr>
          <w:color w:val="010504"/>
        </w:rPr>
        <w:t>This means that CcO</w:t>
      </w:r>
      <w:r w:rsidRPr="002150F9">
        <w:rPr>
          <w:color w:val="010504"/>
          <w:vertAlign w:val="subscript"/>
        </w:rPr>
        <w:t>2</w:t>
      </w:r>
      <w:r w:rsidRPr="002150F9">
        <w:rPr>
          <w:color w:val="010504"/>
        </w:rPr>
        <w:t>="1.39" x Hb + 0.003 x PAO</w:t>
      </w:r>
      <w:r w:rsidRPr="002150F9">
        <w:rPr>
          <w:color w:val="010504"/>
          <w:vertAlign w:val="subscript"/>
        </w:rPr>
        <w:t>2</w:t>
      </w:r>
      <w:r w:rsidRPr="002150F9">
        <w:t>.</w:t>
      </w:r>
    </w:p>
    <w:p w:rsidR="009F78D4" w:rsidRPr="002150F9" w:rsidRDefault="009F78D4" w:rsidP="009F78D4">
      <w:pPr>
        <w:pStyle w:val="NormalWeb"/>
        <w:snapToGrid w:val="0"/>
        <w:spacing w:before="240" w:after="240" w:line="360" w:lineRule="auto"/>
        <w:ind w:left="-59" w:right="-7"/>
        <w:jc w:val="both"/>
      </w:pPr>
      <w:r w:rsidRPr="002150F9">
        <w:rPr>
          <w:b/>
          <w:bCs/>
          <w:u w:val="single"/>
        </w:rPr>
        <w:t xml:space="preserve">3.Arterial blood gas and venous blood gas analysis </w:t>
      </w:r>
      <w:r w:rsidRPr="002150F9">
        <w:t xml:space="preserve">(after induction of anesthesia in the supine position (Tsupine) and 30 minutes after the prone positioning (Tprone) then every 30 minutes) . </w:t>
      </w:r>
    </w:p>
    <w:p w:rsidR="009F78D4" w:rsidRPr="002150F9" w:rsidRDefault="009F78D4" w:rsidP="009F78D4">
      <w:pPr>
        <w:pStyle w:val="NormalWeb"/>
        <w:snapToGrid w:val="0"/>
        <w:spacing w:before="240" w:after="240" w:line="360" w:lineRule="auto"/>
        <w:ind w:left="-59" w:right="-7"/>
        <w:jc w:val="both"/>
        <w:rPr>
          <w:b/>
          <w:bCs/>
          <w:u w:val="single"/>
        </w:rPr>
      </w:pPr>
    </w:p>
    <w:p w:rsidR="009F78D4" w:rsidRPr="002150F9" w:rsidRDefault="009F78D4" w:rsidP="009F78D4">
      <w:pPr>
        <w:pStyle w:val="NormalWeb"/>
        <w:snapToGrid w:val="0"/>
        <w:spacing w:before="240" w:after="240" w:line="360" w:lineRule="auto"/>
        <w:ind w:left="-59" w:right="-7"/>
        <w:jc w:val="both"/>
      </w:pPr>
      <w:r w:rsidRPr="002150F9">
        <w:rPr>
          <w:b/>
          <w:bCs/>
          <w:u w:val="single"/>
        </w:rPr>
        <w:t>4.Dynamic compliance (Cdyn) of the respiratory system was calculated</w:t>
      </w:r>
      <w:r w:rsidRPr="002150F9">
        <w:rPr>
          <w:u w:val="single"/>
        </w:rPr>
        <w:t>(</w:t>
      </w:r>
      <w:r w:rsidRPr="002150F9">
        <w:t>after induction of anesthesia in the supine position (Tsupine) and 30 minutes after the prone positioning (Tprone) then every 30 minutes</w:t>
      </w:r>
      <w:r w:rsidRPr="002150F9">
        <w:rPr>
          <w:b/>
          <w:bCs/>
          <w:u w:val="single"/>
        </w:rPr>
        <w:t>) as VT/(Ppeak-PEEP)</w:t>
      </w:r>
      <w:r w:rsidR="005E1789" w:rsidRPr="002150F9">
        <w:rPr>
          <w:vertAlign w:val="superscript"/>
        </w:rPr>
        <w:t>1</w:t>
      </w:r>
      <w:r w:rsidRPr="002150F9">
        <w:rPr>
          <w:vertAlign w:val="superscript"/>
        </w:rPr>
        <w:t>0</w:t>
      </w:r>
      <w:r w:rsidRPr="002150F9">
        <w:t>.</w:t>
      </w:r>
    </w:p>
    <w:p w:rsidR="009F78D4" w:rsidRPr="002150F9" w:rsidRDefault="009F78D4" w:rsidP="009F78D4">
      <w:pPr>
        <w:pStyle w:val="NormalWeb"/>
        <w:snapToGrid w:val="0"/>
        <w:spacing w:before="240" w:after="240" w:line="360" w:lineRule="auto"/>
        <w:ind w:left="-59" w:right="-7"/>
        <w:jc w:val="both"/>
        <w:rPr>
          <w:b/>
          <w:bCs/>
          <w:u w:val="single"/>
        </w:rPr>
      </w:pPr>
    </w:p>
    <w:p w:rsidR="009F78D4" w:rsidRPr="002150F9" w:rsidRDefault="009F78D4" w:rsidP="009F78D4">
      <w:pPr>
        <w:pStyle w:val="NormalWeb"/>
        <w:snapToGrid w:val="0"/>
        <w:spacing w:before="240" w:after="240" w:line="360" w:lineRule="auto"/>
        <w:ind w:left="-59" w:right="-7"/>
        <w:jc w:val="both"/>
      </w:pPr>
      <w:r w:rsidRPr="002150F9">
        <w:rPr>
          <w:b/>
          <w:bCs/>
          <w:u w:val="single"/>
        </w:rPr>
        <w:t>5.The alveolar dead space-to-tidal volume ratio (VD/VT) was estimated(</w:t>
      </w:r>
      <w:r w:rsidRPr="002150F9">
        <w:t>after induction of anesthesia in the supine position (Tsupine) and 30 minutes after the prone positioning (Tprone) then every 30 minutes)</w:t>
      </w:r>
      <w:r w:rsidRPr="002150F9">
        <w:rPr>
          <w:b/>
          <w:bCs/>
          <w:u w:val="single"/>
        </w:rPr>
        <w:t xml:space="preserve"> using the Hardman and Aitkenhead equation: VD/VT=1.135×(PaCO2-ETCO2)/(PaCO2-0.005)</w:t>
      </w:r>
      <w:r w:rsidRPr="002150F9">
        <w:rPr>
          <w:b/>
          <w:bCs/>
          <w:color w:val="010504"/>
          <w:u w:val="single"/>
        </w:rPr>
        <w:t xml:space="preserve"> Normal VD/VT is less than 0.33 (&lt;33%)</w:t>
      </w:r>
      <w:r w:rsidRPr="002150F9">
        <w:rPr>
          <w:b/>
          <w:bCs/>
          <w:u w:val="single"/>
        </w:rPr>
        <w:t>.</w:t>
      </w:r>
    </w:p>
    <w:p w:rsidR="002150F9" w:rsidRDefault="002150F9" w:rsidP="002150F9">
      <w:pPr>
        <w:autoSpaceDE w:val="0"/>
        <w:autoSpaceDN w:val="0"/>
        <w:adjustRightInd w:val="0"/>
        <w:spacing w:before="240" w:after="240" w:line="360" w:lineRule="auto"/>
        <w:rPr>
          <w:rFonts w:ascii="Times New Roman" w:hAnsi="Times New Roman" w:cs="Times New Roman"/>
          <w:b/>
          <w:bCs/>
          <w:sz w:val="24"/>
          <w:szCs w:val="24"/>
          <w:lang w:bidi="ar-EG"/>
        </w:rPr>
      </w:pPr>
    </w:p>
    <w:p w:rsidR="00F73EA5" w:rsidRPr="002150F9" w:rsidRDefault="00F73EA5" w:rsidP="002150F9">
      <w:pPr>
        <w:autoSpaceDE w:val="0"/>
        <w:autoSpaceDN w:val="0"/>
        <w:adjustRightInd w:val="0"/>
        <w:spacing w:before="240" w:after="240" w:line="360" w:lineRule="auto"/>
        <w:jc w:val="center"/>
        <w:rPr>
          <w:rFonts w:asciiTheme="majorBidi" w:hAnsiTheme="majorBidi" w:cstheme="majorBidi"/>
          <w:b/>
          <w:bCs/>
          <w:sz w:val="24"/>
          <w:szCs w:val="24"/>
          <w:u w:val="single"/>
        </w:rPr>
      </w:pPr>
      <w:r w:rsidRPr="002150F9">
        <w:rPr>
          <w:rFonts w:asciiTheme="majorBidi" w:hAnsiTheme="majorBidi" w:cstheme="majorBidi"/>
          <w:b/>
          <w:bCs/>
          <w:sz w:val="24"/>
          <w:szCs w:val="24"/>
          <w:u w:val="single"/>
        </w:rPr>
        <w:lastRenderedPageBreak/>
        <w:t>RESULTS</w:t>
      </w:r>
    </w:p>
    <w:p w:rsidR="00F73EA5" w:rsidRPr="002150F9" w:rsidRDefault="00F73EA5" w:rsidP="00F73EA5">
      <w:pPr>
        <w:autoSpaceDE w:val="0"/>
        <w:autoSpaceDN w:val="0"/>
        <w:adjustRightInd w:val="0"/>
        <w:spacing w:before="240" w:after="240" w:line="360" w:lineRule="auto"/>
        <w:ind w:firstLine="720"/>
        <w:jc w:val="both"/>
        <w:rPr>
          <w:noProof/>
          <w:sz w:val="24"/>
          <w:szCs w:val="24"/>
        </w:rPr>
      </w:pPr>
      <w:r w:rsidRPr="002150F9">
        <w:rPr>
          <w:rFonts w:ascii="Times New Roman" w:hAnsi="Times New Roman" w:cs="Times New Roman"/>
          <w:sz w:val="24"/>
          <w:szCs w:val="24"/>
        </w:rPr>
        <w:t>Sixty patients were enrolled in the study.</w:t>
      </w:r>
      <w:r w:rsidRPr="002150F9">
        <w:rPr>
          <w:noProof/>
          <w:sz w:val="24"/>
          <w:szCs w:val="24"/>
        </w:rPr>
        <w:t xml:space="preserve"> </w:t>
      </w:r>
    </w:p>
    <w:p w:rsidR="00F73EA5" w:rsidRPr="002150F9" w:rsidRDefault="00F73EA5" w:rsidP="00D0065A">
      <w:pPr>
        <w:autoSpaceDE w:val="0"/>
        <w:autoSpaceDN w:val="0"/>
        <w:adjustRightInd w:val="0"/>
        <w:spacing w:before="240" w:after="240" w:line="360" w:lineRule="auto"/>
        <w:ind w:firstLine="720"/>
        <w:jc w:val="both"/>
        <w:rPr>
          <w:rFonts w:ascii="Times New Roman" w:hAnsi="Times New Roman" w:cs="Times New Roman"/>
          <w:sz w:val="24"/>
          <w:szCs w:val="24"/>
        </w:rPr>
      </w:pPr>
      <w:r w:rsidRPr="002150F9">
        <w:rPr>
          <w:rFonts w:ascii="Times New Roman" w:hAnsi="Times New Roman" w:cs="Times New Roman"/>
          <w:sz w:val="24"/>
          <w:szCs w:val="24"/>
        </w:rPr>
        <w:t>Only 57 patients completed the study there were 26 male and 31 female patients with a mean age of 53.17±7.27 years,</w:t>
      </w:r>
      <w:r w:rsidRPr="002150F9">
        <w:rPr>
          <w:rFonts w:ascii="Times New Roman" w:hAnsi="Times New Roman" w:cs="Times New Roman"/>
          <w:b/>
          <w:bCs/>
          <w:sz w:val="24"/>
          <w:szCs w:val="24"/>
        </w:rPr>
        <w:t xml:space="preserve"> </w:t>
      </w:r>
      <w:r w:rsidRPr="002150F9">
        <w:rPr>
          <w:rFonts w:ascii="Times New Roman" w:hAnsi="Times New Roman" w:cs="Times New Roman"/>
          <w:sz w:val="24"/>
          <w:szCs w:val="24"/>
        </w:rPr>
        <w:t>all patient were ASA 1 and 2.</w:t>
      </w:r>
    </w:p>
    <w:p w:rsidR="00F73EA5" w:rsidRPr="002150F9" w:rsidRDefault="00F73EA5" w:rsidP="00F73EA5">
      <w:pPr>
        <w:autoSpaceDE w:val="0"/>
        <w:autoSpaceDN w:val="0"/>
        <w:adjustRightInd w:val="0"/>
        <w:spacing w:before="240" w:after="240" w:line="360" w:lineRule="auto"/>
        <w:ind w:firstLine="720"/>
        <w:jc w:val="both"/>
        <w:rPr>
          <w:rFonts w:ascii="Times New Roman" w:hAnsi="Times New Roman" w:cs="Times New Roman"/>
          <w:sz w:val="24"/>
          <w:szCs w:val="24"/>
          <w:lang w:bidi="ar-EG"/>
        </w:rPr>
      </w:pPr>
      <w:r w:rsidRPr="002150F9">
        <w:rPr>
          <w:rFonts w:ascii="Times New Roman" w:hAnsi="Times New Roman" w:cs="Times New Roman"/>
          <w:sz w:val="24"/>
          <w:szCs w:val="24"/>
        </w:rPr>
        <w:t xml:space="preserve">There were no statistical differences in age </w:t>
      </w:r>
      <w:r w:rsidRPr="002150F9">
        <w:rPr>
          <w:rFonts w:ascii="Times New Roman" w:hAnsi="Times New Roman" w:cs="Times New Roman"/>
          <w:b/>
          <w:bCs/>
          <w:sz w:val="24"/>
          <w:szCs w:val="24"/>
          <w:lang w:bidi="ar-EG"/>
        </w:rPr>
        <w:t xml:space="preserve">(p value </w:t>
      </w:r>
      <w:r w:rsidRPr="002150F9">
        <w:rPr>
          <w:rFonts w:ascii="Times New Roman" w:hAnsi="Times New Roman" w:cs="Times New Roman"/>
          <w:b/>
          <w:bCs/>
          <w:color w:val="000000"/>
          <w:sz w:val="24"/>
          <w:szCs w:val="24"/>
        </w:rPr>
        <w:t>0.056)</w:t>
      </w:r>
      <w:r w:rsidRPr="002150F9">
        <w:rPr>
          <w:rFonts w:ascii="Times New Roman" w:hAnsi="Times New Roman" w:cs="Times New Roman"/>
          <w:b/>
          <w:bCs/>
          <w:sz w:val="24"/>
          <w:szCs w:val="24"/>
          <w:lang w:bidi="ar-EG"/>
        </w:rPr>
        <w:t>,</w:t>
      </w:r>
      <w:r w:rsidRPr="002150F9">
        <w:rPr>
          <w:rFonts w:ascii="Times New Roman" w:hAnsi="Times New Roman" w:cs="Times New Roman"/>
          <w:sz w:val="24"/>
          <w:szCs w:val="24"/>
        </w:rPr>
        <w:t xml:space="preserve"> male to female ratio </w:t>
      </w:r>
      <w:r w:rsidRPr="002150F9">
        <w:rPr>
          <w:rFonts w:ascii="Times New Roman" w:hAnsi="Times New Roman" w:cs="Times New Roman"/>
          <w:b/>
          <w:bCs/>
          <w:sz w:val="24"/>
          <w:szCs w:val="24"/>
        </w:rPr>
        <w:t xml:space="preserve">(p value </w:t>
      </w:r>
      <w:r w:rsidRPr="002150F9">
        <w:rPr>
          <w:rFonts w:ascii="Times New Roman" w:hAnsi="Times New Roman" w:cs="Times New Roman"/>
          <w:b/>
          <w:bCs/>
          <w:color w:val="000000"/>
          <w:sz w:val="24"/>
          <w:szCs w:val="24"/>
        </w:rPr>
        <w:t xml:space="preserve">0.435), </w:t>
      </w:r>
      <w:r w:rsidRPr="002150F9">
        <w:rPr>
          <w:rFonts w:ascii="Times New Roman" w:hAnsi="Times New Roman" w:cs="Times New Roman"/>
          <w:sz w:val="24"/>
          <w:szCs w:val="24"/>
        </w:rPr>
        <w:t xml:space="preserve">and BMI between the two groups </w:t>
      </w:r>
      <w:r w:rsidRPr="002150F9">
        <w:rPr>
          <w:rFonts w:ascii="Times New Roman" w:hAnsi="Times New Roman" w:cs="Times New Roman"/>
          <w:b/>
          <w:bCs/>
          <w:sz w:val="24"/>
          <w:szCs w:val="24"/>
        </w:rPr>
        <w:t xml:space="preserve">(p value </w:t>
      </w:r>
      <w:r w:rsidRPr="002150F9">
        <w:rPr>
          <w:rFonts w:ascii="Times New Roman" w:hAnsi="Times New Roman" w:cs="Times New Roman"/>
          <w:b/>
          <w:bCs/>
          <w:color w:val="000000"/>
          <w:sz w:val="24"/>
          <w:szCs w:val="24"/>
        </w:rPr>
        <w:t>0.595).</w:t>
      </w:r>
      <w:r w:rsidRPr="002150F9">
        <w:rPr>
          <w:rFonts w:ascii="Times New Roman" w:hAnsi="Times New Roman" w:cs="Times New Roman"/>
          <w:sz w:val="24"/>
          <w:szCs w:val="24"/>
          <w:lang w:bidi="ar-EG"/>
        </w:rPr>
        <w:t xml:space="preserve"> </w:t>
      </w:r>
    </w:p>
    <w:p w:rsidR="00F73EA5" w:rsidRPr="002150F9" w:rsidRDefault="00F73EA5" w:rsidP="00F73EA5">
      <w:pPr>
        <w:spacing w:before="240" w:after="240" w:line="360" w:lineRule="auto"/>
        <w:jc w:val="center"/>
        <w:rPr>
          <w:rFonts w:ascii="Times New Roman" w:hAnsi="Times New Roman" w:cs="Times New Roman"/>
          <w:b/>
          <w:bCs/>
          <w:sz w:val="24"/>
          <w:szCs w:val="24"/>
          <w:lang w:bidi="ar-EG"/>
        </w:rPr>
      </w:pPr>
      <w:r w:rsidRPr="002150F9">
        <w:rPr>
          <w:rFonts w:ascii="Times New Roman" w:hAnsi="Times New Roman" w:cs="Times New Roman"/>
          <w:b/>
          <w:bCs/>
          <w:sz w:val="24"/>
          <w:szCs w:val="24"/>
          <w:lang w:bidi="ar-EG"/>
        </w:rPr>
        <w:t>Table (1): patient characteristics.</w:t>
      </w:r>
      <w:r w:rsidRPr="002150F9">
        <w:rPr>
          <w:rFonts w:ascii="Times New Roman" w:hAnsi="Times New Roman" w:cs="Times New Roman"/>
          <w:b/>
          <w:bCs/>
          <w:sz w:val="24"/>
          <w:szCs w:val="24"/>
        </w:rPr>
        <w:t xml:space="preserve"> Data are presented as mean ±standard deviation (SD)</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3229"/>
        <w:gridCol w:w="1893"/>
      </w:tblGrid>
      <w:tr w:rsidR="00F73EA5" w:rsidRPr="002150F9" w:rsidTr="00BB7F77">
        <w:trPr>
          <w:trHeight w:val="782"/>
          <w:jc w:val="center"/>
        </w:trPr>
        <w:tc>
          <w:tcPr>
            <w:tcW w:w="3400" w:type="dxa"/>
            <w:shd w:val="clear" w:color="auto" w:fill="CCFFCC"/>
          </w:tcPr>
          <w:p w:rsidR="00F73EA5" w:rsidRPr="002150F9" w:rsidRDefault="00F73EA5" w:rsidP="00BB7F77">
            <w:pPr>
              <w:spacing w:after="0" w:line="360" w:lineRule="auto"/>
              <w:jc w:val="center"/>
              <w:rPr>
                <w:rFonts w:ascii="Times New Roman" w:hAnsi="Times New Roman" w:cs="Times New Roman"/>
                <w:sz w:val="24"/>
                <w:szCs w:val="24"/>
                <w:lang w:bidi="ar-EG"/>
              </w:rPr>
            </w:pPr>
            <w:r w:rsidRPr="002150F9">
              <w:rPr>
                <w:rFonts w:ascii="Times New Roman" w:hAnsi="Times New Roman" w:cs="Times New Roman"/>
                <w:b/>
                <w:bCs/>
                <w:color w:val="000000"/>
                <w:sz w:val="24"/>
                <w:szCs w:val="24"/>
              </w:rPr>
              <w:t>pressure controlled ventilation</w:t>
            </w:r>
          </w:p>
        </w:tc>
        <w:tc>
          <w:tcPr>
            <w:tcW w:w="3229" w:type="dxa"/>
            <w:shd w:val="clear" w:color="auto" w:fill="CCFFCC"/>
          </w:tcPr>
          <w:p w:rsidR="00F73EA5" w:rsidRPr="002150F9" w:rsidRDefault="00F73EA5" w:rsidP="00BB7F77">
            <w:pPr>
              <w:spacing w:after="0" w:line="360" w:lineRule="auto"/>
              <w:jc w:val="center"/>
              <w:rPr>
                <w:rFonts w:ascii="Times New Roman" w:hAnsi="Times New Roman" w:cs="Times New Roman"/>
                <w:sz w:val="24"/>
                <w:szCs w:val="24"/>
                <w:lang w:bidi="ar-EG"/>
              </w:rPr>
            </w:pPr>
            <w:r w:rsidRPr="002150F9">
              <w:rPr>
                <w:rFonts w:ascii="Times New Roman" w:hAnsi="Times New Roman" w:cs="Times New Roman"/>
                <w:b/>
                <w:bCs/>
                <w:color w:val="000000"/>
                <w:sz w:val="24"/>
                <w:szCs w:val="24"/>
              </w:rPr>
              <w:t>volume controlled ventilation</w:t>
            </w:r>
          </w:p>
        </w:tc>
        <w:tc>
          <w:tcPr>
            <w:tcW w:w="1893" w:type="dxa"/>
            <w:tcBorders>
              <w:bottom w:val="single" w:sz="4" w:space="0" w:color="auto"/>
            </w:tcBorders>
            <w:shd w:val="clear" w:color="auto" w:fill="CCFFCC"/>
          </w:tcPr>
          <w:p w:rsidR="00F73EA5" w:rsidRPr="002150F9" w:rsidRDefault="00F73EA5" w:rsidP="00BB7F77">
            <w:pPr>
              <w:spacing w:after="0" w:line="360" w:lineRule="auto"/>
              <w:rPr>
                <w:rFonts w:ascii="Times New Roman" w:hAnsi="Times New Roman" w:cs="Times New Roman"/>
                <w:sz w:val="24"/>
                <w:szCs w:val="24"/>
                <w:rtl/>
                <w:lang w:bidi="ar-EG"/>
              </w:rPr>
            </w:pPr>
          </w:p>
        </w:tc>
      </w:tr>
      <w:tr w:rsidR="00F73EA5" w:rsidRPr="002150F9" w:rsidTr="00BB7F77">
        <w:trPr>
          <w:trHeight w:val="170"/>
          <w:jc w:val="center"/>
        </w:trPr>
        <w:tc>
          <w:tcPr>
            <w:tcW w:w="3400" w:type="dxa"/>
            <w:shd w:val="clear" w:color="auto" w:fill="auto"/>
          </w:tcPr>
          <w:p w:rsidR="00F73EA5" w:rsidRPr="002150F9" w:rsidRDefault="00F73EA5" w:rsidP="00BB7F77">
            <w:pPr>
              <w:autoSpaceDE w:val="0"/>
              <w:autoSpaceDN w:val="0"/>
              <w:adjustRightInd w:val="0"/>
              <w:spacing w:after="0" w:line="360" w:lineRule="auto"/>
              <w:jc w:val="center"/>
              <w:rPr>
                <w:rFonts w:ascii="Times New Roman" w:hAnsi="Times New Roman" w:cs="Times New Roman"/>
                <w:color w:val="000000"/>
                <w:sz w:val="24"/>
                <w:szCs w:val="24"/>
              </w:rPr>
            </w:pPr>
            <w:r w:rsidRPr="002150F9">
              <w:rPr>
                <w:rFonts w:ascii="Times New Roman" w:hAnsi="Times New Roman" w:cs="Times New Roman"/>
                <w:color w:val="000000"/>
                <w:sz w:val="24"/>
                <w:szCs w:val="24"/>
              </w:rPr>
              <w:t>45.78</w:t>
            </w:r>
            <w:r w:rsidRPr="002150F9">
              <w:rPr>
                <w:rFonts w:ascii="Times New Roman" w:hAnsi="Times New Roman" w:cs="Times New Roman"/>
                <w:sz w:val="24"/>
                <w:szCs w:val="24"/>
              </w:rPr>
              <w:t>±</w:t>
            </w:r>
            <w:r w:rsidRPr="002150F9">
              <w:rPr>
                <w:rFonts w:ascii="Times New Roman" w:hAnsi="Times New Roman" w:cs="Times New Roman"/>
                <w:color w:val="000000"/>
                <w:sz w:val="24"/>
                <w:szCs w:val="24"/>
              </w:rPr>
              <w:t>7.45</w:t>
            </w:r>
          </w:p>
        </w:tc>
        <w:tc>
          <w:tcPr>
            <w:tcW w:w="3229" w:type="dxa"/>
            <w:shd w:val="clear" w:color="auto" w:fill="auto"/>
          </w:tcPr>
          <w:p w:rsidR="00F73EA5" w:rsidRPr="002150F9" w:rsidRDefault="00F73EA5" w:rsidP="00BB7F77">
            <w:pPr>
              <w:autoSpaceDE w:val="0"/>
              <w:autoSpaceDN w:val="0"/>
              <w:adjustRightInd w:val="0"/>
              <w:spacing w:after="0" w:line="360" w:lineRule="auto"/>
              <w:jc w:val="center"/>
              <w:rPr>
                <w:rFonts w:ascii="Times New Roman" w:hAnsi="Times New Roman" w:cs="Times New Roman"/>
                <w:color w:val="000000"/>
                <w:sz w:val="24"/>
                <w:szCs w:val="24"/>
              </w:rPr>
            </w:pPr>
            <w:r w:rsidRPr="002150F9">
              <w:rPr>
                <w:rFonts w:ascii="Times New Roman" w:hAnsi="Times New Roman" w:cs="Times New Roman"/>
                <w:color w:val="000000"/>
                <w:sz w:val="24"/>
                <w:szCs w:val="24"/>
              </w:rPr>
              <w:t>53.71</w:t>
            </w:r>
            <w:r w:rsidRPr="002150F9">
              <w:rPr>
                <w:rFonts w:ascii="Times New Roman" w:hAnsi="Times New Roman" w:cs="Times New Roman"/>
                <w:sz w:val="24"/>
                <w:szCs w:val="24"/>
              </w:rPr>
              <w:t>±</w:t>
            </w:r>
            <w:r w:rsidRPr="002150F9">
              <w:rPr>
                <w:rFonts w:ascii="Times New Roman" w:hAnsi="Times New Roman" w:cs="Times New Roman"/>
                <w:color w:val="000000"/>
                <w:sz w:val="24"/>
                <w:szCs w:val="24"/>
              </w:rPr>
              <w:t>7.27</w:t>
            </w:r>
          </w:p>
        </w:tc>
        <w:tc>
          <w:tcPr>
            <w:tcW w:w="1893" w:type="dxa"/>
            <w:shd w:val="clear" w:color="auto" w:fill="CCFFCC"/>
          </w:tcPr>
          <w:p w:rsidR="00F73EA5" w:rsidRPr="002150F9" w:rsidRDefault="00F73EA5" w:rsidP="00BB7F77">
            <w:pPr>
              <w:spacing w:after="0" w:line="360" w:lineRule="auto"/>
              <w:rPr>
                <w:rFonts w:ascii="Times New Roman" w:hAnsi="Times New Roman" w:cs="Times New Roman"/>
                <w:b/>
                <w:bCs/>
                <w:sz w:val="24"/>
                <w:szCs w:val="24"/>
                <w:lang w:bidi="ar-EG"/>
              </w:rPr>
            </w:pPr>
            <w:r w:rsidRPr="002150F9">
              <w:rPr>
                <w:rFonts w:ascii="Times New Roman" w:hAnsi="Times New Roman" w:cs="Times New Roman"/>
                <w:b/>
                <w:bCs/>
                <w:color w:val="000000"/>
                <w:sz w:val="24"/>
                <w:szCs w:val="24"/>
              </w:rPr>
              <w:t>Age(year)</w:t>
            </w:r>
          </w:p>
        </w:tc>
      </w:tr>
      <w:tr w:rsidR="00F73EA5" w:rsidRPr="002150F9" w:rsidTr="00BB7F77">
        <w:trPr>
          <w:trHeight w:val="70"/>
          <w:jc w:val="center"/>
        </w:trPr>
        <w:tc>
          <w:tcPr>
            <w:tcW w:w="3400" w:type="dxa"/>
            <w:shd w:val="clear" w:color="auto" w:fill="auto"/>
          </w:tcPr>
          <w:p w:rsidR="00F73EA5" w:rsidRPr="002150F9" w:rsidRDefault="00F73EA5" w:rsidP="00BB7F77">
            <w:pPr>
              <w:autoSpaceDE w:val="0"/>
              <w:autoSpaceDN w:val="0"/>
              <w:adjustRightInd w:val="0"/>
              <w:spacing w:after="0" w:line="360" w:lineRule="auto"/>
              <w:jc w:val="center"/>
              <w:rPr>
                <w:rFonts w:ascii="Times New Roman" w:hAnsi="Times New Roman" w:cs="Times New Roman"/>
                <w:color w:val="000000"/>
                <w:sz w:val="24"/>
                <w:szCs w:val="24"/>
              </w:rPr>
            </w:pPr>
            <w:r w:rsidRPr="002150F9">
              <w:rPr>
                <w:rFonts w:ascii="Times New Roman" w:hAnsi="Times New Roman" w:cs="Times New Roman"/>
                <w:color w:val="000000"/>
                <w:sz w:val="24"/>
                <w:szCs w:val="24"/>
              </w:rPr>
              <w:t>64.11</w:t>
            </w:r>
            <w:r w:rsidRPr="002150F9">
              <w:rPr>
                <w:rFonts w:ascii="Times New Roman" w:hAnsi="Times New Roman" w:cs="Times New Roman"/>
                <w:sz w:val="24"/>
                <w:szCs w:val="24"/>
              </w:rPr>
              <w:t>±</w:t>
            </w:r>
            <w:r w:rsidRPr="002150F9">
              <w:rPr>
                <w:rFonts w:ascii="Times New Roman" w:hAnsi="Times New Roman" w:cs="Times New Roman"/>
                <w:color w:val="000000"/>
                <w:sz w:val="24"/>
                <w:szCs w:val="24"/>
              </w:rPr>
              <w:t>9.45</w:t>
            </w:r>
          </w:p>
        </w:tc>
        <w:tc>
          <w:tcPr>
            <w:tcW w:w="3229" w:type="dxa"/>
            <w:shd w:val="clear" w:color="auto" w:fill="auto"/>
          </w:tcPr>
          <w:p w:rsidR="00F73EA5" w:rsidRPr="002150F9" w:rsidRDefault="00F73EA5" w:rsidP="00BB7F77">
            <w:pPr>
              <w:autoSpaceDE w:val="0"/>
              <w:autoSpaceDN w:val="0"/>
              <w:adjustRightInd w:val="0"/>
              <w:spacing w:after="0" w:line="360" w:lineRule="auto"/>
              <w:jc w:val="center"/>
              <w:rPr>
                <w:rFonts w:ascii="Times New Roman" w:hAnsi="Times New Roman" w:cs="Times New Roman"/>
                <w:color w:val="000000"/>
                <w:sz w:val="24"/>
                <w:szCs w:val="24"/>
              </w:rPr>
            </w:pPr>
            <w:r w:rsidRPr="002150F9">
              <w:rPr>
                <w:rFonts w:ascii="Times New Roman" w:hAnsi="Times New Roman" w:cs="Times New Roman"/>
                <w:color w:val="000000"/>
                <w:sz w:val="24"/>
                <w:szCs w:val="24"/>
              </w:rPr>
              <w:t>65.25</w:t>
            </w:r>
            <w:r w:rsidRPr="002150F9">
              <w:rPr>
                <w:rFonts w:ascii="Times New Roman" w:hAnsi="Times New Roman" w:cs="Times New Roman"/>
                <w:sz w:val="24"/>
                <w:szCs w:val="24"/>
              </w:rPr>
              <w:t>±</w:t>
            </w:r>
            <w:r w:rsidRPr="002150F9">
              <w:rPr>
                <w:rFonts w:ascii="Times New Roman" w:hAnsi="Times New Roman" w:cs="Times New Roman"/>
                <w:color w:val="000000"/>
                <w:sz w:val="24"/>
                <w:szCs w:val="24"/>
              </w:rPr>
              <w:t>7.87</w:t>
            </w:r>
          </w:p>
        </w:tc>
        <w:tc>
          <w:tcPr>
            <w:tcW w:w="1893" w:type="dxa"/>
            <w:shd w:val="clear" w:color="auto" w:fill="CCFFCC"/>
          </w:tcPr>
          <w:p w:rsidR="00F73EA5" w:rsidRPr="002150F9" w:rsidRDefault="00F73EA5" w:rsidP="00BB7F77">
            <w:pPr>
              <w:spacing w:after="0" w:line="360" w:lineRule="auto"/>
              <w:rPr>
                <w:rFonts w:ascii="Times New Roman" w:hAnsi="Times New Roman" w:cs="Times New Roman"/>
                <w:b/>
                <w:bCs/>
                <w:sz w:val="24"/>
                <w:szCs w:val="24"/>
                <w:lang w:bidi="ar-EG"/>
              </w:rPr>
            </w:pPr>
            <w:r w:rsidRPr="002150F9">
              <w:rPr>
                <w:rFonts w:ascii="Times New Roman" w:hAnsi="Times New Roman" w:cs="Times New Roman"/>
                <w:b/>
                <w:bCs/>
                <w:color w:val="000000"/>
                <w:sz w:val="24"/>
                <w:szCs w:val="24"/>
              </w:rPr>
              <w:t>Weight(Kgm)</w:t>
            </w:r>
          </w:p>
        </w:tc>
      </w:tr>
      <w:tr w:rsidR="00F73EA5" w:rsidRPr="002150F9" w:rsidTr="00BB7F77">
        <w:trPr>
          <w:trHeight w:val="70"/>
          <w:jc w:val="center"/>
        </w:trPr>
        <w:tc>
          <w:tcPr>
            <w:tcW w:w="3400" w:type="dxa"/>
            <w:shd w:val="clear" w:color="auto" w:fill="auto"/>
          </w:tcPr>
          <w:p w:rsidR="00F73EA5" w:rsidRPr="002150F9" w:rsidRDefault="00F73EA5" w:rsidP="00BB7F77">
            <w:pPr>
              <w:autoSpaceDE w:val="0"/>
              <w:autoSpaceDN w:val="0"/>
              <w:adjustRightInd w:val="0"/>
              <w:spacing w:after="0" w:line="360" w:lineRule="auto"/>
              <w:jc w:val="center"/>
              <w:rPr>
                <w:rFonts w:ascii="Times New Roman" w:hAnsi="Times New Roman" w:cs="Times New Roman"/>
                <w:color w:val="000000"/>
                <w:sz w:val="24"/>
                <w:szCs w:val="24"/>
              </w:rPr>
            </w:pPr>
            <w:r w:rsidRPr="002150F9">
              <w:rPr>
                <w:rFonts w:ascii="Times New Roman" w:hAnsi="Times New Roman" w:cs="Times New Roman"/>
                <w:color w:val="000000"/>
                <w:sz w:val="24"/>
                <w:szCs w:val="24"/>
              </w:rPr>
              <w:t>161.11</w:t>
            </w:r>
            <w:r w:rsidRPr="002150F9">
              <w:rPr>
                <w:rFonts w:ascii="Times New Roman" w:hAnsi="Times New Roman" w:cs="Times New Roman"/>
                <w:sz w:val="24"/>
                <w:szCs w:val="24"/>
              </w:rPr>
              <w:t>±</w:t>
            </w:r>
            <w:r w:rsidRPr="002150F9">
              <w:rPr>
                <w:rFonts w:ascii="Times New Roman" w:hAnsi="Times New Roman" w:cs="Times New Roman"/>
                <w:color w:val="000000"/>
                <w:sz w:val="24"/>
                <w:szCs w:val="24"/>
              </w:rPr>
              <w:t>10.54</w:t>
            </w:r>
          </w:p>
        </w:tc>
        <w:tc>
          <w:tcPr>
            <w:tcW w:w="3229" w:type="dxa"/>
            <w:shd w:val="clear" w:color="auto" w:fill="auto"/>
          </w:tcPr>
          <w:p w:rsidR="00F73EA5" w:rsidRPr="002150F9" w:rsidRDefault="00F73EA5" w:rsidP="00BB7F77">
            <w:pPr>
              <w:autoSpaceDE w:val="0"/>
              <w:autoSpaceDN w:val="0"/>
              <w:adjustRightInd w:val="0"/>
              <w:spacing w:after="0" w:line="360" w:lineRule="auto"/>
              <w:jc w:val="center"/>
              <w:rPr>
                <w:rFonts w:ascii="Times New Roman" w:hAnsi="Times New Roman" w:cs="Times New Roman"/>
                <w:color w:val="000000"/>
                <w:sz w:val="24"/>
                <w:szCs w:val="24"/>
              </w:rPr>
            </w:pPr>
            <w:r w:rsidRPr="002150F9">
              <w:rPr>
                <w:rFonts w:ascii="Times New Roman" w:hAnsi="Times New Roman" w:cs="Times New Roman"/>
                <w:color w:val="000000"/>
                <w:sz w:val="24"/>
                <w:szCs w:val="24"/>
              </w:rPr>
              <w:t>165.38</w:t>
            </w:r>
            <w:r w:rsidRPr="002150F9">
              <w:rPr>
                <w:rFonts w:ascii="Times New Roman" w:hAnsi="Times New Roman" w:cs="Times New Roman"/>
                <w:sz w:val="24"/>
                <w:szCs w:val="24"/>
              </w:rPr>
              <w:t>±</w:t>
            </w:r>
            <w:r w:rsidRPr="002150F9">
              <w:rPr>
                <w:rFonts w:ascii="Times New Roman" w:hAnsi="Times New Roman" w:cs="Times New Roman"/>
                <w:color w:val="000000"/>
                <w:sz w:val="24"/>
                <w:szCs w:val="24"/>
              </w:rPr>
              <w:t>11.94</w:t>
            </w:r>
          </w:p>
        </w:tc>
        <w:tc>
          <w:tcPr>
            <w:tcW w:w="1893" w:type="dxa"/>
            <w:shd w:val="clear" w:color="auto" w:fill="CCFFCC"/>
          </w:tcPr>
          <w:p w:rsidR="00F73EA5" w:rsidRPr="002150F9" w:rsidRDefault="00F73EA5" w:rsidP="00BB7F77">
            <w:pPr>
              <w:spacing w:after="0" w:line="360" w:lineRule="auto"/>
              <w:rPr>
                <w:rFonts w:ascii="Times New Roman" w:hAnsi="Times New Roman" w:cs="Times New Roman"/>
                <w:b/>
                <w:bCs/>
                <w:sz w:val="24"/>
                <w:szCs w:val="24"/>
                <w:lang w:bidi="ar-EG"/>
              </w:rPr>
            </w:pPr>
            <w:r w:rsidRPr="002150F9">
              <w:rPr>
                <w:rFonts w:ascii="Times New Roman" w:hAnsi="Times New Roman" w:cs="Times New Roman"/>
                <w:b/>
                <w:bCs/>
                <w:sz w:val="24"/>
                <w:szCs w:val="24"/>
                <w:lang w:bidi="ar-EG"/>
              </w:rPr>
              <w:t>Hight(Cm)</w:t>
            </w:r>
          </w:p>
        </w:tc>
      </w:tr>
      <w:tr w:rsidR="00F73EA5" w:rsidRPr="002150F9" w:rsidTr="00BB7F77">
        <w:trPr>
          <w:trHeight w:val="70"/>
          <w:jc w:val="center"/>
        </w:trPr>
        <w:tc>
          <w:tcPr>
            <w:tcW w:w="3400" w:type="dxa"/>
            <w:shd w:val="clear" w:color="auto" w:fill="auto"/>
          </w:tcPr>
          <w:p w:rsidR="00F73EA5" w:rsidRPr="002150F9" w:rsidRDefault="00F73EA5" w:rsidP="00BB7F77">
            <w:pPr>
              <w:autoSpaceDE w:val="0"/>
              <w:autoSpaceDN w:val="0"/>
              <w:adjustRightInd w:val="0"/>
              <w:spacing w:after="0" w:line="360" w:lineRule="auto"/>
              <w:jc w:val="center"/>
              <w:rPr>
                <w:rFonts w:ascii="Times New Roman" w:hAnsi="Times New Roman" w:cs="Times New Roman"/>
                <w:color w:val="000000"/>
                <w:sz w:val="24"/>
                <w:szCs w:val="24"/>
              </w:rPr>
            </w:pPr>
            <w:r w:rsidRPr="002150F9">
              <w:rPr>
                <w:rFonts w:ascii="Times New Roman" w:hAnsi="Times New Roman" w:cs="Times New Roman"/>
                <w:color w:val="000000"/>
                <w:sz w:val="24"/>
                <w:szCs w:val="24"/>
              </w:rPr>
              <w:t>24.59</w:t>
            </w:r>
            <w:r w:rsidRPr="002150F9">
              <w:rPr>
                <w:rFonts w:ascii="Times New Roman" w:hAnsi="Times New Roman" w:cs="Times New Roman"/>
                <w:sz w:val="24"/>
                <w:szCs w:val="24"/>
              </w:rPr>
              <w:t>±</w:t>
            </w:r>
            <w:r w:rsidRPr="002150F9">
              <w:rPr>
                <w:rFonts w:ascii="Times New Roman" w:hAnsi="Times New Roman" w:cs="Times New Roman"/>
                <w:color w:val="000000"/>
                <w:sz w:val="24"/>
                <w:szCs w:val="24"/>
              </w:rPr>
              <w:t>1.17</w:t>
            </w:r>
          </w:p>
        </w:tc>
        <w:tc>
          <w:tcPr>
            <w:tcW w:w="3229" w:type="dxa"/>
            <w:shd w:val="clear" w:color="auto" w:fill="auto"/>
          </w:tcPr>
          <w:p w:rsidR="00F73EA5" w:rsidRPr="002150F9" w:rsidRDefault="00F73EA5" w:rsidP="00BB7F77">
            <w:pPr>
              <w:autoSpaceDE w:val="0"/>
              <w:autoSpaceDN w:val="0"/>
              <w:adjustRightInd w:val="0"/>
              <w:spacing w:after="0" w:line="360" w:lineRule="auto"/>
              <w:jc w:val="center"/>
              <w:rPr>
                <w:rFonts w:ascii="Times New Roman" w:hAnsi="Times New Roman" w:cs="Times New Roman"/>
                <w:color w:val="000000"/>
                <w:sz w:val="24"/>
                <w:szCs w:val="24"/>
              </w:rPr>
            </w:pPr>
            <w:r w:rsidRPr="002150F9">
              <w:rPr>
                <w:rFonts w:ascii="Times New Roman" w:hAnsi="Times New Roman" w:cs="Times New Roman"/>
                <w:color w:val="000000"/>
                <w:sz w:val="24"/>
                <w:szCs w:val="24"/>
              </w:rPr>
              <w:t>23.87</w:t>
            </w:r>
            <w:r w:rsidRPr="002150F9">
              <w:rPr>
                <w:rFonts w:ascii="Times New Roman" w:hAnsi="Times New Roman" w:cs="Times New Roman"/>
                <w:sz w:val="24"/>
                <w:szCs w:val="24"/>
              </w:rPr>
              <w:t>±</w:t>
            </w:r>
            <w:r w:rsidRPr="002150F9">
              <w:rPr>
                <w:rFonts w:ascii="Times New Roman" w:hAnsi="Times New Roman" w:cs="Times New Roman"/>
                <w:color w:val="000000"/>
                <w:sz w:val="24"/>
                <w:szCs w:val="24"/>
              </w:rPr>
              <w:t>1.68</w:t>
            </w:r>
          </w:p>
        </w:tc>
        <w:tc>
          <w:tcPr>
            <w:tcW w:w="1893" w:type="dxa"/>
            <w:shd w:val="clear" w:color="auto" w:fill="CCFFCC"/>
          </w:tcPr>
          <w:p w:rsidR="00F73EA5" w:rsidRPr="002150F9" w:rsidRDefault="00F73EA5" w:rsidP="00BB7F77">
            <w:pPr>
              <w:spacing w:after="0" w:line="360" w:lineRule="auto"/>
              <w:rPr>
                <w:rFonts w:ascii="Times New Roman" w:hAnsi="Times New Roman" w:cs="Times New Roman"/>
                <w:b/>
                <w:bCs/>
                <w:sz w:val="24"/>
                <w:szCs w:val="24"/>
                <w:lang w:bidi="ar-EG"/>
              </w:rPr>
            </w:pPr>
            <w:r w:rsidRPr="002150F9">
              <w:rPr>
                <w:rFonts w:ascii="Times New Roman" w:hAnsi="Times New Roman" w:cs="Times New Roman"/>
                <w:b/>
                <w:bCs/>
                <w:sz w:val="24"/>
                <w:szCs w:val="24"/>
                <w:lang w:bidi="ar-EG"/>
              </w:rPr>
              <w:t>BMI(kgm/m</w:t>
            </w:r>
            <w:r w:rsidRPr="002150F9">
              <w:rPr>
                <w:rFonts w:ascii="Times New Roman" w:hAnsi="Times New Roman" w:cs="Times New Roman"/>
                <w:b/>
                <w:bCs/>
                <w:sz w:val="24"/>
                <w:szCs w:val="24"/>
                <w:vertAlign w:val="superscript"/>
                <w:lang w:bidi="ar-EG"/>
              </w:rPr>
              <w:t>2</w:t>
            </w:r>
            <w:r w:rsidRPr="002150F9">
              <w:rPr>
                <w:rFonts w:ascii="Times New Roman" w:hAnsi="Times New Roman" w:cs="Times New Roman"/>
                <w:b/>
                <w:bCs/>
                <w:sz w:val="24"/>
                <w:szCs w:val="24"/>
                <w:lang w:bidi="ar-EG"/>
              </w:rPr>
              <w:t>)</w:t>
            </w:r>
          </w:p>
        </w:tc>
      </w:tr>
      <w:tr w:rsidR="00F73EA5" w:rsidRPr="002150F9" w:rsidTr="00BB7F77">
        <w:trPr>
          <w:trHeight w:val="70"/>
          <w:jc w:val="center"/>
        </w:trPr>
        <w:tc>
          <w:tcPr>
            <w:tcW w:w="3400" w:type="dxa"/>
            <w:shd w:val="clear" w:color="auto" w:fill="auto"/>
          </w:tcPr>
          <w:p w:rsidR="00F73EA5" w:rsidRPr="002150F9" w:rsidRDefault="00F73EA5" w:rsidP="00BB7F77">
            <w:pPr>
              <w:autoSpaceDE w:val="0"/>
              <w:autoSpaceDN w:val="0"/>
              <w:adjustRightInd w:val="0"/>
              <w:spacing w:after="0" w:line="360" w:lineRule="auto"/>
              <w:jc w:val="center"/>
              <w:rPr>
                <w:rFonts w:ascii="Times New Roman" w:hAnsi="Times New Roman" w:cs="Times New Roman"/>
                <w:color w:val="000000"/>
                <w:sz w:val="24"/>
                <w:szCs w:val="24"/>
              </w:rPr>
            </w:pPr>
            <w:r w:rsidRPr="002150F9">
              <w:rPr>
                <w:rFonts w:ascii="Times New Roman" w:hAnsi="Times New Roman" w:cs="Times New Roman"/>
                <w:color w:val="000000"/>
                <w:sz w:val="24"/>
                <w:szCs w:val="24"/>
              </w:rPr>
              <w:t>2.44</w:t>
            </w:r>
            <w:r w:rsidRPr="002150F9">
              <w:rPr>
                <w:rFonts w:ascii="Times New Roman" w:hAnsi="Times New Roman" w:cs="Times New Roman"/>
                <w:sz w:val="24"/>
                <w:szCs w:val="24"/>
              </w:rPr>
              <w:t>±0.38</w:t>
            </w:r>
          </w:p>
        </w:tc>
        <w:tc>
          <w:tcPr>
            <w:tcW w:w="3229" w:type="dxa"/>
            <w:shd w:val="clear" w:color="auto" w:fill="auto"/>
          </w:tcPr>
          <w:p w:rsidR="00F73EA5" w:rsidRPr="002150F9" w:rsidRDefault="00F73EA5" w:rsidP="00BB7F77">
            <w:pPr>
              <w:autoSpaceDE w:val="0"/>
              <w:autoSpaceDN w:val="0"/>
              <w:adjustRightInd w:val="0"/>
              <w:spacing w:after="0" w:line="360" w:lineRule="auto"/>
              <w:rPr>
                <w:rFonts w:ascii="Times New Roman" w:hAnsi="Times New Roman" w:cs="Times New Roman"/>
                <w:color w:val="000000"/>
                <w:sz w:val="24"/>
                <w:szCs w:val="24"/>
              </w:rPr>
            </w:pPr>
            <w:r w:rsidRPr="002150F9">
              <w:rPr>
                <w:rFonts w:ascii="Times New Roman" w:hAnsi="Times New Roman" w:cs="Times New Roman"/>
                <w:color w:val="000000"/>
                <w:sz w:val="24"/>
                <w:szCs w:val="24"/>
              </w:rPr>
              <w:t xml:space="preserve">           2.36</w:t>
            </w:r>
            <w:r w:rsidRPr="002150F9">
              <w:rPr>
                <w:rFonts w:ascii="Times New Roman" w:hAnsi="Times New Roman" w:cs="Times New Roman"/>
                <w:sz w:val="24"/>
                <w:szCs w:val="24"/>
              </w:rPr>
              <w:t>±0.42</w:t>
            </w:r>
          </w:p>
        </w:tc>
        <w:tc>
          <w:tcPr>
            <w:tcW w:w="1893" w:type="dxa"/>
            <w:shd w:val="clear" w:color="auto" w:fill="CCFFCC"/>
          </w:tcPr>
          <w:p w:rsidR="00F73EA5" w:rsidRPr="002150F9" w:rsidRDefault="00F73EA5" w:rsidP="00BB7F77">
            <w:pPr>
              <w:spacing w:after="0" w:line="360" w:lineRule="auto"/>
              <w:rPr>
                <w:rFonts w:ascii="Times New Roman" w:hAnsi="Times New Roman" w:cs="Times New Roman"/>
                <w:b/>
                <w:bCs/>
                <w:sz w:val="24"/>
                <w:szCs w:val="24"/>
                <w:lang w:bidi="ar-EG"/>
              </w:rPr>
            </w:pPr>
            <w:r w:rsidRPr="002150F9">
              <w:rPr>
                <w:rFonts w:ascii="Times New Roman" w:hAnsi="Times New Roman" w:cs="Times New Roman"/>
                <w:b/>
                <w:bCs/>
                <w:sz w:val="24"/>
                <w:szCs w:val="24"/>
                <w:lang w:bidi="ar-EG"/>
              </w:rPr>
              <w:t>Duration of surgery(hours)</w:t>
            </w:r>
          </w:p>
        </w:tc>
      </w:tr>
    </w:tbl>
    <w:p w:rsidR="002150F9" w:rsidRDefault="002150F9" w:rsidP="00F73EA5">
      <w:pPr>
        <w:spacing w:before="240" w:after="240" w:line="360" w:lineRule="auto"/>
        <w:rPr>
          <w:rFonts w:ascii="Times New Roman" w:hAnsi="Times New Roman" w:cs="Times New Roman"/>
          <w:sz w:val="24"/>
          <w:szCs w:val="24"/>
          <w:lang w:bidi="ar-EG"/>
        </w:rPr>
      </w:pPr>
    </w:p>
    <w:p w:rsidR="00F73EA5" w:rsidRPr="002150F9" w:rsidRDefault="00F73EA5" w:rsidP="00F73EA5">
      <w:pPr>
        <w:spacing w:before="240" w:after="240" w:line="360" w:lineRule="auto"/>
        <w:rPr>
          <w:rFonts w:ascii="Times New Roman" w:hAnsi="Times New Roman" w:cs="Times New Roman"/>
          <w:b/>
          <w:bCs/>
          <w:sz w:val="24"/>
          <w:szCs w:val="24"/>
          <w:lang w:bidi="ar-EG"/>
        </w:rPr>
      </w:pPr>
      <w:r w:rsidRPr="002150F9">
        <w:rPr>
          <w:rFonts w:ascii="Times New Roman" w:hAnsi="Times New Roman" w:cs="Times New Roman"/>
          <w:b/>
          <w:bCs/>
          <w:sz w:val="24"/>
          <w:szCs w:val="24"/>
          <w:lang w:bidi="ar-EG"/>
        </w:rPr>
        <w:t>Table (2): Gender distribution in both groups.</w:t>
      </w:r>
    </w:p>
    <w:p w:rsidR="00F73EA5" w:rsidRPr="002150F9" w:rsidRDefault="00F73EA5" w:rsidP="00F73EA5">
      <w:pPr>
        <w:spacing w:before="240" w:after="240" w:line="360" w:lineRule="auto"/>
        <w:rPr>
          <w:rFonts w:ascii="Times New Roman" w:hAnsi="Times New Roman" w:cs="Times New Roman"/>
          <w:vanish/>
          <w:sz w:val="24"/>
          <w:szCs w:val="24"/>
        </w:rPr>
      </w:pPr>
    </w:p>
    <w:tbl>
      <w:tblPr>
        <w:tblpPr w:leftFromText="180" w:rightFromText="180" w:vertAnchor="text" w:horzAnchor="margin" w:tblpX="-510" w:tblpY="361"/>
        <w:tblW w:w="5389"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242"/>
        <w:gridCol w:w="1206"/>
        <w:gridCol w:w="1225"/>
        <w:gridCol w:w="2128"/>
        <w:gridCol w:w="951"/>
        <w:gridCol w:w="3325"/>
      </w:tblGrid>
      <w:tr w:rsidR="00F73EA5" w:rsidRPr="002150F9" w:rsidTr="00BB7F77">
        <w:trPr>
          <w:cantSplit/>
          <w:trHeight w:val="317"/>
          <w:tblHeader/>
        </w:trPr>
        <w:tc>
          <w:tcPr>
            <w:tcW w:w="1214" w:type="pct"/>
            <w:gridSpan w:val="2"/>
            <w:vMerge w:val="restart"/>
            <w:shd w:val="clear" w:color="auto" w:fill="CCFFCC"/>
            <w:tcMar>
              <w:top w:w="30" w:type="dxa"/>
              <w:left w:w="30" w:type="dxa"/>
              <w:bottom w:w="30" w:type="dxa"/>
              <w:right w:w="30" w:type="dxa"/>
            </w:tcMar>
            <w:vAlign w:val="center"/>
          </w:tcPr>
          <w:p w:rsidR="00F73EA5" w:rsidRPr="002150F9" w:rsidRDefault="00F73EA5" w:rsidP="00BB7F77">
            <w:pPr>
              <w:autoSpaceDE w:val="0"/>
              <w:autoSpaceDN w:val="0"/>
              <w:adjustRightInd w:val="0"/>
              <w:spacing w:after="0" w:line="360" w:lineRule="auto"/>
              <w:rPr>
                <w:rFonts w:ascii="Times New Roman" w:hAnsi="Times New Roman" w:cs="Times New Roman"/>
                <w:sz w:val="24"/>
                <w:szCs w:val="24"/>
              </w:rPr>
            </w:pPr>
          </w:p>
        </w:tc>
        <w:tc>
          <w:tcPr>
            <w:tcW w:w="3786" w:type="pct"/>
            <w:gridSpan w:val="4"/>
            <w:shd w:val="clear" w:color="auto" w:fill="CCFFCC"/>
            <w:tcMar>
              <w:top w:w="30" w:type="dxa"/>
              <w:left w:w="30" w:type="dxa"/>
              <w:bottom w:w="30" w:type="dxa"/>
              <w:right w:w="30" w:type="dxa"/>
            </w:tcMar>
            <w:vAlign w:val="center"/>
          </w:tcPr>
          <w:p w:rsidR="00F73EA5" w:rsidRPr="002150F9" w:rsidRDefault="00F73EA5" w:rsidP="00BB7F77">
            <w:pPr>
              <w:autoSpaceDE w:val="0"/>
              <w:autoSpaceDN w:val="0"/>
              <w:adjustRightInd w:val="0"/>
              <w:spacing w:after="0" w:line="360" w:lineRule="auto"/>
              <w:jc w:val="center"/>
              <w:rPr>
                <w:rFonts w:ascii="Times New Roman" w:hAnsi="Times New Roman" w:cs="Times New Roman"/>
                <w:b/>
                <w:bCs/>
                <w:color w:val="000000"/>
                <w:sz w:val="24"/>
                <w:szCs w:val="24"/>
              </w:rPr>
            </w:pPr>
            <w:r w:rsidRPr="002150F9">
              <w:rPr>
                <w:rFonts w:ascii="Times New Roman" w:hAnsi="Times New Roman" w:cs="Times New Roman"/>
                <w:b/>
                <w:bCs/>
                <w:color w:val="000000"/>
                <w:sz w:val="24"/>
                <w:szCs w:val="24"/>
              </w:rPr>
              <w:t>group</w:t>
            </w:r>
          </w:p>
        </w:tc>
      </w:tr>
      <w:tr w:rsidR="00F73EA5" w:rsidRPr="002150F9" w:rsidTr="00BB7F77">
        <w:trPr>
          <w:cantSplit/>
          <w:trHeight w:val="332"/>
          <w:tblHeader/>
        </w:trPr>
        <w:tc>
          <w:tcPr>
            <w:tcW w:w="1214" w:type="pct"/>
            <w:gridSpan w:val="2"/>
            <w:vMerge/>
            <w:shd w:val="clear" w:color="auto" w:fill="CCFFCC"/>
            <w:tcMar>
              <w:top w:w="30" w:type="dxa"/>
              <w:left w:w="30" w:type="dxa"/>
              <w:bottom w:w="30" w:type="dxa"/>
              <w:right w:w="30" w:type="dxa"/>
            </w:tcMar>
            <w:vAlign w:val="center"/>
          </w:tcPr>
          <w:p w:rsidR="00F73EA5" w:rsidRPr="002150F9" w:rsidRDefault="00F73EA5" w:rsidP="00BB7F77">
            <w:pPr>
              <w:autoSpaceDE w:val="0"/>
              <w:autoSpaceDN w:val="0"/>
              <w:adjustRightInd w:val="0"/>
              <w:spacing w:after="0" w:line="360" w:lineRule="auto"/>
              <w:jc w:val="center"/>
              <w:rPr>
                <w:rFonts w:ascii="Times New Roman" w:hAnsi="Times New Roman" w:cs="Times New Roman"/>
                <w:sz w:val="24"/>
                <w:szCs w:val="24"/>
              </w:rPr>
            </w:pPr>
          </w:p>
        </w:tc>
        <w:tc>
          <w:tcPr>
            <w:tcW w:w="1664" w:type="pct"/>
            <w:gridSpan w:val="2"/>
            <w:shd w:val="clear" w:color="auto" w:fill="CCFFCC"/>
            <w:tcMar>
              <w:top w:w="30" w:type="dxa"/>
              <w:left w:w="30" w:type="dxa"/>
              <w:bottom w:w="30" w:type="dxa"/>
              <w:right w:w="30" w:type="dxa"/>
            </w:tcMar>
            <w:vAlign w:val="center"/>
          </w:tcPr>
          <w:p w:rsidR="00F73EA5" w:rsidRPr="002150F9" w:rsidRDefault="00F73EA5" w:rsidP="00BB7F77">
            <w:pPr>
              <w:autoSpaceDE w:val="0"/>
              <w:autoSpaceDN w:val="0"/>
              <w:adjustRightInd w:val="0"/>
              <w:spacing w:after="0" w:line="360" w:lineRule="auto"/>
              <w:jc w:val="center"/>
              <w:rPr>
                <w:rFonts w:ascii="Times New Roman" w:hAnsi="Times New Roman" w:cs="Times New Roman"/>
                <w:b/>
                <w:bCs/>
                <w:color w:val="000000"/>
                <w:sz w:val="24"/>
                <w:szCs w:val="24"/>
              </w:rPr>
            </w:pPr>
            <w:r w:rsidRPr="002150F9">
              <w:rPr>
                <w:rFonts w:ascii="Times New Roman" w:hAnsi="Times New Roman" w:cs="Times New Roman"/>
                <w:b/>
                <w:bCs/>
                <w:color w:val="000000"/>
                <w:sz w:val="24"/>
                <w:szCs w:val="24"/>
              </w:rPr>
              <w:t>volume controlled ventilation</w:t>
            </w:r>
          </w:p>
        </w:tc>
        <w:tc>
          <w:tcPr>
            <w:tcW w:w="2123" w:type="pct"/>
            <w:gridSpan w:val="2"/>
            <w:shd w:val="clear" w:color="auto" w:fill="CCFFCC"/>
            <w:tcMar>
              <w:top w:w="30" w:type="dxa"/>
              <w:left w:w="30" w:type="dxa"/>
              <w:bottom w:w="30" w:type="dxa"/>
              <w:right w:w="30" w:type="dxa"/>
            </w:tcMar>
            <w:vAlign w:val="center"/>
          </w:tcPr>
          <w:p w:rsidR="00F73EA5" w:rsidRPr="002150F9" w:rsidRDefault="00F73EA5" w:rsidP="00BB7F77">
            <w:pPr>
              <w:autoSpaceDE w:val="0"/>
              <w:autoSpaceDN w:val="0"/>
              <w:adjustRightInd w:val="0"/>
              <w:spacing w:after="0" w:line="360" w:lineRule="auto"/>
              <w:jc w:val="center"/>
              <w:rPr>
                <w:rFonts w:ascii="Times New Roman" w:hAnsi="Times New Roman" w:cs="Times New Roman"/>
                <w:b/>
                <w:bCs/>
                <w:color w:val="000000"/>
                <w:sz w:val="24"/>
                <w:szCs w:val="24"/>
              </w:rPr>
            </w:pPr>
            <w:r w:rsidRPr="002150F9">
              <w:rPr>
                <w:rFonts w:ascii="Times New Roman" w:hAnsi="Times New Roman" w:cs="Times New Roman"/>
                <w:b/>
                <w:bCs/>
                <w:color w:val="000000"/>
                <w:sz w:val="24"/>
                <w:szCs w:val="24"/>
              </w:rPr>
              <w:t>pressure controlled ventilation</w:t>
            </w:r>
          </w:p>
        </w:tc>
      </w:tr>
      <w:tr w:rsidR="00F73EA5" w:rsidRPr="002150F9" w:rsidTr="00BB7F77">
        <w:trPr>
          <w:cantSplit/>
          <w:trHeight w:val="317"/>
          <w:tblHeader/>
        </w:trPr>
        <w:tc>
          <w:tcPr>
            <w:tcW w:w="1214" w:type="pct"/>
            <w:gridSpan w:val="2"/>
            <w:vMerge/>
            <w:shd w:val="clear" w:color="auto" w:fill="CCFFCC"/>
            <w:tcMar>
              <w:top w:w="30" w:type="dxa"/>
              <w:left w:w="30" w:type="dxa"/>
              <w:bottom w:w="30" w:type="dxa"/>
              <w:right w:w="30" w:type="dxa"/>
            </w:tcMar>
            <w:vAlign w:val="center"/>
          </w:tcPr>
          <w:p w:rsidR="00F73EA5" w:rsidRPr="002150F9" w:rsidRDefault="00F73EA5" w:rsidP="00BB7F77">
            <w:pPr>
              <w:autoSpaceDE w:val="0"/>
              <w:autoSpaceDN w:val="0"/>
              <w:adjustRightInd w:val="0"/>
              <w:spacing w:after="0" w:line="360" w:lineRule="auto"/>
              <w:jc w:val="center"/>
              <w:rPr>
                <w:rFonts w:ascii="Times New Roman" w:hAnsi="Times New Roman" w:cs="Times New Roman"/>
                <w:sz w:val="24"/>
                <w:szCs w:val="24"/>
              </w:rPr>
            </w:pPr>
          </w:p>
        </w:tc>
        <w:tc>
          <w:tcPr>
            <w:tcW w:w="608" w:type="pct"/>
            <w:shd w:val="clear" w:color="auto" w:fill="CCFFCC"/>
            <w:tcMar>
              <w:top w:w="30" w:type="dxa"/>
              <w:left w:w="30" w:type="dxa"/>
              <w:bottom w:w="30" w:type="dxa"/>
              <w:right w:w="30" w:type="dxa"/>
            </w:tcMar>
            <w:vAlign w:val="center"/>
          </w:tcPr>
          <w:p w:rsidR="00F73EA5" w:rsidRPr="002150F9" w:rsidRDefault="00F73EA5" w:rsidP="00BB7F77">
            <w:pPr>
              <w:autoSpaceDE w:val="0"/>
              <w:autoSpaceDN w:val="0"/>
              <w:adjustRightInd w:val="0"/>
              <w:spacing w:after="0" w:line="360" w:lineRule="auto"/>
              <w:jc w:val="center"/>
              <w:rPr>
                <w:rFonts w:ascii="Times New Roman" w:hAnsi="Times New Roman" w:cs="Times New Roman"/>
                <w:b/>
                <w:bCs/>
                <w:color w:val="000000"/>
                <w:sz w:val="24"/>
                <w:szCs w:val="24"/>
              </w:rPr>
            </w:pPr>
            <w:r w:rsidRPr="002150F9">
              <w:rPr>
                <w:rFonts w:ascii="Times New Roman" w:hAnsi="Times New Roman" w:cs="Times New Roman"/>
                <w:b/>
                <w:bCs/>
                <w:color w:val="000000"/>
                <w:sz w:val="24"/>
                <w:szCs w:val="24"/>
              </w:rPr>
              <w:t>Count</w:t>
            </w:r>
          </w:p>
        </w:tc>
        <w:tc>
          <w:tcPr>
            <w:tcW w:w="1056" w:type="pct"/>
            <w:shd w:val="clear" w:color="auto" w:fill="CCFFCC"/>
            <w:tcMar>
              <w:top w:w="30" w:type="dxa"/>
              <w:left w:w="30" w:type="dxa"/>
              <w:bottom w:w="30" w:type="dxa"/>
              <w:right w:w="30" w:type="dxa"/>
            </w:tcMar>
            <w:vAlign w:val="center"/>
          </w:tcPr>
          <w:p w:rsidR="00F73EA5" w:rsidRPr="002150F9" w:rsidRDefault="00F73EA5" w:rsidP="00BB7F77">
            <w:pPr>
              <w:autoSpaceDE w:val="0"/>
              <w:autoSpaceDN w:val="0"/>
              <w:adjustRightInd w:val="0"/>
              <w:spacing w:after="0" w:line="360" w:lineRule="auto"/>
              <w:jc w:val="center"/>
              <w:rPr>
                <w:rFonts w:ascii="Times New Roman" w:hAnsi="Times New Roman" w:cs="Times New Roman"/>
                <w:b/>
                <w:bCs/>
                <w:color w:val="000000"/>
                <w:sz w:val="24"/>
                <w:szCs w:val="24"/>
              </w:rPr>
            </w:pPr>
            <w:r w:rsidRPr="002150F9">
              <w:rPr>
                <w:rFonts w:ascii="Times New Roman" w:hAnsi="Times New Roman" w:cs="Times New Roman"/>
                <w:b/>
                <w:bCs/>
                <w:color w:val="000000"/>
                <w:sz w:val="24"/>
                <w:szCs w:val="24"/>
              </w:rPr>
              <w:t>%</w:t>
            </w:r>
          </w:p>
        </w:tc>
        <w:tc>
          <w:tcPr>
            <w:tcW w:w="472" w:type="pct"/>
            <w:shd w:val="clear" w:color="auto" w:fill="CCFFCC"/>
            <w:tcMar>
              <w:top w:w="30" w:type="dxa"/>
              <w:left w:w="30" w:type="dxa"/>
              <w:bottom w:w="30" w:type="dxa"/>
              <w:right w:w="30" w:type="dxa"/>
            </w:tcMar>
            <w:vAlign w:val="center"/>
          </w:tcPr>
          <w:p w:rsidR="00F73EA5" w:rsidRPr="002150F9" w:rsidRDefault="00F73EA5" w:rsidP="00BB7F77">
            <w:pPr>
              <w:autoSpaceDE w:val="0"/>
              <w:autoSpaceDN w:val="0"/>
              <w:adjustRightInd w:val="0"/>
              <w:spacing w:after="0" w:line="360" w:lineRule="auto"/>
              <w:jc w:val="center"/>
              <w:rPr>
                <w:rFonts w:ascii="Times New Roman" w:hAnsi="Times New Roman" w:cs="Times New Roman"/>
                <w:b/>
                <w:bCs/>
                <w:color w:val="000000"/>
                <w:sz w:val="24"/>
                <w:szCs w:val="24"/>
              </w:rPr>
            </w:pPr>
            <w:r w:rsidRPr="002150F9">
              <w:rPr>
                <w:rFonts w:ascii="Times New Roman" w:hAnsi="Times New Roman" w:cs="Times New Roman"/>
                <w:b/>
                <w:bCs/>
                <w:color w:val="000000"/>
                <w:sz w:val="24"/>
                <w:szCs w:val="24"/>
              </w:rPr>
              <w:t>Count</w:t>
            </w:r>
          </w:p>
        </w:tc>
        <w:tc>
          <w:tcPr>
            <w:tcW w:w="1651" w:type="pct"/>
            <w:shd w:val="clear" w:color="auto" w:fill="CCFFCC"/>
            <w:tcMar>
              <w:top w:w="30" w:type="dxa"/>
              <w:left w:w="30" w:type="dxa"/>
              <w:bottom w:w="30" w:type="dxa"/>
              <w:right w:w="30" w:type="dxa"/>
            </w:tcMar>
            <w:vAlign w:val="center"/>
          </w:tcPr>
          <w:p w:rsidR="00F73EA5" w:rsidRPr="002150F9" w:rsidRDefault="00F73EA5" w:rsidP="00BB7F77">
            <w:pPr>
              <w:autoSpaceDE w:val="0"/>
              <w:autoSpaceDN w:val="0"/>
              <w:adjustRightInd w:val="0"/>
              <w:spacing w:after="0" w:line="360" w:lineRule="auto"/>
              <w:jc w:val="center"/>
              <w:rPr>
                <w:rFonts w:ascii="Times New Roman" w:hAnsi="Times New Roman" w:cs="Times New Roman"/>
                <w:b/>
                <w:bCs/>
                <w:color w:val="000000"/>
                <w:sz w:val="24"/>
                <w:szCs w:val="24"/>
              </w:rPr>
            </w:pPr>
            <w:r w:rsidRPr="002150F9">
              <w:rPr>
                <w:rFonts w:ascii="Times New Roman" w:hAnsi="Times New Roman" w:cs="Times New Roman"/>
                <w:b/>
                <w:bCs/>
                <w:color w:val="000000"/>
                <w:sz w:val="24"/>
                <w:szCs w:val="24"/>
              </w:rPr>
              <w:t>%</w:t>
            </w:r>
          </w:p>
        </w:tc>
      </w:tr>
      <w:tr w:rsidR="00F73EA5" w:rsidRPr="002150F9" w:rsidTr="00BB7F77">
        <w:trPr>
          <w:cantSplit/>
          <w:trHeight w:val="347"/>
          <w:tblHeader/>
        </w:trPr>
        <w:tc>
          <w:tcPr>
            <w:tcW w:w="616" w:type="pct"/>
            <w:vMerge w:val="restart"/>
            <w:shd w:val="clear" w:color="auto" w:fill="CCFFCC"/>
            <w:tcMar>
              <w:top w:w="30" w:type="dxa"/>
              <w:left w:w="30" w:type="dxa"/>
              <w:bottom w:w="30" w:type="dxa"/>
              <w:right w:w="30" w:type="dxa"/>
            </w:tcMar>
            <w:vAlign w:val="center"/>
          </w:tcPr>
          <w:p w:rsidR="00F73EA5" w:rsidRPr="002150F9" w:rsidRDefault="00F73EA5" w:rsidP="00BB7F77">
            <w:pPr>
              <w:autoSpaceDE w:val="0"/>
              <w:autoSpaceDN w:val="0"/>
              <w:adjustRightInd w:val="0"/>
              <w:spacing w:after="0" w:line="360" w:lineRule="auto"/>
              <w:jc w:val="center"/>
              <w:rPr>
                <w:rFonts w:ascii="Times New Roman" w:hAnsi="Times New Roman" w:cs="Times New Roman"/>
                <w:b/>
                <w:bCs/>
                <w:color w:val="000000"/>
                <w:sz w:val="24"/>
                <w:szCs w:val="24"/>
              </w:rPr>
            </w:pPr>
            <w:r w:rsidRPr="002150F9">
              <w:rPr>
                <w:rFonts w:ascii="Times New Roman" w:hAnsi="Times New Roman" w:cs="Times New Roman"/>
                <w:b/>
                <w:bCs/>
                <w:color w:val="000000"/>
                <w:sz w:val="24"/>
                <w:szCs w:val="24"/>
              </w:rPr>
              <w:t>sex</w:t>
            </w:r>
          </w:p>
        </w:tc>
        <w:tc>
          <w:tcPr>
            <w:tcW w:w="598" w:type="pct"/>
            <w:shd w:val="clear" w:color="auto" w:fill="CCFFCC"/>
            <w:tcMar>
              <w:top w:w="30" w:type="dxa"/>
              <w:left w:w="30" w:type="dxa"/>
              <w:bottom w:w="30" w:type="dxa"/>
              <w:right w:w="30" w:type="dxa"/>
            </w:tcMar>
            <w:vAlign w:val="center"/>
          </w:tcPr>
          <w:p w:rsidR="00F73EA5" w:rsidRPr="002150F9" w:rsidRDefault="00F73EA5" w:rsidP="00BB7F77">
            <w:pPr>
              <w:autoSpaceDE w:val="0"/>
              <w:autoSpaceDN w:val="0"/>
              <w:adjustRightInd w:val="0"/>
              <w:spacing w:after="0" w:line="360" w:lineRule="auto"/>
              <w:jc w:val="center"/>
              <w:rPr>
                <w:rFonts w:ascii="Times New Roman" w:hAnsi="Times New Roman" w:cs="Times New Roman"/>
                <w:b/>
                <w:bCs/>
                <w:color w:val="000000"/>
                <w:sz w:val="24"/>
                <w:szCs w:val="24"/>
              </w:rPr>
            </w:pPr>
            <w:r w:rsidRPr="002150F9">
              <w:rPr>
                <w:rFonts w:ascii="Times New Roman" w:hAnsi="Times New Roman" w:cs="Times New Roman"/>
                <w:b/>
                <w:bCs/>
                <w:color w:val="000000"/>
                <w:sz w:val="24"/>
                <w:szCs w:val="24"/>
              </w:rPr>
              <w:t>female</w:t>
            </w:r>
          </w:p>
        </w:tc>
        <w:tc>
          <w:tcPr>
            <w:tcW w:w="608" w:type="pct"/>
            <w:shd w:val="clear" w:color="auto" w:fill="FFFFFF"/>
            <w:tcMar>
              <w:top w:w="30" w:type="dxa"/>
              <w:left w:w="30" w:type="dxa"/>
              <w:bottom w:w="30" w:type="dxa"/>
              <w:right w:w="30" w:type="dxa"/>
            </w:tcMar>
            <w:vAlign w:val="center"/>
          </w:tcPr>
          <w:p w:rsidR="00F73EA5" w:rsidRPr="002150F9" w:rsidRDefault="00F73EA5" w:rsidP="00BB7F77">
            <w:pPr>
              <w:autoSpaceDE w:val="0"/>
              <w:autoSpaceDN w:val="0"/>
              <w:adjustRightInd w:val="0"/>
              <w:spacing w:after="0" w:line="360" w:lineRule="auto"/>
              <w:jc w:val="center"/>
              <w:rPr>
                <w:rFonts w:ascii="Times New Roman" w:hAnsi="Times New Roman" w:cs="Times New Roman"/>
                <w:color w:val="000000"/>
                <w:sz w:val="24"/>
                <w:szCs w:val="24"/>
              </w:rPr>
            </w:pPr>
            <w:r w:rsidRPr="002150F9">
              <w:rPr>
                <w:rFonts w:ascii="Times New Roman" w:hAnsi="Times New Roman" w:cs="Times New Roman"/>
                <w:color w:val="000000"/>
                <w:sz w:val="24"/>
                <w:szCs w:val="24"/>
              </w:rPr>
              <w:t>13</w:t>
            </w:r>
          </w:p>
        </w:tc>
        <w:tc>
          <w:tcPr>
            <w:tcW w:w="1056" w:type="pct"/>
            <w:shd w:val="clear" w:color="auto" w:fill="FFFFFF"/>
            <w:tcMar>
              <w:top w:w="30" w:type="dxa"/>
              <w:left w:w="30" w:type="dxa"/>
              <w:bottom w:w="30" w:type="dxa"/>
              <w:right w:w="30" w:type="dxa"/>
            </w:tcMar>
            <w:vAlign w:val="center"/>
          </w:tcPr>
          <w:p w:rsidR="00F73EA5" w:rsidRPr="002150F9" w:rsidRDefault="00F73EA5" w:rsidP="00BB7F77">
            <w:pPr>
              <w:autoSpaceDE w:val="0"/>
              <w:autoSpaceDN w:val="0"/>
              <w:adjustRightInd w:val="0"/>
              <w:spacing w:after="0" w:line="360" w:lineRule="auto"/>
              <w:jc w:val="center"/>
              <w:rPr>
                <w:rFonts w:ascii="Times New Roman" w:hAnsi="Times New Roman" w:cs="Times New Roman"/>
                <w:color w:val="000000"/>
                <w:sz w:val="24"/>
                <w:szCs w:val="24"/>
              </w:rPr>
            </w:pPr>
            <w:r w:rsidRPr="002150F9">
              <w:rPr>
                <w:rFonts w:ascii="Times New Roman" w:hAnsi="Times New Roman" w:cs="Times New Roman"/>
                <w:color w:val="000000"/>
                <w:sz w:val="24"/>
                <w:szCs w:val="24"/>
              </w:rPr>
              <w:t>50.0%</w:t>
            </w:r>
          </w:p>
        </w:tc>
        <w:tc>
          <w:tcPr>
            <w:tcW w:w="472" w:type="pct"/>
            <w:shd w:val="clear" w:color="auto" w:fill="FFFFFF"/>
            <w:tcMar>
              <w:top w:w="30" w:type="dxa"/>
              <w:left w:w="30" w:type="dxa"/>
              <w:bottom w:w="30" w:type="dxa"/>
              <w:right w:w="30" w:type="dxa"/>
            </w:tcMar>
            <w:vAlign w:val="center"/>
          </w:tcPr>
          <w:p w:rsidR="00F73EA5" w:rsidRPr="002150F9" w:rsidRDefault="00F73EA5" w:rsidP="00BB7F77">
            <w:pPr>
              <w:autoSpaceDE w:val="0"/>
              <w:autoSpaceDN w:val="0"/>
              <w:adjustRightInd w:val="0"/>
              <w:spacing w:after="0" w:line="360" w:lineRule="auto"/>
              <w:jc w:val="center"/>
              <w:rPr>
                <w:rFonts w:ascii="Times New Roman" w:hAnsi="Times New Roman" w:cs="Times New Roman"/>
                <w:color w:val="000000"/>
                <w:sz w:val="24"/>
                <w:szCs w:val="24"/>
              </w:rPr>
            </w:pPr>
            <w:r w:rsidRPr="002150F9">
              <w:rPr>
                <w:rFonts w:ascii="Times New Roman" w:hAnsi="Times New Roman" w:cs="Times New Roman"/>
                <w:color w:val="000000"/>
                <w:sz w:val="24"/>
                <w:szCs w:val="24"/>
              </w:rPr>
              <w:t>18</w:t>
            </w:r>
          </w:p>
        </w:tc>
        <w:tc>
          <w:tcPr>
            <w:tcW w:w="1651" w:type="pct"/>
            <w:shd w:val="clear" w:color="auto" w:fill="FFFFFF"/>
            <w:tcMar>
              <w:top w:w="30" w:type="dxa"/>
              <w:left w:w="30" w:type="dxa"/>
              <w:bottom w:w="30" w:type="dxa"/>
              <w:right w:w="30" w:type="dxa"/>
            </w:tcMar>
            <w:vAlign w:val="center"/>
          </w:tcPr>
          <w:p w:rsidR="00F73EA5" w:rsidRPr="002150F9" w:rsidRDefault="00F73EA5" w:rsidP="00BB7F77">
            <w:pPr>
              <w:autoSpaceDE w:val="0"/>
              <w:autoSpaceDN w:val="0"/>
              <w:adjustRightInd w:val="0"/>
              <w:spacing w:after="0" w:line="360" w:lineRule="auto"/>
              <w:jc w:val="center"/>
              <w:rPr>
                <w:rFonts w:ascii="Times New Roman" w:hAnsi="Times New Roman" w:cs="Times New Roman"/>
                <w:color w:val="000000"/>
                <w:sz w:val="24"/>
                <w:szCs w:val="24"/>
              </w:rPr>
            </w:pPr>
            <w:r w:rsidRPr="002150F9">
              <w:rPr>
                <w:rFonts w:ascii="Times New Roman" w:hAnsi="Times New Roman" w:cs="Times New Roman"/>
                <w:color w:val="000000"/>
                <w:sz w:val="24"/>
                <w:szCs w:val="24"/>
              </w:rPr>
              <w:t>66.6%</w:t>
            </w:r>
          </w:p>
        </w:tc>
      </w:tr>
      <w:tr w:rsidR="00F73EA5" w:rsidRPr="002150F9" w:rsidTr="00BB7F77">
        <w:trPr>
          <w:cantSplit/>
          <w:trHeight w:val="408"/>
        </w:trPr>
        <w:tc>
          <w:tcPr>
            <w:tcW w:w="616" w:type="pct"/>
            <w:vMerge/>
            <w:shd w:val="clear" w:color="auto" w:fill="CCFFCC"/>
            <w:tcMar>
              <w:top w:w="30" w:type="dxa"/>
              <w:left w:w="30" w:type="dxa"/>
              <w:bottom w:w="30" w:type="dxa"/>
              <w:right w:w="30" w:type="dxa"/>
            </w:tcMar>
            <w:vAlign w:val="center"/>
          </w:tcPr>
          <w:p w:rsidR="00F73EA5" w:rsidRPr="002150F9" w:rsidRDefault="00F73EA5" w:rsidP="00BB7F77">
            <w:pPr>
              <w:autoSpaceDE w:val="0"/>
              <w:autoSpaceDN w:val="0"/>
              <w:adjustRightInd w:val="0"/>
              <w:spacing w:after="0" w:line="360" w:lineRule="auto"/>
              <w:jc w:val="center"/>
              <w:rPr>
                <w:rFonts w:ascii="Times New Roman" w:hAnsi="Times New Roman" w:cs="Times New Roman"/>
                <w:b/>
                <w:bCs/>
                <w:color w:val="000000"/>
                <w:sz w:val="24"/>
                <w:szCs w:val="24"/>
              </w:rPr>
            </w:pPr>
          </w:p>
        </w:tc>
        <w:tc>
          <w:tcPr>
            <w:tcW w:w="598" w:type="pct"/>
            <w:shd w:val="clear" w:color="auto" w:fill="CCFFCC"/>
            <w:tcMar>
              <w:top w:w="30" w:type="dxa"/>
              <w:left w:w="30" w:type="dxa"/>
              <w:bottom w:w="30" w:type="dxa"/>
              <w:right w:w="30" w:type="dxa"/>
            </w:tcMar>
            <w:vAlign w:val="center"/>
          </w:tcPr>
          <w:p w:rsidR="00F73EA5" w:rsidRPr="002150F9" w:rsidRDefault="00F73EA5" w:rsidP="00BB7F77">
            <w:pPr>
              <w:autoSpaceDE w:val="0"/>
              <w:autoSpaceDN w:val="0"/>
              <w:adjustRightInd w:val="0"/>
              <w:spacing w:after="0" w:line="360" w:lineRule="auto"/>
              <w:jc w:val="center"/>
              <w:rPr>
                <w:rFonts w:ascii="Times New Roman" w:hAnsi="Times New Roman" w:cs="Times New Roman"/>
                <w:b/>
                <w:bCs/>
                <w:color w:val="000000"/>
                <w:sz w:val="24"/>
                <w:szCs w:val="24"/>
              </w:rPr>
            </w:pPr>
            <w:r w:rsidRPr="002150F9">
              <w:rPr>
                <w:rFonts w:ascii="Times New Roman" w:hAnsi="Times New Roman" w:cs="Times New Roman"/>
                <w:b/>
                <w:bCs/>
                <w:color w:val="000000"/>
                <w:sz w:val="24"/>
                <w:szCs w:val="24"/>
              </w:rPr>
              <w:t>male</w:t>
            </w:r>
          </w:p>
        </w:tc>
        <w:tc>
          <w:tcPr>
            <w:tcW w:w="608" w:type="pct"/>
            <w:shd w:val="clear" w:color="auto" w:fill="FFFFFF"/>
            <w:tcMar>
              <w:top w:w="30" w:type="dxa"/>
              <w:left w:w="30" w:type="dxa"/>
              <w:bottom w:w="30" w:type="dxa"/>
              <w:right w:w="30" w:type="dxa"/>
            </w:tcMar>
            <w:vAlign w:val="center"/>
          </w:tcPr>
          <w:p w:rsidR="00F73EA5" w:rsidRPr="002150F9" w:rsidRDefault="00F73EA5" w:rsidP="00BB7F77">
            <w:pPr>
              <w:autoSpaceDE w:val="0"/>
              <w:autoSpaceDN w:val="0"/>
              <w:adjustRightInd w:val="0"/>
              <w:spacing w:after="0" w:line="360" w:lineRule="auto"/>
              <w:jc w:val="center"/>
              <w:rPr>
                <w:rFonts w:ascii="Times New Roman" w:hAnsi="Times New Roman" w:cs="Times New Roman"/>
                <w:color w:val="000000"/>
                <w:sz w:val="24"/>
                <w:szCs w:val="24"/>
              </w:rPr>
            </w:pPr>
            <w:r w:rsidRPr="002150F9">
              <w:rPr>
                <w:rFonts w:ascii="Times New Roman" w:hAnsi="Times New Roman" w:cs="Times New Roman"/>
                <w:color w:val="000000"/>
                <w:sz w:val="24"/>
                <w:szCs w:val="24"/>
              </w:rPr>
              <w:t>15</w:t>
            </w:r>
          </w:p>
        </w:tc>
        <w:tc>
          <w:tcPr>
            <w:tcW w:w="1056" w:type="pct"/>
            <w:shd w:val="clear" w:color="auto" w:fill="FFFFFF"/>
            <w:tcMar>
              <w:top w:w="30" w:type="dxa"/>
              <w:left w:w="30" w:type="dxa"/>
              <w:bottom w:w="30" w:type="dxa"/>
              <w:right w:w="30" w:type="dxa"/>
            </w:tcMar>
            <w:vAlign w:val="center"/>
          </w:tcPr>
          <w:p w:rsidR="00F73EA5" w:rsidRPr="002150F9" w:rsidRDefault="00F73EA5" w:rsidP="00BB7F77">
            <w:pPr>
              <w:autoSpaceDE w:val="0"/>
              <w:autoSpaceDN w:val="0"/>
              <w:adjustRightInd w:val="0"/>
              <w:spacing w:after="0" w:line="360" w:lineRule="auto"/>
              <w:jc w:val="center"/>
              <w:rPr>
                <w:rFonts w:ascii="Times New Roman" w:hAnsi="Times New Roman" w:cs="Times New Roman"/>
                <w:color w:val="000000"/>
                <w:sz w:val="24"/>
                <w:szCs w:val="24"/>
              </w:rPr>
            </w:pPr>
            <w:r w:rsidRPr="002150F9">
              <w:rPr>
                <w:rFonts w:ascii="Times New Roman" w:hAnsi="Times New Roman" w:cs="Times New Roman"/>
                <w:color w:val="000000"/>
                <w:sz w:val="24"/>
                <w:szCs w:val="24"/>
              </w:rPr>
              <w:t>50.0%</w:t>
            </w:r>
          </w:p>
        </w:tc>
        <w:tc>
          <w:tcPr>
            <w:tcW w:w="472" w:type="pct"/>
            <w:shd w:val="clear" w:color="auto" w:fill="FFFFFF"/>
            <w:tcMar>
              <w:top w:w="30" w:type="dxa"/>
              <w:left w:w="30" w:type="dxa"/>
              <w:bottom w:w="30" w:type="dxa"/>
              <w:right w:w="30" w:type="dxa"/>
            </w:tcMar>
            <w:vAlign w:val="center"/>
          </w:tcPr>
          <w:p w:rsidR="00F73EA5" w:rsidRPr="002150F9" w:rsidRDefault="00F73EA5" w:rsidP="00BB7F77">
            <w:pPr>
              <w:autoSpaceDE w:val="0"/>
              <w:autoSpaceDN w:val="0"/>
              <w:adjustRightInd w:val="0"/>
              <w:spacing w:after="0" w:line="360" w:lineRule="auto"/>
              <w:jc w:val="center"/>
              <w:rPr>
                <w:rFonts w:ascii="Times New Roman" w:hAnsi="Times New Roman" w:cs="Times New Roman"/>
                <w:color w:val="000000"/>
                <w:sz w:val="24"/>
                <w:szCs w:val="24"/>
              </w:rPr>
            </w:pPr>
            <w:r w:rsidRPr="002150F9">
              <w:rPr>
                <w:rFonts w:ascii="Times New Roman" w:hAnsi="Times New Roman" w:cs="Times New Roman"/>
                <w:color w:val="000000"/>
                <w:sz w:val="24"/>
                <w:szCs w:val="24"/>
              </w:rPr>
              <w:t>11</w:t>
            </w:r>
          </w:p>
        </w:tc>
        <w:tc>
          <w:tcPr>
            <w:tcW w:w="1651" w:type="pct"/>
            <w:shd w:val="clear" w:color="auto" w:fill="FFFFFF"/>
            <w:tcMar>
              <w:top w:w="30" w:type="dxa"/>
              <w:left w:w="30" w:type="dxa"/>
              <w:bottom w:w="30" w:type="dxa"/>
              <w:right w:w="30" w:type="dxa"/>
            </w:tcMar>
            <w:vAlign w:val="center"/>
          </w:tcPr>
          <w:p w:rsidR="00F73EA5" w:rsidRPr="002150F9" w:rsidRDefault="00F73EA5" w:rsidP="00BB7F77">
            <w:pPr>
              <w:autoSpaceDE w:val="0"/>
              <w:autoSpaceDN w:val="0"/>
              <w:adjustRightInd w:val="0"/>
              <w:spacing w:after="0" w:line="360" w:lineRule="auto"/>
              <w:jc w:val="center"/>
              <w:rPr>
                <w:rFonts w:ascii="Times New Roman" w:hAnsi="Times New Roman" w:cs="Times New Roman"/>
                <w:color w:val="000000"/>
                <w:sz w:val="24"/>
                <w:szCs w:val="24"/>
              </w:rPr>
            </w:pPr>
            <w:r w:rsidRPr="002150F9">
              <w:rPr>
                <w:rFonts w:ascii="Times New Roman" w:hAnsi="Times New Roman" w:cs="Times New Roman"/>
                <w:color w:val="000000"/>
                <w:sz w:val="24"/>
                <w:szCs w:val="24"/>
              </w:rPr>
              <w:t>33.3%</w:t>
            </w:r>
          </w:p>
        </w:tc>
      </w:tr>
    </w:tbl>
    <w:p w:rsidR="00F73EA5" w:rsidRPr="002150F9" w:rsidRDefault="00F73EA5" w:rsidP="00F73EA5">
      <w:pPr>
        <w:autoSpaceDE w:val="0"/>
        <w:autoSpaceDN w:val="0"/>
        <w:adjustRightInd w:val="0"/>
        <w:spacing w:before="240" w:after="240" w:line="360" w:lineRule="auto"/>
        <w:rPr>
          <w:rFonts w:ascii="Times New Roman" w:hAnsi="Times New Roman" w:cs="Times New Roman"/>
          <w:sz w:val="24"/>
          <w:szCs w:val="24"/>
        </w:rPr>
      </w:pPr>
      <w:r w:rsidRPr="002150F9">
        <w:rPr>
          <w:rFonts w:ascii="Times New Roman" w:hAnsi="Times New Roman" w:cs="Times New Roman"/>
          <w:sz w:val="24"/>
          <w:szCs w:val="24"/>
        </w:rPr>
        <w:t xml:space="preserve">-As for ventilatory and oxygenation parameters: </w:t>
      </w:r>
    </w:p>
    <w:p w:rsidR="00F73EA5" w:rsidRPr="002150F9" w:rsidRDefault="00F73EA5" w:rsidP="00F73EA5">
      <w:pPr>
        <w:autoSpaceDE w:val="0"/>
        <w:autoSpaceDN w:val="0"/>
        <w:adjustRightInd w:val="0"/>
        <w:spacing w:before="240" w:after="240" w:line="360" w:lineRule="auto"/>
        <w:rPr>
          <w:rFonts w:ascii="Times New Roman" w:hAnsi="Times New Roman" w:cs="Times New Roman"/>
          <w:sz w:val="24"/>
          <w:szCs w:val="24"/>
        </w:rPr>
      </w:pPr>
      <w:r w:rsidRPr="002150F9">
        <w:rPr>
          <w:rFonts w:ascii="Times New Roman" w:hAnsi="Times New Roman" w:cs="Times New Roman"/>
          <w:b/>
          <w:bCs/>
          <w:sz w:val="24"/>
          <w:szCs w:val="24"/>
        </w:rPr>
        <w:lastRenderedPageBreak/>
        <w:t>1. The peak airway pressure (Ppeak):</w:t>
      </w:r>
      <w:r w:rsidRPr="002150F9">
        <w:rPr>
          <w:rFonts w:ascii="Times New Roman" w:hAnsi="Times New Roman" w:cs="Times New Roman"/>
          <w:sz w:val="24"/>
          <w:szCs w:val="24"/>
        </w:rPr>
        <w:t xml:space="preserve"> there was no statistical differences between the two groups in both; supine position: mean peak airway pressure was 20mmHg</w:t>
      </w:r>
      <w:r w:rsidRPr="002150F9">
        <w:rPr>
          <w:rFonts w:ascii="Times New Roman" w:hAnsi="Times New Roman" w:cs="Times New Roman"/>
          <w:b/>
          <w:bCs/>
          <w:sz w:val="24"/>
          <w:szCs w:val="24"/>
        </w:rPr>
        <w:t xml:space="preserve"> </w:t>
      </w:r>
      <w:r w:rsidRPr="002150F9">
        <w:rPr>
          <w:rFonts w:ascii="Times New Roman" w:hAnsi="Times New Roman" w:cs="Times New Roman"/>
          <w:sz w:val="24"/>
          <w:szCs w:val="24"/>
        </w:rPr>
        <w:t>in volume controlled group and 19mmHg in pressure controlled group</w:t>
      </w:r>
      <w:r w:rsidRPr="002150F9">
        <w:rPr>
          <w:rFonts w:ascii="Times New Roman" w:hAnsi="Times New Roman" w:cs="Times New Roman"/>
          <w:b/>
          <w:bCs/>
          <w:sz w:val="24"/>
          <w:szCs w:val="24"/>
        </w:rPr>
        <w:t xml:space="preserve"> (p value </w:t>
      </w:r>
      <w:r w:rsidRPr="002150F9">
        <w:rPr>
          <w:rFonts w:ascii="Times New Roman" w:hAnsi="Times New Roman" w:cs="Times New Roman"/>
          <w:b/>
          <w:bCs/>
          <w:color w:val="000000"/>
          <w:sz w:val="24"/>
          <w:szCs w:val="24"/>
        </w:rPr>
        <w:t>0.961)</w:t>
      </w:r>
      <w:r w:rsidRPr="002150F9">
        <w:rPr>
          <w:rFonts w:ascii="Times New Roman" w:hAnsi="Times New Roman" w:cs="Times New Roman"/>
          <w:sz w:val="24"/>
          <w:szCs w:val="24"/>
        </w:rPr>
        <w:t>,</w:t>
      </w:r>
    </w:p>
    <w:p w:rsidR="00F73EA5" w:rsidRPr="002150F9" w:rsidRDefault="00F73EA5" w:rsidP="0071765C">
      <w:pPr>
        <w:autoSpaceDE w:val="0"/>
        <w:autoSpaceDN w:val="0"/>
        <w:adjustRightInd w:val="0"/>
        <w:spacing w:before="240" w:after="240" w:line="360" w:lineRule="auto"/>
        <w:jc w:val="both"/>
        <w:rPr>
          <w:rFonts w:ascii="Times New Roman" w:hAnsi="Times New Roman" w:cs="Times New Roman"/>
          <w:sz w:val="24"/>
          <w:szCs w:val="24"/>
        </w:rPr>
      </w:pPr>
      <w:r w:rsidRPr="002150F9">
        <w:rPr>
          <w:rFonts w:ascii="Times New Roman" w:hAnsi="Times New Roman" w:cs="Times New Roman"/>
          <w:sz w:val="24"/>
          <w:szCs w:val="24"/>
        </w:rPr>
        <w:t>In prone position</w:t>
      </w:r>
      <w:r w:rsidRPr="002150F9">
        <w:rPr>
          <w:rFonts w:ascii="Times New Roman" w:hAnsi="Times New Roman" w:cs="Times New Roman"/>
          <w:b/>
          <w:bCs/>
          <w:sz w:val="24"/>
          <w:szCs w:val="24"/>
        </w:rPr>
        <w:t xml:space="preserve">: </w:t>
      </w:r>
      <w:r w:rsidRPr="002150F9">
        <w:rPr>
          <w:rFonts w:ascii="Times New Roman" w:hAnsi="Times New Roman" w:cs="Times New Roman"/>
          <w:sz w:val="24"/>
          <w:szCs w:val="24"/>
        </w:rPr>
        <w:t>mean peak airway pressure was 25 mmHg in volume controlled group and 22.12mmHg in pressure controlled group.</w:t>
      </w:r>
      <w:r w:rsidRPr="002150F9">
        <w:rPr>
          <w:rFonts w:ascii="Times New Roman" w:hAnsi="Times New Roman" w:cs="Times New Roman"/>
          <w:b/>
          <w:bCs/>
          <w:sz w:val="24"/>
          <w:szCs w:val="24"/>
        </w:rPr>
        <w:t xml:space="preserve"> (p value </w:t>
      </w:r>
      <w:r w:rsidRPr="002150F9">
        <w:rPr>
          <w:rFonts w:ascii="Times New Roman" w:hAnsi="Times New Roman" w:cs="Times New Roman"/>
          <w:b/>
          <w:bCs/>
          <w:color w:val="000000"/>
          <w:sz w:val="24"/>
          <w:szCs w:val="24"/>
        </w:rPr>
        <w:t>0.109)</w:t>
      </w:r>
      <w:r w:rsidRPr="002150F9">
        <w:rPr>
          <w:rFonts w:ascii="Times New Roman" w:hAnsi="Times New Roman" w:cs="Times New Roman"/>
          <w:b/>
          <w:bCs/>
          <w:sz w:val="24"/>
          <w:szCs w:val="24"/>
        </w:rPr>
        <w:t>.</w:t>
      </w:r>
    </w:p>
    <w:p w:rsidR="00F73EA5" w:rsidRPr="002150F9" w:rsidRDefault="00F73EA5" w:rsidP="00F73EA5">
      <w:pPr>
        <w:autoSpaceDE w:val="0"/>
        <w:autoSpaceDN w:val="0"/>
        <w:adjustRightInd w:val="0"/>
        <w:spacing w:before="240" w:after="240" w:line="360" w:lineRule="auto"/>
        <w:jc w:val="both"/>
        <w:rPr>
          <w:rFonts w:ascii="Times New Roman" w:hAnsi="Times New Roman" w:cs="Times New Roman"/>
          <w:sz w:val="24"/>
          <w:szCs w:val="24"/>
        </w:rPr>
      </w:pPr>
      <w:r w:rsidRPr="002150F9">
        <w:rPr>
          <w:rFonts w:ascii="Times New Roman" w:hAnsi="Times New Roman" w:cs="Times New Roman"/>
          <w:b/>
          <w:bCs/>
          <w:sz w:val="24"/>
          <w:szCs w:val="24"/>
        </w:rPr>
        <w:t xml:space="preserve">2. Respiratory rate </w:t>
      </w:r>
      <w:r w:rsidRPr="002150F9">
        <w:rPr>
          <w:rFonts w:ascii="Times New Roman" w:hAnsi="Times New Roman" w:cs="Times New Roman"/>
          <w:sz w:val="24"/>
          <w:szCs w:val="24"/>
        </w:rPr>
        <w:t>(breaths\min.) in the PCV group mean ±SD (10.1±1.0) in supine position and (9.8±1.0) in prone position,  was not significantly higher compared with the VCV group(9.9±1.6)in supine position and (8.9±1.3) in both groups.</w:t>
      </w:r>
    </w:p>
    <w:p w:rsidR="00F73EA5" w:rsidRPr="002150F9" w:rsidRDefault="00F73EA5" w:rsidP="00F73EA5">
      <w:pPr>
        <w:autoSpaceDE w:val="0"/>
        <w:autoSpaceDN w:val="0"/>
        <w:adjustRightInd w:val="0"/>
        <w:spacing w:before="240" w:after="240" w:line="360" w:lineRule="auto"/>
        <w:jc w:val="both"/>
        <w:rPr>
          <w:rFonts w:ascii="Times New Roman" w:hAnsi="Times New Roman" w:cs="Times New Roman"/>
          <w:sz w:val="24"/>
          <w:szCs w:val="24"/>
        </w:rPr>
      </w:pPr>
      <w:r w:rsidRPr="002150F9">
        <w:rPr>
          <w:rFonts w:ascii="Times New Roman" w:hAnsi="Times New Roman" w:cs="Times New Roman"/>
          <w:b/>
          <w:bCs/>
          <w:sz w:val="24"/>
          <w:szCs w:val="24"/>
        </w:rPr>
        <w:t>3</w:t>
      </w:r>
      <w:r w:rsidRPr="002150F9">
        <w:rPr>
          <w:rFonts w:ascii="Times New Roman" w:hAnsi="Times New Roman" w:cs="Times New Roman"/>
          <w:sz w:val="24"/>
          <w:szCs w:val="24"/>
        </w:rPr>
        <w:t xml:space="preserve">. </w:t>
      </w:r>
      <w:r w:rsidRPr="002150F9">
        <w:rPr>
          <w:rFonts w:ascii="Times New Roman" w:hAnsi="Times New Roman" w:cs="Times New Roman"/>
          <w:b/>
          <w:bCs/>
          <w:sz w:val="24"/>
          <w:szCs w:val="24"/>
        </w:rPr>
        <w:t>Tidal volume</w:t>
      </w:r>
      <w:r w:rsidRPr="002150F9">
        <w:rPr>
          <w:rFonts w:ascii="Times New Roman" w:hAnsi="Times New Roman" w:cs="Times New Roman"/>
          <w:sz w:val="24"/>
          <w:szCs w:val="24"/>
        </w:rPr>
        <w:t xml:space="preserve"> (ml):in volume controlled mean ±SD in supine position (589±90) and (566±93) in prone position and</w:t>
      </w:r>
    </w:p>
    <w:p w:rsidR="00F73EA5" w:rsidRPr="002150F9" w:rsidRDefault="00F73EA5" w:rsidP="00F73EA5">
      <w:pPr>
        <w:numPr>
          <w:ilvl w:val="0"/>
          <w:numId w:val="5"/>
        </w:numPr>
        <w:autoSpaceDE w:val="0"/>
        <w:autoSpaceDN w:val="0"/>
        <w:adjustRightInd w:val="0"/>
        <w:spacing w:before="240" w:after="240" w:line="360" w:lineRule="auto"/>
        <w:jc w:val="both"/>
        <w:rPr>
          <w:rFonts w:ascii="Times New Roman" w:hAnsi="Times New Roman" w:cs="Times New Roman"/>
          <w:sz w:val="24"/>
          <w:szCs w:val="24"/>
        </w:rPr>
      </w:pPr>
      <w:r w:rsidRPr="002150F9">
        <w:rPr>
          <w:rFonts w:ascii="Times New Roman" w:hAnsi="Times New Roman" w:cs="Times New Roman"/>
          <w:sz w:val="24"/>
          <w:szCs w:val="24"/>
        </w:rPr>
        <w:t>In pressure controlled group it was (568±139) in supine position and (507±121) in prone position.</w:t>
      </w:r>
    </w:p>
    <w:p w:rsidR="00F73EA5" w:rsidRPr="002150F9" w:rsidRDefault="00F73EA5" w:rsidP="00F73EA5">
      <w:pPr>
        <w:autoSpaceDE w:val="0"/>
        <w:autoSpaceDN w:val="0"/>
        <w:adjustRightInd w:val="0"/>
        <w:spacing w:before="240" w:after="240" w:line="360" w:lineRule="auto"/>
        <w:jc w:val="both"/>
        <w:rPr>
          <w:rFonts w:ascii="Times New Roman" w:hAnsi="Times New Roman" w:cs="Times New Roman"/>
          <w:sz w:val="24"/>
          <w:szCs w:val="24"/>
        </w:rPr>
      </w:pPr>
      <w:r w:rsidRPr="002150F9">
        <w:rPr>
          <w:rFonts w:ascii="Times New Roman" w:hAnsi="Times New Roman" w:cs="Times New Roman"/>
          <w:b/>
          <w:bCs/>
          <w:sz w:val="24"/>
          <w:szCs w:val="24"/>
        </w:rPr>
        <w:t>4</w:t>
      </w:r>
      <w:r w:rsidRPr="002150F9">
        <w:rPr>
          <w:rFonts w:ascii="Times New Roman" w:hAnsi="Times New Roman" w:cs="Times New Roman"/>
          <w:sz w:val="24"/>
          <w:szCs w:val="24"/>
        </w:rPr>
        <w:t xml:space="preserve">. </w:t>
      </w:r>
      <w:r w:rsidRPr="002150F9">
        <w:rPr>
          <w:rFonts w:ascii="Times New Roman" w:hAnsi="Times New Roman" w:cs="Times New Roman"/>
          <w:b/>
          <w:bCs/>
          <w:sz w:val="24"/>
          <w:szCs w:val="24"/>
        </w:rPr>
        <w:t xml:space="preserve">Minute volume </w:t>
      </w:r>
      <w:r w:rsidRPr="002150F9">
        <w:rPr>
          <w:rFonts w:ascii="Times New Roman" w:hAnsi="Times New Roman" w:cs="Times New Roman"/>
          <w:sz w:val="24"/>
          <w:szCs w:val="24"/>
        </w:rPr>
        <w:t>(L\min.) mean ±SD was (5.6±1.3) during supine position and (5.2±1.2) during prone position  in volume controlled group and in pressure controlled group it was (5.6±1.5) and (4.9±1.2) during supine and prone position  respectively,   so</w:t>
      </w:r>
      <w:r w:rsidRPr="002150F9">
        <w:rPr>
          <w:rFonts w:ascii="Times New Roman" w:hAnsi="Times New Roman" w:cs="Times New Roman"/>
          <w:b/>
          <w:bCs/>
          <w:sz w:val="24"/>
          <w:szCs w:val="24"/>
        </w:rPr>
        <w:t xml:space="preserve"> </w:t>
      </w:r>
      <w:r w:rsidRPr="002150F9">
        <w:rPr>
          <w:rFonts w:ascii="Times New Roman" w:hAnsi="Times New Roman" w:cs="Times New Roman"/>
          <w:sz w:val="24"/>
          <w:szCs w:val="24"/>
        </w:rPr>
        <w:t>both</w:t>
      </w:r>
      <w:r w:rsidRPr="002150F9">
        <w:rPr>
          <w:rFonts w:ascii="Times New Roman" w:hAnsi="Times New Roman" w:cs="Times New Roman"/>
          <w:b/>
          <w:bCs/>
          <w:sz w:val="24"/>
          <w:szCs w:val="24"/>
        </w:rPr>
        <w:t xml:space="preserve"> VT </w:t>
      </w:r>
      <w:r w:rsidRPr="002150F9">
        <w:rPr>
          <w:rFonts w:ascii="Times New Roman" w:hAnsi="Times New Roman" w:cs="Times New Roman"/>
          <w:sz w:val="24"/>
          <w:szCs w:val="24"/>
        </w:rPr>
        <w:t>and</w:t>
      </w:r>
      <w:r w:rsidRPr="002150F9">
        <w:rPr>
          <w:rFonts w:ascii="Times New Roman" w:hAnsi="Times New Roman" w:cs="Times New Roman"/>
          <w:b/>
          <w:bCs/>
          <w:sz w:val="24"/>
          <w:szCs w:val="24"/>
        </w:rPr>
        <w:t xml:space="preserve"> MV</w:t>
      </w:r>
      <w:r w:rsidRPr="002150F9">
        <w:rPr>
          <w:rFonts w:ascii="Times New Roman" w:hAnsi="Times New Roman" w:cs="Times New Roman"/>
          <w:sz w:val="24"/>
          <w:szCs w:val="24"/>
        </w:rPr>
        <w:t xml:space="preserve"> decreased after prone positioning in both groups but with no statistically significance.</w:t>
      </w:r>
    </w:p>
    <w:p w:rsidR="00F73EA5" w:rsidRPr="002150F9" w:rsidRDefault="00F73EA5" w:rsidP="00F73EA5">
      <w:pPr>
        <w:autoSpaceDE w:val="0"/>
        <w:autoSpaceDN w:val="0"/>
        <w:adjustRightInd w:val="0"/>
        <w:spacing w:before="240" w:after="240" w:line="360" w:lineRule="auto"/>
        <w:jc w:val="both"/>
        <w:rPr>
          <w:rFonts w:ascii="Times New Roman" w:hAnsi="Times New Roman" w:cs="Times New Roman"/>
          <w:sz w:val="24"/>
          <w:szCs w:val="24"/>
        </w:rPr>
      </w:pPr>
      <w:r w:rsidRPr="002150F9">
        <w:rPr>
          <w:rFonts w:ascii="Times New Roman" w:hAnsi="Times New Roman" w:cs="Times New Roman"/>
          <w:b/>
          <w:bCs/>
          <w:sz w:val="24"/>
          <w:szCs w:val="24"/>
        </w:rPr>
        <w:t xml:space="preserve">5. Dynamic compliance (Cdyn): </w:t>
      </w:r>
      <w:r w:rsidRPr="002150F9">
        <w:rPr>
          <w:rFonts w:ascii="Times New Roman" w:hAnsi="Times New Roman" w:cs="Times New Roman"/>
          <w:sz w:val="24"/>
          <w:szCs w:val="24"/>
        </w:rPr>
        <w:t>(mL/cm H2O)</w:t>
      </w:r>
    </w:p>
    <w:p w:rsidR="00F73EA5" w:rsidRPr="002150F9" w:rsidRDefault="00F73EA5" w:rsidP="00F73EA5">
      <w:pPr>
        <w:numPr>
          <w:ilvl w:val="0"/>
          <w:numId w:val="5"/>
        </w:numPr>
        <w:autoSpaceDE w:val="0"/>
        <w:autoSpaceDN w:val="0"/>
        <w:adjustRightInd w:val="0"/>
        <w:spacing w:before="240" w:after="240" w:line="360" w:lineRule="auto"/>
        <w:jc w:val="both"/>
        <w:rPr>
          <w:rFonts w:ascii="Times New Roman" w:hAnsi="Times New Roman" w:cs="Times New Roman"/>
          <w:sz w:val="24"/>
          <w:szCs w:val="24"/>
        </w:rPr>
      </w:pPr>
      <w:r w:rsidRPr="002150F9">
        <w:rPr>
          <w:rFonts w:ascii="Times New Roman" w:hAnsi="Times New Roman" w:cs="Times New Roman"/>
          <w:sz w:val="24"/>
          <w:szCs w:val="24"/>
        </w:rPr>
        <w:t>Was decreased with no statistically significant on turning patient from supine position to prone position in both study groups.</w:t>
      </w:r>
    </w:p>
    <w:p w:rsidR="00F73EA5" w:rsidRPr="002150F9" w:rsidRDefault="00F73EA5" w:rsidP="00F73EA5">
      <w:pPr>
        <w:numPr>
          <w:ilvl w:val="0"/>
          <w:numId w:val="5"/>
        </w:numPr>
        <w:autoSpaceDE w:val="0"/>
        <w:autoSpaceDN w:val="0"/>
        <w:adjustRightInd w:val="0"/>
        <w:spacing w:before="240" w:after="240" w:line="360" w:lineRule="auto"/>
        <w:jc w:val="both"/>
        <w:rPr>
          <w:rFonts w:ascii="Times New Roman" w:hAnsi="Times New Roman" w:cs="Times New Roman"/>
          <w:sz w:val="24"/>
          <w:szCs w:val="24"/>
        </w:rPr>
      </w:pPr>
      <w:r w:rsidRPr="002150F9">
        <w:rPr>
          <w:rFonts w:ascii="Times New Roman" w:hAnsi="Times New Roman" w:cs="Times New Roman"/>
          <w:b/>
          <w:bCs/>
          <w:sz w:val="24"/>
          <w:szCs w:val="24"/>
        </w:rPr>
        <w:t xml:space="preserve">Cdyn </w:t>
      </w:r>
      <w:r w:rsidRPr="002150F9">
        <w:rPr>
          <w:rFonts w:ascii="Times New Roman" w:hAnsi="Times New Roman" w:cs="Times New Roman"/>
          <w:sz w:val="24"/>
          <w:szCs w:val="24"/>
        </w:rPr>
        <w:t>in PCV was higher than in VCV but with no statistic significant as shown in graph:</w:t>
      </w:r>
    </w:p>
    <w:p w:rsidR="00F73EA5" w:rsidRPr="002150F9" w:rsidRDefault="00F73EA5" w:rsidP="00F73EA5">
      <w:pPr>
        <w:numPr>
          <w:ilvl w:val="0"/>
          <w:numId w:val="5"/>
        </w:numPr>
        <w:autoSpaceDE w:val="0"/>
        <w:autoSpaceDN w:val="0"/>
        <w:adjustRightInd w:val="0"/>
        <w:spacing w:before="240" w:after="240" w:line="360" w:lineRule="auto"/>
        <w:jc w:val="both"/>
        <w:rPr>
          <w:rFonts w:ascii="Times New Roman" w:hAnsi="Times New Roman" w:cs="Times New Roman"/>
          <w:sz w:val="24"/>
          <w:szCs w:val="24"/>
        </w:rPr>
      </w:pPr>
      <w:r w:rsidRPr="002150F9">
        <w:rPr>
          <w:rFonts w:ascii="Times New Roman" w:hAnsi="Times New Roman" w:cs="Times New Roman"/>
          <w:sz w:val="24"/>
          <w:szCs w:val="24"/>
        </w:rPr>
        <w:t>Mean ±SD was (</w:t>
      </w:r>
      <w:r w:rsidRPr="002150F9">
        <w:rPr>
          <w:rFonts w:ascii="Times New Roman" w:hAnsi="Times New Roman" w:cs="Times New Roman"/>
          <w:color w:val="000000"/>
          <w:sz w:val="24"/>
          <w:szCs w:val="24"/>
        </w:rPr>
        <w:t>27.91±6.67</w:t>
      </w:r>
      <w:r w:rsidRPr="002150F9">
        <w:rPr>
          <w:rFonts w:ascii="Times New Roman" w:hAnsi="Times New Roman" w:cs="Times New Roman"/>
          <w:sz w:val="24"/>
          <w:szCs w:val="24"/>
        </w:rPr>
        <w:t>) and (</w:t>
      </w:r>
      <w:r w:rsidRPr="002150F9">
        <w:rPr>
          <w:rFonts w:ascii="Times New Roman" w:hAnsi="Times New Roman" w:cs="Times New Roman"/>
          <w:color w:val="000000"/>
          <w:sz w:val="24"/>
          <w:szCs w:val="24"/>
        </w:rPr>
        <w:t>31.89</w:t>
      </w:r>
      <w:r w:rsidRPr="002150F9">
        <w:rPr>
          <w:rFonts w:ascii="Times New Roman" w:hAnsi="Times New Roman" w:cs="Times New Roman"/>
          <w:sz w:val="24"/>
          <w:szCs w:val="24"/>
        </w:rPr>
        <w:t>±</w:t>
      </w:r>
      <w:r w:rsidRPr="002150F9">
        <w:rPr>
          <w:rFonts w:ascii="Times New Roman" w:hAnsi="Times New Roman" w:cs="Times New Roman"/>
          <w:color w:val="000000"/>
          <w:sz w:val="24"/>
          <w:szCs w:val="24"/>
        </w:rPr>
        <w:t>6.55)</w:t>
      </w:r>
      <w:r w:rsidRPr="002150F9">
        <w:rPr>
          <w:rFonts w:ascii="Times New Roman" w:hAnsi="Times New Roman" w:cs="Times New Roman"/>
          <w:b/>
          <w:bCs/>
          <w:color w:val="000000"/>
          <w:sz w:val="24"/>
          <w:szCs w:val="24"/>
        </w:rPr>
        <w:t xml:space="preserve"> </w:t>
      </w:r>
      <w:r w:rsidRPr="002150F9">
        <w:rPr>
          <w:rFonts w:ascii="Times New Roman" w:hAnsi="Times New Roman" w:cs="Times New Roman"/>
          <w:sz w:val="24"/>
          <w:szCs w:val="24"/>
        </w:rPr>
        <w:t xml:space="preserve"> during supine position in volume controlled group and pressure controlled group respectively </w:t>
      </w:r>
      <w:r w:rsidRPr="002150F9">
        <w:rPr>
          <w:rFonts w:ascii="Times New Roman" w:hAnsi="Times New Roman" w:cs="Times New Roman"/>
          <w:b/>
          <w:bCs/>
          <w:sz w:val="24"/>
          <w:szCs w:val="24"/>
        </w:rPr>
        <w:t xml:space="preserve">(p value </w:t>
      </w:r>
      <w:r w:rsidRPr="002150F9">
        <w:rPr>
          <w:rFonts w:ascii="Times New Roman" w:hAnsi="Times New Roman" w:cs="Times New Roman"/>
          <w:b/>
          <w:bCs/>
          <w:color w:val="000000"/>
          <w:sz w:val="24"/>
          <w:szCs w:val="24"/>
        </w:rPr>
        <w:t>0.335)</w:t>
      </w:r>
      <w:r w:rsidRPr="002150F9">
        <w:rPr>
          <w:rFonts w:ascii="Times New Roman" w:hAnsi="Times New Roman" w:cs="Times New Roman"/>
          <w:b/>
          <w:bCs/>
          <w:sz w:val="24"/>
          <w:szCs w:val="24"/>
        </w:rPr>
        <w:t xml:space="preserve"> </w:t>
      </w:r>
      <w:r w:rsidRPr="002150F9">
        <w:rPr>
          <w:rFonts w:ascii="Times New Roman" w:hAnsi="Times New Roman" w:cs="Times New Roman"/>
          <w:sz w:val="24"/>
          <w:szCs w:val="24"/>
        </w:rPr>
        <w:t>,</w:t>
      </w:r>
    </w:p>
    <w:p w:rsidR="00F73EA5" w:rsidRPr="002150F9" w:rsidRDefault="00F73EA5" w:rsidP="00F73EA5">
      <w:pPr>
        <w:numPr>
          <w:ilvl w:val="0"/>
          <w:numId w:val="5"/>
        </w:numPr>
        <w:autoSpaceDE w:val="0"/>
        <w:autoSpaceDN w:val="0"/>
        <w:adjustRightInd w:val="0"/>
        <w:spacing w:before="240" w:after="240" w:line="360" w:lineRule="auto"/>
        <w:jc w:val="both"/>
        <w:rPr>
          <w:rFonts w:ascii="Times New Roman" w:hAnsi="Times New Roman" w:cs="Times New Roman"/>
          <w:b/>
          <w:bCs/>
          <w:sz w:val="24"/>
          <w:szCs w:val="24"/>
        </w:rPr>
      </w:pPr>
      <w:r w:rsidRPr="002150F9">
        <w:rPr>
          <w:rFonts w:ascii="Times New Roman" w:hAnsi="Times New Roman" w:cs="Times New Roman"/>
          <w:sz w:val="24"/>
          <w:szCs w:val="24"/>
        </w:rPr>
        <w:t>(</w:t>
      </w:r>
      <w:r w:rsidRPr="002150F9">
        <w:rPr>
          <w:rFonts w:ascii="Times New Roman" w:hAnsi="Times New Roman" w:cs="Times New Roman"/>
          <w:b/>
          <w:bCs/>
          <w:color w:val="000000"/>
          <w:sz w:val="24"/>
          <w:szCs w:val="24"/>
        </w:rPr>
        <w:t>21.96±4.21</w:t>
      </w:r>
      <w:r w:rsidRPr="002150F9">
        <w:rPr>
          <w:rFonts w:ascii="Times New Roman" w:hAnsi="Times New Roman" w:cs="Times New Roman"/>
          <w:sz w:val="24"/>
          <w:szCs w:val="24"/>
        </w:rPr>
        <w:t>) and (</w:t>
      </w:r>
      <w:r w:rsidRPr="002150F9">
        <w:rPr>
          <w:rFonts w:ascii="Times New Roman" w:hAnsi="Times New Roman" w:cs="Times New Roman"/>
          <w:b/>
          <w:bCs/>
          <w:color w:val="000000"/>
          <w:sz w:val="24"/>
          <w:szCs w:val="24"/>
        </w:rPr>
        <w:t>27.42</w:t>
      </w:r>
      <w:r w:rsidRPr="002150F9">
        <w:rPr>
          <w:rFonts w:ascii="Times New Roman" w:hAnsi="Times New Roman" w:cs="Times New Roman"/>
          <w:sz w:val="24"/>
          <w:szCs w:val="24"/>
        </w:rPr>
        <w:t>±</w:t>
      </w:r>
      <w:r w:rsidRPr="002150F9">
        <w:rPr>
          <w:rFonts w:ascii="Times New Roman" w:hAnsi="Times New Roman" w:cs="Times New Roman"/>
          <w:b/>
          <w:bCs/>
          <w:color w:val="000000"/>
          <w:sz w:val="24"/>
          <w:szCs w:val="24"/>
        </w:rPr>
        <w:t>5.73</w:t>
      </w:r>
      <w:r w:rsidRPr="002150F9">
        <w:rPr>
          <w:rFonts w:ascii="Times New Roman" w:hAnsi="Times New Roman" w:cs="Times New Roman"/>
          <w:sz w:val="24"/>
          <w:szCs w:val="24"/>
        </w:rPr>
        <w:t xml:space="preserve">) during prone position for volume controlled group and pressure controlled group respectively </w:t>
      </w:r>
      <w:r w:rsidRPr="002150F9">
        <w:rPr>
          <w:rFonts w:ascii="Times New Roman" w:hAnsi="Times New Roman" w:cs="Times New Roman"/>
          <w:b/>
          <w:bCs/>
          <w:sz w:val="24"/>
          <w:szCs w:val="24"/>
        </w:rPr>
        <w:t xml:space="preserve">(p value </w:t>
      </w:r>
      <w:r w:rsidRPr="002150F9">
        <w:rPr>
          <w:rFonts w:ascii="Times New Roman" w:hAnsi="Times New Roman" w:cs="Times New Roman"/>
          <w:b/>
          <w:bCs/>
          <w:color w:val="000000"/>
          <w:sz w:val="24"/>
          <w:szCs w:val="24"/>
        </w:rPr>
        <w:t>0.075</w:t>
      </w:r>
      <w:r w:rsidRPr="002150F9">
        <w:rPr>
          <w:rFonts w:ascii="Times New Roman" w:hAnsi="Times New Roman" w:cs="Times New Roman"/>
          <w:b/>
          <w:bCs/>
          <w:sz w:val="24"/>
          <w:szCs w:val="24"/>
        </w:rPr>
        <w:t>).</w:t>
      </w:r>
    </w:p>
    <w:p w:rsidR="00F73EA5" w:rsidRPr="002150F9" w:rsidRDefault="00F73EA5" w:rsidP="00F73EA5">
      <w:pPr>
        <w:autoSpaceDE w:val="0"/>
        <w:autoSpaceDN w:val="0"/>
        <w:adjustRightInd w:val="0"/>
        <w:spacing w:before="240" w:after="240" w:line="360" w:lineRule="auto"/>
        <w:jc w:val="center"/>
        <w:rPr>
          <w:rFonts w:ascii="Times New Roman" w:hAnsi="Times New Roman" w:cs="Times New Roman"/>
          <w:noProof/>
          <w:sz w:val="24"/>
          <w:szCs w:val="24"/>
        </w:rPr>
      </w:pPr>
      <w:r w:rsidRPr="002150F9">
        <w:rPr>
          <w:rFonts w:ascii="Times New Roman" w:hAnsi="Times New Roman" w:cs="Times New Roman"/>
          <w:noProof/>
          <w:sz w:val="24"/>
          <w:szCs w:val="24"/>
        </w:rPr>
        <w:lastRenderedPageBreak/>
        <w:drawing>
          <wp:inline distT="0" distB="0" distL="0" distR="0">
            <wp:extent cx="4568825" cy="2760345"/>
            <wp:effectExtent l="0" t="0" r="3175" b="1905"/>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F73EA5" w:rsidRPr="002150F9" w:rsidRDefault="00F73EA5" w:rsidP="00F73EA5">
      <w:pPr>
        <w:autoSpaceDE w:val="0"/>
        <w:autoSpaceDN w:val="0"/>
        <w:adjustRightInd w:val="0"/>
        <w:spacing w:before="240" w:after="240" w:line="360" w:lineRule="auto"/>
        <w:jc w:val="center"/>
        <w:rPr>
          <w:rFonts w:ascii="Times New Roman" w:hAnsi="Times New Roman" w:cs="Times New Roman"/>
          <w:sz w:val="24"/>
          <w:szCs w:val="24"/>
        </w:rPr>
      </w:pPr>
      <w:r w:rsidRPr="002150F9">
        <w:rPr>
          <w:rFonts w:ascii="Times New Roman" w:hAnsi="Times New Roman" w:cs="Times New Roman"/>
          <w:b/>
          <w:bCs/>
          <w:sz w:val="24"/>
          <w:szCs w:val="24"/>
        </w:rPr>
        <w:t>Fi</w:t>
      </w:r>
      <w:r w:rsidR="0071765C" w:rsidRPr="002150F9">
        <w:rPr>
          <w:rFonts w:ascii="Times New Roman" w:hAnsi="Times New Roman" w:cs="Times New Roman"/>
          <w:b/>
          <w:bCs/>
          <w:sz w:val="24"/>
          <w:szCs w:val="24"/>
        </w:rPr>
        <w:t>gure (1</w:t>
      </w:r>
      <w:r w:rsidRPr="002150F9">
        <w:rPr>
          <w:rFonts w:ascii="Times New Roman" w:hAnsi="Times New Roman" w:cs="Times New Roman"/>
          <w:b/>
          <w:bCs/>
          <w:sz w:val="24"/>
          <w:szCs w:val="24"/>
        </w:rPr>
        <w:t>): changes in Cdyn in (mL/cm H2O) from supine to prone position in both groups.</w:t>
      </w:r>
    </w:p>
    <w:p w:rsidR="00F73EA5" w:rsidRPr="002150F9" w:rsidRDefault="00F73EA5" w:rsidP="00F73EA5">
      <w:pPr>
        <w:autoSpaceDE w:val="0"/>
        <w:autoSpaceDN w:val="0"/>
        <w:adjustRightInd w:val="0"/>
        <w:spacing w:before="240" w:after="240" w:line="360" w:lineRule="auto"/>
        <w:ind w:firstLine="720"/>
        <w:rPr>
          <w:rFonts w:ascii="Times New Roman" w:hAnsi="Times New Roman" w:cs="Times New Roman"/>
          <w:sz w:val="24"/>
          <w:szCs w:val="24"/>
        </w:rPr>
      </w:pPr>
      <w:r w:rsidRPr="002150F9">
        <w:rPr>
          <w:rFonts w:ascii="Times New Roman" w:hAnsi="Times New Roman" w:cs="Times New Roman"/>
          <w:sz w:val="24"/>
          <w:szCs w:val="24"/>
        </w:rPr>
        <w:t>However, after 1.5hrs and 2hrs of prone positioning:</w:t>
      </w:r>
      <w:r w:rsidRPr="002150F9">
        <w:rPr>
          <w:rFonts w:ascii="Times New Roman" w:hAnsi="Times New Roman" w:cs="Times New Roman"/>
          <w:b/>
          <w:bCs/>
          <w:sz w:val="24"/>
          <w:szCs w:val="24"/>
        </w:rPr>
        <w:t xml:space="preserve"> Cdyn </w:t>
      </w:r>
      <w:r w:rsidRPr="002150F9">
        <w:rPr>
          <w:rFonts w:ascii="Times New Roman" w:hAnsi="Times New Roman" w:cs="Times New Roman"/>
          <w:sz w:val="24"/>
          <w:szCs w:val="24"/>
        </w:rPr>
        <w:t>in PCV group was statistically significant higher than VCV as shown in graph</w:t>
      </w:r>
    </w:p>
    <w:p w:rsidR="00F73EA5" w:rsidRPr="002150F9" w:rsidRDefault="00F73EA5" w:rsidP="00F73EA5">
      <w:pPr>
        <w:autoSpaceDE w:val="0"/>
        <w:autoSpaceDN w:val="0"/>
        <w:adjustRightInd w:val="0"/>
        <w:spacing w:before="240" w:after="240" w:line="360" w:lineRule="auto"/>
        <w:jc w:val="center"/>
        <w:rPr>
          <w:rFonts w:ascii="Times New Roman" w:hAnsi="Times New Roman" w:cs="Times New Roman"/>
          <w:noProof/>
          <w:sz w:val="24"/>
          <w:szCs w:val="24"/>
        </w:rPr>
      </w:pPr>
      <w:r w:rsidRPr="002150F9">
        <w:rPr>
          <w:noProof/>
          <w:sz w:val="24"/>
          <w:szCs w:val="24"/>
        </w:rPr>
        <w:drawing>
          <wp:inline distT="0" distB="0" distL="0" distR="0">
            <wp:extent cx="4114800" cy="2961640"/>
            <wp:effectExtent l="0" t="0" r="0" b="1016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73EA5" w:rsidRPr="002150F9" w:rsidRDefault="00F73EA5" w:rsidP="00F73EA5">
      <w:pPr>
        <w:autoSpaceDE w:val="0"/>
        <w:autoSpaceDN w:val="0"/>
        <w:adjustRightInd w:val="0"/>
        <w:spacing w:before="240" w:after="240" w:line="360" w:lineRule="auto"/>
        <w:jc w:val="center"/>
        <w:rPr>
          <w:rFonts w:ascii="Times New Roman" w:hAnsi="Times New Roman" w:cs="Times New Roman"/>
          <w:b/>
          <w:bCs/>
          <w:sz w:val="24"/>
          <w:szCs w:val="24"/>
        </w:rPr>
      </w:pPr>
      <w:r w:rsidRPr="002150F9">
        <w:rPr>
          <w:rFonts w:ascii="Times New Roman" w:hAnsi="Times New Roman" w:cs="Times New Roman"/>
          <w:b/>
          <w:bCs/>
          <w:noProof/>
          <w:sz w:val="24"/>
          <w:szCs w:val="24"/>
        </w:rPr>
        <w:t>Figure</w:t>
      </w:r>
      <w:r w:rsidR="0071765C" w:rsidRPr="002150F9">
        <w:rPr>
          <w:rFonts w:ascii="Times New Roman" w:hAnsi="Times New Roman" w:cs="Times New Roman"/>
          <w:b/>
          <w:bCs/>
          <w:noProof/>
          <w:sz w:val="24"/>
          <w:szCs w:val="24"/>
        </w:rPr>
        <w:t xml:space="preserve"> (2</w:t>
      </w:r>
      <w:r w:rsidRPr="002150F9">
        <w:rPr>
          <w:rFonts w:ascii="Times New Roman" w:hAnsi="Times New Roman" w:cs="Times New Roman"/>
          <w:b/>
          <w:bCs/>
          <w:noProof/>
          <w:sz w:val="24"/>
          <w:szCs w:val="24"/>
        </w:rPr>
        <w:t xml:space="preserve">) </w:t>
      </w:r>
      <w:r w:rsidRPr="002150F9">
        <w:rPr>
          <w:rFonts w:ascii="Times New Roman" w:hAnsi="Times New Roman" w:cs="Times New Roman"/>
          <w:b/>
          <w:bCs/>
          <w:sz w:val="24"/>
          <w:szCs w:val="24"/>
        </w:rPr>
        <w:t>graph showing the statistically difference between both groups in Cdyn only after 1.5hr and 2hrs of Tprone.</w:t>
      </w:r>
    </w:p>
    <w:p w:rsidR="00F73EA5" w:rsidRPr="002150F9" w:rsidRDefault="00F73EA5" w:rsidP="00F73EA5">
      <w:pPr>
        <w:numPr>
          <w:ilvl w:val="0"/>
          <w:numId w:val="6"/>
        </w:numPr>
        <w:autoSpaceDE w:val="0"/>
        <w:autoSpaceDN w:val="0"/>
        <w:adjustRightInd w:val="0"/>
        <w:spacing w:before="240" w:after="240" w:line="360" w:lineRule="auto"/>
        <w:jc w:val="both"/>
        <w:rPr>
          <w:rFonts w:ascii="Times New Roman" w:hAnsi="Times New Roman" w:cs="Times New Roman"/>
          <w:sz w:val="24"/>
          <w:szCs w:val="24"/>
        </w:rPr>
      </w:pPr>
      <w:r w:rsidRPr="002150F9">
        <w:rPr>
          <w:rFonts w:ascii="Times New Roman" w:hAnsi="Times New Roman" w:cs="Times New Roman"/>
          <w:sz w:val="24"/>
          <w:szCs w:val="24"/>
        </w:rPr>
        <w:lastRenderedPageBreak/>
        <w:t>Cdyn in (mL/cm H2O) difference between between VCV and PCV during Prone position, every 30 min.</w:t>
      </w:r>
    </w:p>
    <w:p w:rsidR="00F73EA5" w:rsidRPr="002150F9" w:rsidRDefault="00F73EA5" w:rsidP="00F73EA5">
      <w:pPr>
        <w:numPr>
          <w:ilvl w:val="0"/>
          <w:numId w:val="6"/>
        </w:numPr>
        <w:autoSpaceDE w:val="0"/>
        <w:autoSpaceDN w:val="0"/>
        <w:adjustRightInd w:val="0"/>
        <w:spacing w:before="240" w:after="240" w:line="360" w:lineRule="auto"/>
        <w:jc w:val="both"/>
        <w:rPr>
          <w:rFonts w:ascii="Times New Roman" w:hAnsi="Times New Roman" w:cs="Times New Roman"/>
          <w:sz w:val="24"/>
          <w:szCs w:val="24"/>
        </w:rPr>
      </w:pPr>
      <w:r w:rsidRPr="002150F9">
        <w:rPr>
          <w:rFonts w:ascii="Times New Roman" w:hAnsi="Times New Roman" w:cs="Times New Roman"/>
          <w:b/>
          <w:bCs/>
          <w:sz w:val="24"/>
          <w:szCs w:val="24"/>
        </w:rPr>
        <w:t>Cdyn</w:t>
      </w:r>
      <w:r w:rsidRPr="002150F9">
        <w:rPr>
          <w:rFonts w:ascii="Times New Roman" w:hAnsi="Times New Roman" w:cs="Times New Roman"/>
          <w:sz w:val="24"/>
          <w:szCs w:val="24"/>
        </w:rPr>
        <w:t xml:space="preserve"> as (mL/cm H</w:t>
      </w:r>
      <w:r w:rsidRPr="002150F9">
        <w:rPr>
          <w:rFonts w:ascii="Times New Roman" w:hAnsi="Times New Roman" w:cs="Times New Roman"/>
          <w:sz w:val="24"/>
          <w:szCs w:val="24"/>
          <w:vertAlign w:val="subscript"/>
        </w:rPr>
        <w:t>2</w:t>
      </w:r>
      <w:r w:rsidRPr="002150F9">
        <w:rPr>
          <w:rFonts w:ascii="Times New Roman" w:hAnsi="Times New Roman" w:cs="Times New Roman"/>
          <w:sz w:val="24"/>
          <w:szCs w:val="24"/>
        </w:rPr>
        <w:t xml:space="preserve">O) 1.5 hour after turning patient to prone position </w:t>
      </w:r>
      <w:r w:rsidRPr="002150F9">
        <w:rPr>
          <w:rFonts w:ascii="Times New Roman" w:hAnsi="Times New Roman" w:cs="Times New Roman"/>
          <w:b/>
          <w:bCs/>
          <w:sz w:val="24"/>
          <w:szCs w:val="24"/>
        </w:rPr>
        <w:t>P value 0.043)</w:t>
      </w:r>
      <w:r w:rsidRPr="002150F9">
        <w:rPr>
          <w:rFonts w:ascii="Times New Roman" w:hAnsi="Times New Roman" w:cs="Times New Roman"/>
          <w:sz w:val="24"/>
          <w:szCs w:val="24"/>
        </w:rPr>
        <w:t xml:space="preserve"> :</w:t>
      </w:r>
    </w:p>
    <w:p w:rsidR="00F73EA5" w:rsidRPr="002150F9" w:rsidRDefault="00F73EA5" w:rsidP="00F73EA5">
      <w:pPr>
        <w:numPr>
          <w:ilvl w:val="0"/>
          <w:numId w:val="6"/>
        </w:numPr>
        <w:autoSpaceDE w:val="0"/>
        <w:autoSpaceDN w:val="0"/>
        <w:adjustRightInd w:val="0"/>
        <w:spacing w:before="240" w:after="240" w:line="360" w:lineRule="auto"/>
        <w:jc w:val="both"/>
        <w:rPr>
          <w:rFonts w:ascii="Times New Roman" w:hAnsi="Times New Roman" w:cs="Times New Roman"/>
          <w:sz w:val="24"/>
          <w:szCs w:val="24"/>
        </w:rPr>
      </w:pPr>
      <w:r w:rsidRPr="002150F9">
        <w:rPr>
          <w:rFonts w:ascii="Times New Roman" w:hAnsi="Times New Roman" w:cs="Times New Roman"/>
          <w:sz w:val="24"/>
          <w:szCs w:val="24"/>
        </w:rPr>
        <w:t>Mean ±SD (</w:t>
      </w:r>
      <w:r w:rsidRPr="002150F9">
        <w:rPr>
          <w:rFonts w:ascii="Times New Roman" w:hAnsi="Times New Roman" w:cs="Times New Roman"/>
          <w:color w:val="000000"/>
          <w:sz w:val="24"/>
          <w:szCs w:val="24"/>
        </w:rPr>
        <w:t>22.52</w:t>
      </w:r>
      <w:r w:rsidRPr="002150F9">
        <w:rPr>
          <w:rFonts w:ascii="Times New Roman" w:hAnsi="Times New Roman" w:cs="Times New Roman"/>
          <w:sz w:val="24"/>
          <w:szCs w:val="24"/>
        </w:rPr>
        <w:t>±</w:t>
      </w:r>
      <w:r w:rsidRPr="002150F9">
        <w:rPr>
          <w:rFonts w:ascii="Times New Roman" w:hAnsi="Times New Roman" w:cs="Times New Roman"/>
          <w:color w:val="000000"/>
          <w:sz w:val="24"/>
          <w:szCs w:val="24"/>
        </w:rPr>
        <w:t>4.21)</w:t>
      </w:r>
      <w:r w:rsidRPr="002150F9">
        <w:rPr>
          <w:rFonts w:ascii="Times New Roman" w:hAnsi="Times New Roman" w:cs="Times New Roman"/>
          <w:sz w:val="24"/>
          <w:szCs w:val="24"/>
        </w:rPr>
        <w:t xml:space="preserve"> and (32±4.93) for volume and pressure controlled group respectively. </w:t>
      </w:r>
    </w:p>
    <w:p w:rsidR="00F73EA5" w:rsidRPr="002150F9" w:rsidRDefault="00F73EA5" w:rsidP="00F73EA5">
      <w:pPr>
        <w:autoSpaceDE w:val="0"/>
        <w:autoSpaceDN w:val="0"/>
        <w:adjustRightInd w:val="0"/>
        <w:spacing w:before="240" w:after="240" w:line="360" w:lineRule="auto"/>
        <w:rPr>
          <w:rFonts w:ascii="Times New Roman" w:hAnsi="Times New Roman" w:cs="Times New Roman"/>
          <w:sz w:val="24"/>
          <w:szCs w:val="24"/>
        </w:rPr>
      </w:pPr>
    </w:p>
    <w:p w:rsidR="00F73EA5" w:rsidRPr="002150F9" w:rsidRDefault="00F73EA5" w:rsidP="00F73EA5">
      <w:pPr>
        <w:autoSpaceDE w:val="0"/>
        <w:autoSpaceDN w:val="0"/>
        <w:adjustRightInd w:val="0"/>
        <w:spacing w:before="240" w:after="240" w:line="360" w:lineRule="auto"/>
        <w:jc w:val="center"/>
        <w:rPr>
          <w:rFonts w:ascii="Times New Roman" w:hAnsi="Times New Roman" w:cs="Times New Roman"/>
          <w:sz w:val="24"/>
          <w:szCs w:val="24"/>
        </w:rPr>
      </w:pPr>
      <w:r w:rsidRPr="002150F9">
        <w:rPr>
          <w:rFonts w:ascii="Times New Roman" w:hAnsi="Times New Roman" w:cs="Times New Roman"/>
          <w:noProof/>
          <w:sz w:val="24"/>
          <w:szCs w:val="24"/>
        </w:rPr>
        <w:drawing>
          <wp:inline distT="0" distB="0" distL="0" distR="0">
            <wp:extent cx="4562475" cy="2713355"/>
            <wp:effectExtent l="0" t="0" r="9525" b="10795"/>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73EA5" w:rsidRPr="002150F9" w:rsidRDefault="00F73EA5" w:rsidP="00F73EA5">
      <w:pPr>
        <w:autoSpaceDE w:val="0"/>
        <w:autoSpaceDN w:val="0"/>
        <w:adjustRightInd w:val="0"/>
        <w:spacing w:before="240" w:after="240" w:line="360" w:lineRule="auto"/>
        <w:jc w:val="center"/>
        <w:rPr>
          <w:rFonts w:ascii="Times New Roman" w:hAnsi="Times New Roman" w:cs="Times New Roman"/>
          <w:b/>
          <w:bCs/>
          <w:sz w:val="24"/>
          <w:szCs w:val="24"/>
        </w:rPr>
      </w:pPr>
      <w:r w:rsidRPr="002150F9">
        <w:rPr>
          <w:rFonts w:ascii="Times New Roman" w:hAnsi="Times New Roman" w:cs="Times New Roman"/>
          <w:b/>
          <w:bCs/>
          <w:sz w:val="24"/>
          <w:szCs w:val="24"/>
        </w:rPr>
        <w:t xml:space="preserve">Figure  </w:t>
      </w:r>
      <w:r w:rsidR="0071765C" w:rsidRPr="002150F9">
        <w:rPr>
          <w:rFonts w:ascii="Times New Roman" w:hAnsi="Times New Roman" w:cs="Times New Roman"/>
          <w:b/>
          <w:bCs/>
          <w:sz w:val="24"/>
          <w:szCs w:val="24"/>
        </w:rPr>
        <w:t>(3</w:t>
      </w:r>
      <w:r w:rsidRPr="002150F9">
        <w:rPr>
          <w:rFonts w:ascii="Times New Roman" w:hAnsi="Times New Roman" w:cs="Times New Roman"/>
          <w:b/>
          <w:bCs/>
          <w:sz w:val="24"/>
          <w:szCs w:val="24"/>
        </w:rPr>
        <w:t>): Cdyn in (mL/cm H2O) after 1.5hrs. of prone position in both groups .</w:t>
      </w:r>
    </w:p>
    <w:p w:rsidR="00F73EA5" w:rsidRPr="002150F9" w:rsidRDefault="00F73EA5" w:rsidP="00F73EA5">
      <w:pPr>
        <w:numPr>
          <w:ilvl w:val="0"/>
          <w:numId w:val="7"/>
        </w:numPr>
        <w:autoSpaceDE w:val="0"/>
        <w:autoSpaceDN w:val="0"/>
        <w:adjustRightInd w:val="0"/>
        <w:spacing w:before="240" w:after="240" w:line="360" w:lineRule="auto"/>
        <w:jc w:val="both"/>
        <w:rPr>
          <w:rFonts w:ascii="Times New Roman" w:hAnsi="Times New Roman" w:cs="Times New Roman"/>
          <w:sz w:val="24"/>
          <w:szCs w:val="24"/>
        </w:rPr>
      </w:pPr>
      <w:r w:rsidRPr="002150F9">
        <w:rPr>
          <w:rFonts w:ascii="Times New Roman" w:hAnsi="Times New Roman" w:cs="Times New Roman"/>
          <w:sz w:val="24"/>
          <w:szCs w:val="24"/>
        </w:rPr>
        <w:t xml:space="preserve">2 hours after turning into prone position </w:t>
      </w:r>
      <w:r w:rsidRPr="002150F9">
        <w:rPr>
          <w:rFonts w:ascii="Times New Roman" w:hAnsi="Times New Roman" w:cs="Times New Roman"/>
          <w:b/>
          <w:bCs/>
          <w:sz w:val="24"/>
          <w:szCs w:val="24"/>
        </w:rPr>
        <w:t>(P value 0.026)</w:t>
      </w:r>
      <w:r w:rsidRPr="002150F9">
        <w:rPr>
          <w:rFonts w:ascii="Times New Roman" w:hAnsi="Times New Roman" w:cs="Times New Roman"/>
          <w:sz w:val="24"/>
          <w:szCs w:val="24"/>
        </w:rPr>
        <w:t>:</w:t>
      </w:r>
    </w:p>
    <w:p w:rsidR="00F73EA5" w:rsidRPr="002150F9" w:rsidRDefault="00F73EA5" w:rsidP="00F73EA5">
      <w:pPr>
        <w:numPr>
          <w:ilvl w:val="0"/>
          <w:numId w:val="7"/>
        </w:numPr>
        <w:autoSpaceDE w:val="0"/>
        <w:autoSpaceDN w:val="0"/>
        <w:adjustRightInd w:val="0"/>
        <w:spacing w:before="240" w:after="240" w:line="360" w:lineRule="auto"/>
        <w:jc w:val="both"/>
        <w:rPr>
          <w:rFonts w:ascii="Times New Roman" w:hAnsi="Times New Roman" w:cs="Times New Roman"/>
          <w:sz w:val="24"/>
          <w:szCs w:val="24"/>
        </w:rPr>
      </w:pPr>
      <w:r w:rsidRPr="002150F9">
        <w:rPr>
          <w:rFonts w:ascii="Times New Roman" w:hAnsi="Times New Roman" w:cs="Times New Roman"/>
          <w:sz w:val="24"/>
          <w:szCs w:val="24"/>
        </w:rPr>
        <w:t>Mean ±SD (26.1±</w:t>
      </w:r>
      <w:r w:rsidRPr="002150F9">
        <w:rPr>
          <w:rFonts w:ascii="Times New Roman" w:hAnsi="Times New Roman" w:cs="Times New Roman"/>
          <w:color w:val="000000"/>
          <w:sz w:val="24"/>
          <w:szCs w:val="24"/>
        </w:rPr>
        <w:t>2.76</w:t>
      </w:r>
      <w:r w:rsidRPr="002150F9">
        <w:rPr>
          <w:rFonts w:ascii="Times New Roman" w:hAnsi="Times New Roman" w:cs="Times New Roman"/>
          <w:sz w:val="24"/>
          <w:szCs w:val="24"/>
        </w:rPr>
        <w:t>) and (34.9±</w:t>
      </w:r>
      <w:r w:rsidRPr="002150F9">
        <w:rPr>
          <w:rFonts w:ascii="Times New Roman" w:hAnsi="Times New Roman" w:cs="Times New Roman"/>
          <w:color w:val="000000"/>
          <w:sz w:val="24"/>
          <w:szCs w:val="24"/>
        </w:rPr>
        <w:t>4.56)</w:t>
      </w:r>
      <w:r w:rsidRPr="002150F9">
        <w:rPr>
          <w:rFonts w:ascii="Times New Roman" w:hAnsi="Times New Roman" w:cs="Times New Roman"/>
          <w:sz w:val="24"/>
          <w:szCs w:val="24"/>
        </w:rPr>
        <w:t xml:space="preserve"> for volume and pressure controlled group respectively. </w:t>
      </w:r>
    </w:p>
    <w:p w:rsidR="00F73EA5" w:rsidRPr="002150F9" w:rsidRDefault="00F73EA5" w:rsidP="00F73EA5">
      <w:pPr>
        <w:autoSpaceDE w:val="0"/>
        <w:autoSpaceDN w:val="0"/>
        <w:adjustRightInd w:val="0"/>
        <w:spacing w:before="240" w:after="240" w:line="360" w:lineRule="auto"/>
        <w:jc w:val="center"/>
        <w:rPr>
          <w:rFonts w:ascii="Times New Roman" w:hAnsi="Times New Roman" w:cs="Times New Roman"/>
          <w:sz w:val="24"/>
          <w:szCs w:val="24"/>
        </w:rPr>
      </w:pPr>
      <w:r w:rsidRPr="002150F9">
        <w:rPr>
          <w:rFonts w:ascii="Times New Roman" w:hAnsi="Times New Roman" w:cs="Times New Roman"/>
          <w:noProof/>
          <w:sz w:val="24"/>
          <w:szCs w:val="24"/>
        </w:rPr>
        <w:lastRenderedPageBreak/>
        <w:drawing>
          <wp:inline distT="0" distB="0" distL="0" distR="0">
            <wp:extent cx="4568825" cy="2740025"/>
            <wp:effectExtent l="0" t="0" r="3175" b="317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73EA5" w:rsidRPr="002150F9" w:rsidRDefault="00F73EA5" w:rsidP="00F73EA5">
      <w:pPr>
        <w:autoSpaceDE w:val="0"/>
        <w:autoSpaceDN w:val="0"/>
        <w:adjustRightInd w:val="0"/>
        <w:spacing w:before="240" w:after="240" w:line="360" w:lineRule="auto"/>
        <w:jc w:val="center"/>
        <w:rPr>
          <w:rFonts w:ascii="Times New Roman" w:hAnsi="Times New Roman" w:cs="Times New Roman"/>
          <w:b/>
          <w:bCs/>
          <w:sz w:val="24"/>
          <w:szCs w:val="24"/>
        </w:rPr>
      </w:pPr>
      <w:r w:rsidRPr="002150F9">
        <w:rPr>
          <w:rFonts w:ascii="Times New Roman" w:hAnsi="Times New Roman" w:cs="Times New Roman"/>
          <w:b/>
          <w:bCs/>
          <w:sz w:val="24"/>
          <w:szCs w:val="24"/>
        </w:rPr>
        <w:t xml:space="preserve">Figure </w:t>
      </w:r>
      <w:r w:rsidR="0071765C" w:rsidRPr="002150F9">
        <w:rPr>
          <w:rFonts w:ascii="Times New Roman" w:hAnsi="Times New Roman" w:cs="Times New Roman"/>
          <w:b/>
          <w:bCs/>
          <w:sz w:val="24"/>
          <w:szCs w:val="24"/>
        </w:rPr>
        <w:t>(4</w:t>
      </w:r>
      <w:r w:rsidRPr="002150F9">
        <w:rPr>
          <w:rFonts w:ascii="Times New Roman" w:hAnsi="Times New Roman" w:cs="Times New Roman"/>
          <w:b/>
          <w:bCs/>
          <w:sz w:val="24"/>
          <w:szCs w:val="24"/>
        </w:rPr>
        <w:t>): Cdyn in (mL/cm H2O) after 2hrs. of prone position in both groups.</w:t>
      </w:r>
    </w:p>
    <w:p w:rsidR="00F73EA5" w:rsidRPr="002150F9" w:rsidRDefault="00F73EA5" w:rsidP="00F73EA5">
      <w:pPr>
        <w:autoSpaceDE w:val="0"/>
        <w:autoSpaceDN w:val="0"/>
        <w:adjustRightInd w:val="0"/>
        <w:spacing w:before="240" w:after="240" w:line="360" w:lineRule="auto"/>
        <w:rPr>
          <w:rFonts w:ascii="Times New Roman" w:hAnsi="Times New Roman" w:cs="Times New Roman"/>
          <w:sz w:val="24"/>
          <w:szCs w:val="24"/>
        </w:rPr>
      </w:pPr>
    </w:p>
    <w:p w:rsidR="00F73EA5" w:rsidRPr="002150F9" w:rsidRDefault="00F73EA5" w:rsidP="00F73EA5">
      <w:pPr>
        <w:autoSpaceDE w:val="0"/>
        <w:autoSpaceDN w:val="0"/>
        <w:adjustRightInd w:val="0"/>
        <w:spacing w:before="240" w:after="240" w:line="360" w:lineRule="auto"/>
        <w:rPr>
          <w:rFonts w:ascii="Times New Roman" w:hAnsi="Times New Roman" w:cs="Times New Roman"/>
          <w:sz w:val="24"/>
          <w:szCs w:val="24"/>
        </w:rPr>
      </w:pPr>
    </w:p>
    <w:p w:rsidR="0071765C" w:rsidRPr="002150F9" w:rsidRDefault="00F73EA5" w:rsidP="0071765C">
      <w:pPr>
        <w:autoSpaceDE w:val="0"/>
        <w:autoSpaceDN w:val="0"/>
        <w:adjustRightInd w:val="0"/>
        <w:spacing w:before="240" w:after="240" w:line="360" w:lineRule="auto"/>
        <w:jc w:val="both"/>
        <w:rPr>
          <w:rFonts w:ascii="Times New Roman" w:hAnsi="Times New Roman" w:cs="Times New Roman"/>
          <w:sz w:val="24"/>
          <w:szCs w:val="24"/>
        </w:rPr>
      </w:pPr>
      <w:r w:rsidRPr="002150F9">
        <w:rPr>
          <w:rFonts w:ascii="Times New Roman" w:hAnsi="Times New Roman" w:cs="Times New Roman"/>
          <w:b/>
          <w:bCs/>
          <w:sz w:val="24"/>
          <w:szCs w:val="24"/>
        </w:rPr>
        <w:t xml:space="preserve">5. PaO2 </w:t>
      </w:r>
      <w:r w:rsidRPr="002150F9">
        <w:rPr>
          <w:rFonts w:ascii="Times New Roman" w:hAnsi="Times New Roman" w:cs="Times New Roman"/>
          <w:sz w:val="24"/>
          <w:szCs w:val="24"/>
        </w:rPr>
        <w:t>(mmHg): were comparable between both group through out the study</w:t>
      </w:r>
    </w:p>
    <w:p w:rsidR="00F73EA5" w:rsidRPr="002150F9" w:rsidRDefault="00F73EA5" w:rsidP="0071765C">
      <w:pPr>
        <w:autoSpaceDE w:val="0"/>
        <w:autoSpaceDN w:val="0"/>
        <w:adjustRightInd w:val="0"/>
        <w:spacing w:before="240" w:after="240" w:line="360" w:lineRule="auto"/>
        <w:jc w:val="both"/>
        <w:rPr>
          <w:rFonts w:ascii="Times New Roman" w:hAnsi="Times New Roman" w:cs="Times New Roman"/>
          <w:sz w:val="24"/>
          <w:szCs w:val="24"/>
        </w:rPr>
      </w:pPr>
      <w:r w:rsidRPr="002150F9">
        <w:rPr>
          <w:rFonts w:ascii="Times New Roman" w:hAnsi="Times New Roman" w:cs="Times New Roman"/>
          <w:b/>
          <w:bCs/>
          <w:sz w:val="24"/>
          <w:szCs w:val="24"/>
        </w:rPr>
        <w:t>6</w:t>
      </w:r>
      <w:r w:rsidRPr="002150F9">
        <w:rPr>
          <w:rFonts w:ascii="Times New Roman" w:hAnsi="Times New Roman" w:cs="Times New Roman"/>
          <w:sz w:val="24"/>
          <w:szCs w:val="24"/>
        </w:rPr>
        <w:t xml:space="preserve">. </w:t>
      </w:r>
      <w:r w:rsidRPr="002150F9">
        <w:rPr>
          <w:rFonts w:ascii="Times New Roman" w:hAnsi="Times New Roman" w:cs="Times New Roman"/>
          <w:b/>
          <w:bCs/>
          <w:sz w:val="24"/>
          <w:szCs w:val="24"/>
        </w:rPr>
        <w:t>VD/VT</w:t>
      </w:r>
      <w:r w:rsidRPr="002150F9">
        <w:rPr>
          <w:rFonts w:ascii="Times New Roman" w:hAnsi="Times New Roman" w:cs="Times New Roman"/>
          <w:sz w:val="24"/>
          <w:szCs w:val="24"/>
        </w:rPr>
        <w:t>(%) were comparable between the 2 groups during the study: mean±SD</w:t>
      </w:r>
      <w:r w:rsidRPr="002150F9">
        <w:rPr>
          <w:rFonts w:ascii="Times New Roman" w:hAnsi="Times New Roman" w:cs="Times New Roman"/>
          <w:b/>
          <w:bCs/>
          <w:sz w:val="24"/>
          <w:szCs w:val="24"/>
        </w:rPr>
        <w:t xml:space="preserve"> </w:t>
      </w:r>
      <w:r w:rsidRPr="002150F9">
        <w:rPr>
          <w:rFonts w:ascii="Times New Roman" w:hAnsi="Times New Roman" w:cs="Times New Roman"/>
          <w:sz w:val="24"/>
          <w:szCs w:val="24"/>
        </w:rPr>
        <w:t>was (28.6±5.4) and (27.1±3.8)  for volume controlled group  in supine and prone position respectively and (27.3±4.3) and (26.8±4.5) in supine and prone position respectively.</w:t>
      </w:r>
    </w:p>
    <w:p w:rsidR="00F73EA5" w:rsidRPr="002150F9" w:rsidRDefault="00F73EA5" w:rsidP="00F73EA5">
      <w:pPr>
        <w:autoSpaceDE w:val="0"/>
        <w:autoSpaceDN w:val="0"/>
        <w:adjustRightInd w:val="0"/>
        <w:spacing w:before="240" w:after="240" w:line="360" w:lineRule="auto"/>
        <w:jc w:val="both"/>
        <w:rPr>
          <w:rFonts w:ascii="Times New Roman" w:hAnsi="Times New Roman" w:cs="Times New Roman"/>
          <w:sz w:val="24"/>
          <w:szCs w:val="24"/>
        </w:rPr>
      </w:pPr>
      <w:r w:rsidRPr="002150F9">
        <w:rPr>
          <w:rFonts w:ascii="Times New Roman" w:hAnsi="Times New Roman" w:cs="Times New Roman"/>
          <w:b/>
          <w:bCs/>
          <w:sz w:val="24"/>
          <w:szCs w:val="24"/>
        </w:rPr>
        <w:t>7. Oxygen saturation (SpO2)</w:t>
      </w:r>
      <w:r w:rsidRPr="002150F9">
        <w:rPr>
          <w:rFonts w:ascii="Times New Roman" w:hAnsi="Times New Roman" w:cs="Times New Roman"/>
          <w:sz w:val="24"/>
          <w:szCs w:val="24"/>
        </w:rPr>
        <w:t xml:space="preserve"> was maintained above 96% in all patients during the study period.</w:t>
      </w:r>
    </w:p>
    <w:p w:rsidR="00F73EA5" w:rsidRPr="002150F9" w:rsidRDefault="00F73EA5" w:rsidP="00F73EA5">
      <w:pPr>
        <w:autoSpaceDE w:val="0"/>
        <w:autoSpaceDN w:val="0"/>
        <w:adjustRightInd w:val="0"/>
        <w:spacing w:before="240" w:after="240" w:line="360" w:lineRule="auto"/>
        <w:jc w:val="both"/>
        <w:rPr>
          <w:rFonts w:ascii="Times New Roman" w:hAnsi="Times New Roman" w:cs="Times New Roman"/>
          <w:b/>
          <w:bCs/>
          <w:sz w:val="24"/>
          <w:szCs w:val="24"/>
        </w:rPr>
      </w:pPr>
      <w:r w:rsidRPr="002150F9">
        <w:rPr>
          <w:rFonts w:ascii="Times New Roman" w:hAnsi="Times New Roman" w:cs="Times New Roman"/>
          <w:b/>
          <w:bCs/>
          <w:sz w:val="24"/>
          <w:szCs w:val="24"/>
        </w:rPr>
        <w:t>8</w:t>
      </w:r>
      <w:r w:rsidRPr="002150F9">
        <w:rPr>
          <w:rFonts w:ascii="Times New Roman" w:hAnsi="Times New Roman" w:cs="Times New Roman"/>
          <w:sz w:val="24"/>
          <w:szCs w:val="24"/>
        </w:rPr>
        <w:t xml:space="preserve">. There was no statistical differences between two groups concerning </w:t>
      </w:r>
      <w:r w:rsidRPr="002150F9">
        <w:rPr>
          <w:rFonts w:ascii="Times New Roman" w:hAnsi="Times New Roman" w:cs="Times New Roman"/>
          <w:b/>
          <w:bCs/>
          <w:sz w:val="24"/>
          <w:szCs w:val="24"/>
        </w:rPr>
        <w:t>shunt fraction%</w:t>
      </w:r>
      <w:r w:rsidRPr="002150F9">
        <w:rPr>
          <w:rFonts w:ascii="Times New Roman" w:hAnsi="Times New Roman" w:cs="Times New Roman"/>
          <w:sz w:val="24"/>
          <w:szCs w:val="24"/>
        </w:rPr>
        <w:t>: in supine position mean±SD</w:t>
      </w:r>
      <w:r w:rsidRPr="002150F9">
        <w:rPr>
          <w:rFonts w:ascii="Times New Roman" w:hAnsi="Times New Roman" w:cs="Times New Roman"/>
          <w:b/>
          <w:bCs/>
          <w:sz w:val="24"/>
          <w:szCs w:val="24"/>
        </w:rPr>
        <w:t xml:space="preserve"> </w:t>
      </w:r>
      <w:r w:rsidRPr="002150F9">
        <w:rPr>
          <w:rFonts w:ascii="Times New Roman" w:hAnsi="Times New Roman" w:cs="Times New Roman"/>
          <w:sz w:val="24"/>
          <w:szCs w:val="24"/>
        </w:rPr>
        <w:t xml:space="preserve">was (2.3±0.22) in supine position and (2.42±0.26) in prone position and p value was </w:t>
      </w:r>
      <w:r w:rsidRPr="002150F9">
        <w:rPr>
          <w:rFonts w:ascii="Times New Roman" w:hAnsi="Times New Roman" w:cs="Times New Roman"/>
          <w:b/>
          <w:bCs/>
          <w:sz w:val="24"/>
          <w:szCs w:val="24"/>
        </w:rPr>
        <w:t xml:space="preserve">(p value </w:t>
      </w:r>
      <w:r w:rsidRPr="002150F9">
        <w:rPr>
          <w:rFonts w:ascii="Times New Roman" w:hAnsi="Times New Roman" w:cs="Times New Roman"/>
          <w:b/>
          <w:bCs/>
          <w:color w:val="000000"/>
          <w:sz w:val="24"/>
          <w:szCs w:val="24"/>
        </w:rPr>
        <w:t>0.773</w:t>
      </w:r>
      <w:r w:rsidRPr="002150F9">
        <w:rPr>
          <w:rFonts w:ascii="Times New Roman" w:hAnsi="Times New Roman" w:cs="Times New Roman"/>
          <w:b/>
          <w:bCs/>
          <w:sz w:val="24"/>
          <w:szCs w:val="24"/>
        </w:rPr>
        <w:t>)</w:t>
      </w:r>
      <w:r w:rsidRPr="002150F9">
        <w:rPr>
          <w:rFonts w:ascii="Times New Roman" w:hAnsi="Times New Roman" w:cs="Times New Roman"/>
          <w:sz w:val="24"/>
          <w:szCs w:val="24"/>
        </w:rPr>
        <w:t xml:space="preserve"> and </w:t>
      </w:r>
      <w:r w:rsidRPr="002150F9">
        <w:rPr>
          <w:rFonts w:ascii="Times New Roman" w:hAnsi="Times New Roman" w:cs="Times New Roman"/>
          <w:b/>
          <w:bCs/>
          <w:sz w:val="24"/>
          <w:szCs w:val="24"/>
        </w:rPr>
        <w:t xml:space="preserve">(p value 0.7) </w:t>
      </w:r>
      <w:r w:rsidRPr="002150F9">
        <w:rPr>
          <w:rFonts w:ascii="Times New Roman" w:hAnsi="Times New Roman" w:cs="Times New Roman"/>
          <w:sz w:val="24"/>
          <w:szCs w:val="24"/>
        </w:rPr>
        <w:t>for both supine and prone position respectively</w:t>
      </w:r>
      <w:r w:rsidRPr="002150F9">
        <w:rPr>
          <w:rFonts w:ascii="Times New Roman" w:hAnsi="Times New Roman" w:cs="Times New Roman"/>
          <w:b/>
          <w:bCs/>
          <w:sz w:val="24"/>
          <w:szCs w:val="24"/>
        </w:rPr>
        <w:t>.</w:t>
      </w:r>
    </w:p>
    <w:p w:rsidR="00F73EA5" w:rsidRPr="002150F9" w:rsidRDefault="00F73EA5" w:rsidP="00F73EA5">
      <w:pPr>
        <w:autoSpaceDE w:val="0"/>
        <w:autoSpaceDN w:val="0"/>
        <w:adjustRightInd w:val="0"/>
        <w:spacing w:before="240" w:after="240" w:line="360" w:lineRule="auto"/>
        <w:jc w:val="center"/>
        <w:rPr>
          <w:rFonts w:asciiTheme="majorBidi" w:hAnsiTheme="majorBidi" w:cstheme="majorBidi"/>
          <w:b/>
          <w:bCs/>
          <w:sz w:val="24"/>
          <w:szCs w:val="24"/>
          <w:u w:val="single"/>
        </w:rPr>
      </w:pPr>
      <w:r w:rsidRPr="002150F9">
        <w:rPr>
          <w:rFonts w:asciiTheme="majorBidi" w:hAnsiTheme="majorBidi" w:cstheme="majorBidi"/>
          <w:b/>
          <w:bCs/>
          <w:sz w:val="24"/>
          <w:szCs w:val="24"/>
          <w:u w:val="single"/>
        </w:rPr>
        <w:t>DISCUSSION</w:t>
      </w:r>
    </w:p>
    <w:p w:rsidR="00F73EA5" w:rsidRPr="002150F9" w:rsidRDefault="00F73EA5" w:rsidP="00F73EA5">
      <w:pPr>
        <w:autoSpaceDE w:val="0"/>
        <w:autoSpaceDN w:val="0"/>
        <w:adjustRightInd w:val="0"/>
        <w:spacing w:before="240" w:after="240" w:line="360" w:lineRule="auto"/>
        <w:ind w:firstLine="720"/>
        <w:jc w:val="both"/>
        <w:rPr>
          <w:rFonts w:ascii="Times New Roman" w:hAnsi="Times New Roman" w:cs="Times New Roman"/>
          <w:sz w:val="24"/>
          <w:szCs w:val="24"/>
        </w:rPr>
      </w:pPr>
      <w:r w:rsidRPr="002150F9">
        <w:rPr>
          <w:rFonts w:ascii="Times New Roman" w:hAnsi="Times New Roman" w:cs="Times New Roman"/>
          <w:sz w:val="24"/>
          <w:szCs w:val="24"/>
        </w:rPr>
        <w:t>When an anesthetized patient is turned to the prone position, ETCO</w:t>
      </w:r>
      <w:r w:rsidRPr="002150F9">
        <w:rPr>
          <w:rFonts w:ascii="Times New Roman" w:hAnsi="Times New Roman" w:cs="Times New Roman"/>
          <w:sz w:val="24"/>
          <w:szCs w:val="24"/>
          <w:vertAlign w:val="subscript"/>
        </w:rPr>
        <w:t>2</w:t>
      </w:r>
      <w:r w:rsidR="006A52D5" w:rsidRPr="002150F9">
        <w:rPr>
          <w:rFonts w:ascii="Times New Roman" w:hAnsi="Times New Roman" w:cs="Times New Roman"/>
          <w:sz w:val="24"/>
          <w:szCs w:val="24"/>
          <w:vertAlign w:val="subscript"/>
        </w:rPr>
        <w:t xml:space="preserve"> </w:t>
      </w:r>
      <w:r w:rsidRPr="002150F9">
        <w:rPr>
          <w:rFonts w:ascii="Times New Roman" w:hAnsi="Times New Roman" w:cs="Times New Roman"/>
          <w:sz w:val="24"/>
          <w:szCs w:val="24"/>
        </w:rPr>
        <w:t xml:space="preserve">decreases and peak airway pressure (Ppeak) increases unless the abdomen hangs </w:t>
      </w:r>
      <w:r w:rsidR="005E1789" w:rsidRPr="002150F9">
        <w:rPr>
          <w:rFonts w:ascii="Times New Roman" w:hAnsi="Times New Roman" w:cs="Times New Roman"/>
          <w:sz w:val="24"/>
          <w:szCs w:val="24"/>
          <w:vertAlign w:val="superscript"/>
        </w:rPr>
        <w:t>11,12,1</w:t>
      </w:r>
      <w:r w:rsidRPr="002150F9">
        <w:rPr>
          <w:rFonts w:ascii="Times New Roman" w:hAnsi="Times New Roman" w:cs="Times New Roman"/>
          <w:sz w:val="24"/>
          <w:szCs w:val="24"/>
          <w:vertAlign w:val="superscript"/>
        </w:rPr>
        <w:t>3</w:t>
      </w:r>
      <w:r w:rsidRPr="002150F9">
        <w:rPr>
          <w:rFonts w:ascii="Times New Roman" w:hAnsi="Times New Roman" w:cs="Times New Roman"/>
          <w:sz w:val="24"/>
          <w:szCs w:val="24"/>
        </w:rPr>
        <w:t xml:space="preserve">. The Wilson frame is a curved frame that supports the chest and pelvis along the lateral edges. Even though the frame partially </w:t>
      </w:r>
      <w:r w:rsidRPr="002150F9">
        <w:rPr>
          <w:rFonts w:ascii="Times New Roman" w:hAnsi="Times New Roman" w:cs="Times New Roman"/>
          <w:sz w:val="24"/>
          <w:szCs w:val="24"/>
        </w:rPr>
        <w:lastRenderedPageBreak/>
        <w:t>compresses the anterior abdominal wall and therefore does not allow the abdomen to hang completely. This in turn may increases Ppeak and decreases Cdyn</w:t>
      </w:r>
      <w:r w:rsidR="005E1789" w:rsidRPr="002150F9">
        <w:rPr>
          <w:rFonts w:ascii="Times New Roman" w:hAnsi="Times New Roman" w:cs="Times New Roman"/>
          <w:sz w:val="24"/>
          <w:szCs w:val="24"/>
          <w:vertAlign w:val="superscript"/>
        </w:rPr>
        <w:t>1</w:t>
      </w:r>
      <w:r w:rsidRPr="002150F9">
        <w:rPr>
          <w:rFonts w:ascii="Times New Roman" w:hAnsi="Times New Roman" w:cs="Times New Roman"/>
          <w:sz w:val="24"/>
          <w:szCs w:val="24"/>
          <w:vertAlign w:val="superscript"/>
        </w:rPr>
        <w:t>3</w:t>
      </w:r>
      <w:r w:rsidRPr="002150F9">
        <w:rPr>
          <w:rFonts w:ascii="Times New Roman" w:hAnsi="Times New Roman" w:cs="Times New Roman"/>
          <w:sz w:val="24"/>
          <w:szCs w:val="24"/>
        </w:rPr>
        <w:t>.</w:t>
      </w:r>
    </w:p>
    <w:p w:rsidR="00F73EA5" w:rsidRPr="002150F9" w:rsidRDefault="00F73EA5" w:rsidP="00F73EA5">
      <w:pPr>
        <w:autoSpaceDE w:val="0"/>
        <w:autoSpaceDN w:val="0"/>
        <w:adjustRightInd w:val="0"/>
        <w:spacing w:before="240" w:after="240" w:line="360" w:lineRule="auto"/>
        <w:ind w:firstLine="720"/>
        <w:jc w:val="both"/>
        <w:rPr>
          <w:rFonts w:ascii="Times New Roman" w:hAnsi="Times New Roman" w:cs="Times New Roman"/>
          <w:sz w:val="24"/>
          <w:szCs w:val="24"/>
        </w:rPr>
      </w:pPr>
      <w:r w:rsidRPr="002150F9">
        <w:rPr>
          <w:rFonts w:ascii="Times New Roman" w:hAnsi="Times New Roman" w:cs="Times New Roman"/>
          <w:sz w:val="24"/>
          <w:szCs w:val="24"/>
        </w:rPr>
        <w:t>Authors hypothesized that, patients in the PCV group would have lower Ppeak compared with the VCV group when they are turned to the prone position, if the same tidal volume is to be delivered with variable respiratory rate (RR) to maintain a constant end-tidal CO2</w:t>
      </w:r>
      <w:r w:rsidR="005E1789" w:rsidRPr="002150F9">
        <w:rPr>
          <w:rFonts w:ascii="Times New Roman" w:hAnsi="Times New Roman" w:cs="Times New Roman"/>
          <w:sz w:val="24"/>
          <w:szCs w:val="24"/>
          <w:vertAlign w:val="superscript"/>
        </w:rPr>
        <w:t>1</w:t>
      </w:r>
      <w:r w:rsidRPr="002150F9">
        <w:rPr>
          <w:rFonts w:ascii="Times New Roman" w:hAnsi="Times New Roman" w:cs="Times New Roman"/>
          <w:sz w:val="24"/>
          <w:szCs w:val="24"/>
          <w:vertAlign w:val="superscript"/>
        </w:rPr>
        <w:t>4</w:t>
      </w:r>
      <w:r w:rsidRPr="002150F9">
        <w:rPr>
          <w:rFonts w:ascii="Times New Roman" w:hAnsi="Times New Roman" w:cs="Times New Roman"/>
          <w:sz w:val="24"/>
          <w:szCs w:val="24"/>
        </w:rPr>
        <w:t xml:space="preserve">. </w:t>
      </w:r>
    </w:p>
    <w:p w:rsidR="00D0065A" w:rsidRPr="002150F9" w:rsidRDefault="00F73EA5" w:rsidP="00D0065A">
      <w:pPr>
        <w:autoSpaceDE w:val="0"/>
        <w:autoSpaceDN w:val="0"/>
        <w:adjustRightInd w:val="0"/>
        <w:spacing w:before="240" w:after="240" w:line="360" w:lineRule="auto"/>
        <w:ind w:firstLine="720"/>
        <w:jc w:val="both"/>
        <w:rPr>
          <w:rFonts w:ascii="Times New Roman" w:hAnsi="Times New Roman" w:cs="Times New Roman"/>
          <w:sz w:val="24"/>
          <w:szCs w:val="24"/>
        </w:rPr>
      </w:pPr>
      <w:r w:rsidRPr="002150F9">
        <w:rPr>
          <w:rFonts w:ascii="Times New Roman" w:hAnsi="Times New Roman" w:cs="Times New Roman"/>
          <w:sz w:val="24"/>
          <w:szCs w:val="24"/>
        </w:rPr>
        <w:t xml:space="preserve">Therefore, this study was designed to compare the effect of PCV and VCV on lung mechanics in the prone position using the Wilson frame during posterior lumbar spine surgery. </w:t>
      </w:r>
    </w:p>
    <w:p w:rsidR="00F73EA5" w:rsidRPr="002150F9" w:rsidRDefault="00F73EA5" w:rsidP="00EB7FA6">
      <w:pPr>
        <w:autoSpaceDE w:val="0"/>
        <w:autoSpaceDN w:val="0"/>
        <w:adjustRightInd w:val="0"/>
        <w:spacing w:before="240" w:after="240" w:line="360" w:lineRule="auto"/>
        <w:ind w:firstLine="720"/>
        <w:jc w:val="both"/>
        <w:rPr>
          <w:rFonts w:asciiTheme="majorBidi" w:hAnsiTheme="majorBidi" w:cstheme="majorBidi"/>
          <w:sz w:val="24"/>
          <w:szCs w:val="24"/>
          <w:lang w:bidi="ar-EG"/>
        </w:rPr>
      </w:pPr>
      <w:r w:rsidRPr="002150F9">
        <w:rPr>
          <w:rFonts w:asciiTheme="majorBidi" w:hAnsiTheme="majorBidi" w:cstheme="majorBidi"/>
          <w:sz w:val="24"/>
          <w:szCs w:val="24"/>
        </w:rPr>
        <w:t>As regard respiratory variables; in our study, PCV was used to attenuate the increase in Ppeak during the prone position peak was decreased but with no statistically significant(in supine position mean peak airway pressure was 20 cmH</w:t>
      </w:r>
      <w:r w:rsidRPr="002150F9">
        <w:rPr>
          <w:rFonts w:asciiTheme="majorBidi" w:hAnsiTheme="majorBidi" w:cstheme="majorBidi"/>
          <w:sz w:val="24"/>
          <w:szCs w:val="24"/>
          <w:vertAlign w:val="subscript"/>
        </w:rPr>
        <w:t>2</w:t>
      </w:r>
      <w:r w:rsidRPr="002150F9">
        <w:rPr>
          <w:rFonts w:asciiTheme="majorBidi" w:hAnsiTheme="majorBidi" w:cstheme="majorBidi"/>
          <w:sz w:val="24"/>
          <w:szCs w:val="24"/>
        </w:rPr>
        <w:t>o in volume controlled group and 19cmH</w:t>
      </w:r>
      <w:r w:rsidRPr="002150F9">
        <w:rPr>
          <w:rFonts w:asciiTheme="majorBidi" w:hAnsiTheme="majorBidi" w:cstheme="majorBidi"/>
          <w:sz w:val="24"/>
          <w:szCs w:val="24"/>
          <w:vertAlign w:val="subscript"/>
        </w:rPr>
        <w:t>2</w:t>
      </w:r>
      <w:r w:rsidRPr="002150F9">
        <w:rPr>
          <w:rFonts w:asciiTheme="majorBidi" w:hAnsiTheme="majorBidi" w:cstheme="majorBidi"/>
          <w:sz w:val="24"/>
          <w:szCs w:val="24"/>
        </w:rPr>
        <w:t>o in pressure controlled group,in prone position mean peak airway pressure was 25 cmH</w:t>
      </w:r>
      <w:r w:rsidRPr="002150F9">
        <w:rPr>
          <w:rFonts w:asciiTheme="majorBidi" w:hAnsiTheme="majorBidi" w:cstheme="majorBidi"/>
          <w:sz w:val="24"/>
          <w:szCs w:val="24"/>
          <w:vertAlign w:val="subscript"/>
        </w:rPr>
        <w:t>2</w:t>
      </w:r>
      <w:r w:rsidRPr="002150F9">
        <w:rPr>
          <w:rFonts w:asciiTheme="majorBidi" w:hAnsiTheme="majorBidi" w:cstheme="majorBidi"/>
          <w:sz w:val="24"/>
          <w:szCs w:val="24"/>
        </w:rPr>
        <w:t>o in volume controlled group and 22 cmH</w:t>
      </w:r>
      <w:r w:rsidRPr="002150F9">
        <w:rPr>
          <w:rFonts w:asciiTheme="majorBidi" w:hAnsiTheme="majorBidi" w:cstheme="majorBidi"/>
          <w:sz w:val="24"/>
          <w:szCs w:val="24"/>
          <w:vertAlign w:val="subscript"/>
        </w:rPr>
        <w:t>2</w:t>
      </w:r>
      <w:r w:rsidRPr="002150F9">
        <w:rPr>
          <w:rFonts w:asciiTheme="majorBidi" w:hAnsiTheme="majorBidi" w:cstheme="majorBidi"/>
          <w:sz w:val="24"/>
          <w:szCs w:val="24"/>
        </w:rPr>
        <w:t xml:space="preserve">o in pressure controlled group) which agrees with </w:t>
      </w:r>
      <w:hyperlink r:id="rId9" w:history="1">
        <w:r w:rsidRPr="002150F9">
          <w:rPr>
            <w:rStyle w:val="Hyperlink"/>
            <w:rFonts w:asciiTheme="majorBidi" w:hAnsiTheme="majorBidi" w:cstheme="majorBidi"/>
            <w:b/>
            <w:bCs/>
            <w:color w:val="auto"/>
            <w:sz w:val="24"/>
            <w:szCs w:val="24"/>
          </w:rPr>
          <w:t>Mirum Kim</w:t>
        </w:r>
      </w:hyperlink>
      <w:r w:rsidRPr="002150F9">
        <w:rPr>
          <w:rStyle w:val="Hyperlink"/>
          <w:rFonts w:asciiTheme="majorBidi" w:hAnsiTheme="majorBidi" w:cstheme="majorBidi"/>
          <w:b/>
          <w:bCs/>
          <w:color w:val="auto"/>
          <w:sz w:val="24"/>
          <w:szCs w:val="24"/>
        </w:rPr>
        <w:t>,</w:t>
      </w:r>
      <w:r w:rsidRPr="002150F9">
        <w:rPr>
          <w:rFonts w:asciiTheme="majorBidi" w:hAnsiTheme="majorBidi" w:cstheme="majorBidi"/>
          <w:b/>
          <w:bCs/>
          <w:sz w:val="24"/>
          <w:szCs w:val="24"/>
        </w:rPr>
        <w:t xml:space="preserve"> </w:t>
      </w:r>
      <w:r w:rsidRPr="002150F9">
        <w:rPr>
          <w:rFonts w:asciiTheme="majorBidi" w:hAnsiTheme="majorBidi" w:cstheme="majorBidi"/>
          <w:b/>
          <w:bCs/>
          <w:i/>
          <w:iCs/>
          <w:sz w:val="24"/>
          <w:szCs w:val="24"/>
        </w:rPr>
        <w:t>et al</w:t>
      </w:r>
      <w:r w:rsidRPr="002150F9">
        <w:rPr>
          <w:rFonts w:asciiTheme="majorBidi" w:hAnsiTheme="majorBidi" w:cstheme="majorBidi"/>
          <w:b/>
          <w:bCs/>
          <w:sz w:val="24"/>
          <w:szCs w:val="24"/>
        </w:rPr>
        <w:t xml:space="preserve"> </w:t>
      </w:r>
      <w:r w:rsidR="005E1789" w:rsidRPr="002150F9">
        <w:rPr>
          <w:rFonts w:asciiTheme="majorBidi" w:hAnsiTheme="majorBidi" w:cstheme="majorBidi"/>
          <w:sz w:val="24"/>
          <w:szCs w:val="24"/>
          <w:vertAlign w:val="superscript"/>
        </w:rPr>
        <w:t>15</w:t>
      </w:r>
      <w:r w:rsidRPr="002150F9">
        <w:rPr>
          <w:rFonts w:asciiTheme="majorBidi" w:hAnsiTheme="majorBidi" w:cstheme="majorBidi"/>
          <w:sz w:val="24"/>
          <w:szCs w:val="24"/>
        </w:rPr>
        <w:t>that found Ppeak increased after prone positioning in both groups. Ppeak in PCV group was lower than in VCV group (Ppeak(cmH</w:t>
      </w:r>
      <w:r w:rsidRPr="002150F9">
        <w:rPr>
          <w:rFonts w:asciiTheme="majorBidi" w:hAnsiTheme="majorBidi" w:cstheme="majorBidi"/>
          <w:sz w:val="24"/>
          <w:szCs w:val="24"/>
          <w:vertAlign w:val="subscript"/>
        </w:rPr>
        <w:t>2</w:t>
      </w:r>
      <w:r w:rsidRPr="002150F9">
        <w:rPr>
          <w:rFonts w:asciiTheme="majorBidi" w:hAnsiTheme="majorBidi" w:cstheme="majorBidi"/>
          <w:sz w:val="24"/>
          <w:szCs w:val="24"/>
        </w:rPr>
        <w:t xml:space="preserve">o) </w:t>
      </w:r>
      <w:r w:rsidR="005E1789" w:rsidRPr="002150F9">
        <w:rPr>
          <w:rFonts w:asciiTheme="majorBidi" w:hAnsiTheme="majorBidi" w:cstheme="majorBidi"/>
          <w:sz w:val="24"/>
          <w:szCs w:val="24"/>
          <w:vertAlign w:val="superscript"/>
        </w:rPr>
        <w:t>15</w:t>
      </w:r>
      <w:r w:rsidRPr="002150F9">
        <w:rPr>
          <w:rFonts w:asciiTheme="majorBidi" w:hAnsiTheme="majorBidi" w:cstheme="majorBidi"/>
          <w:sz w:val="24"/>
          <w:szCs w:val="24"/>
        </w:rPr>
        <w:t>.</w:t>
      </w:r>
    </w:p>
    <w:p w:rsidR="00F73EA5" w:rsidRPr="002150F9" w:rsidRDefault="00F73EA5" w:rsidP="00F73EA5">
      <w:pPr>
        <w:pStyle w:val="Heading1"/>
        <w:spacing w:line="360" w:lineRule="auto"/>
        <w:ind w:firstLine="720"/>
        <w:rPr>
          <w:rFonts w:asciiTheme="majorBidi" w:hAnsiTheme="majorBidi"/>
          <w:color w:val="auto"/>
          <w:sz w:val="24"/>
          <w:szCs w:val="24"/>
        </w:rPr>
      </w:pPr>
      <w:r w:rsidRPr="002150F9">
        <w:rPr>
          <w:rFonts w:asciiTheme="majorBidi" w:hAnsiTheme="majorBidi"/>
          <w:color w:val="auto"/>
          <w:sz w:val="24"/>
          <w:szCs w:val="24"/>
        </w:rPr>
        <w:t xml:space="preserve">On the other hand </w:t>
      </w:r>
      <w:r w:rsidRPr="002150F9">
        <w:rPr>
          <w:rFonts w:asciiTheme="majorBidi" w:hAnsiTheme="majorBidi"/>
          <w:b/>
          <w:bCs/>
          <w:color w:val="auto"/>
          <w:sz w:val="24"/>
          <w:szCs w:val="24"/>
        </w:rPr>
        <w:t xml:space="preserve">Palmon SC </w:t>
      </w:r>
      <w:r w:rsidRPr="002150F9">
        <w:rPr>
          <w:rFonts w:asciiTheme="majorBidi" w:hAnsiTheme="majorBidi"/>
          <w:b/>
          <w:bCs/>
          <w:i/>
          <w:iCs/>
          <w:color w:val="auto"/>
          <w:sz w:val="24"/>
          <w:szCs w:val="24"/>
        </w:rPr>
        <w:t>et al</w:t>
      </w:r>
      <w:r w:rsidR="005E1789" w:rsidRPr="002150F9">
        <w:rPr>
          <w:rFonts w:asciiTheme="majorBidi" w:hAnsiTheme="majorBidi"/>
          <w:color w:val="auto"/>
          <w:sz w:val="24"/>
          <w:szCs w:val="24"/>
          <w:vertAlign w:val="superscript"/>
        </w:rPr>
        <w:t>1</w:t>
      </w:r>
      <w:r w:rsidRPr="002150F9">
        <w:rPr>
          <w:rFonts w:asciiTheme="majorBidi" w:hAnsiTheme="majorBidi"/>
          <w:color w:val="auto"/>
          <w:sz w:val="24"/>
          <w:szCs w:val="24"/>
          <w:vertAlign w:val="superscript"/>
        </w:rPr>
        <w:t>3</w:t>
      </w:r>
      <w:r w:rsidRPr="002150F9">
        <w:rPr>
          <w:rFonts w:asciiTheme="majorBidi" w:hAnsiTheme="majorBidi"/>
          <w:color w:val="auto"/>
          <w:sz w:val="24"/>
          <w:szCs w:val="24"/>
        </w:rPr>
        <w:t xml:space="preserve"> research on the effect of the prone position on pulmonary mechanics ;Seventy-seven adult patients that were divided into three groups according to body mass index: normal &lt; or = 27 kg/m2, heavy 28-31 kg/m2, and obese &gt; or = 32 kg/m2. </w:t>
      </w:r>
    </w:p>
    <w:p w:rsidR="00F73EA5" w:rsidRPr="002150F9" w:rsidRDefault="00F73EA5" w:rsidP="00F73EA5">
      <w:pPr>
        <w:autoSpaceDE w:val="0"/>
        <w:autoSpaceDN w:val="0"/>
        <w:adjustRightInd w:val="0"/>
        <w:spacing w:before="240" w:after="240" w:line="360" w:lineRule="auto"/>
        <w:ind w:firstLine="720"/>
        <w:jc w:val="both"/>
        <w:rPr>
          <w:rFonts w:ascii="Times New Roman" w:hAnsi="Times New Roman" w:cs="Times New Roman"/>
          <w:sz w:val="24"/>
          <w:szCs w:val="24"/>
        </w:rPr>
      </w:pPr>
      <w:r w:rsidRPr="002150F9">
        <w:rPr>
          <w:rFonts w:ascii="Times New Roman" w:hAnsi="Times New Roman" w:cs="Times New Roman"/>
          <w:sz w:val="24"/>
          <w:szCs w:val="24"/>
        </w:rPr>
        <w:t>Patients were placed in the prone position, a Wilson frame was used, they found that the Ppeak in the obese group (BMI&gt;32 kg/m2) was significantly higher than that in the normal group (BMI≥27 kg/m2) in the supine and prone positions during VCV; Mean ± SD : (normal group 19</w:t>
      </w:r>
      <w:r w:rsidRPr="002150F9">
        <w:rPr>
          <w:sz w:val="24"/>
          <w:szCs w:val="24"/>
        </w:rPr>
        <w:t>±</w:t>
      </w:r>
      <w:r w:rsidRPr="002150F9">
        <w:rPr>
          <w:rFonts w:ascii="Times New Roman" w:hAnsi="Times New Roman" w:cs="Times New Roman"/>
          <w:sz w:val="24"/>
          <w:szCs w:val="24"/>
        </w:rPr>
        <w:t>3 to 25</w:t>
      </w:r>
      <w:r w:rsidRPr="002150F9">
        <w:rPr>
          <w:sz w:val="24"/>
          <w:szCs w:val="24"/>
        </w:rPr>
        <w:t>±</w:t>
      </w:r>
      <w:r w:rsidRPr="002150F9">
        <w:rPr>
          <w:rFonts w:ascii="Times New Roman" w:hAnsi="Times New Roman" w:cs="Times New Roman"/>
          <w:sz w:val="24"/>
          <w:szCs w:val="24"/>
        </w:rPr>
        <w:t>5cmH</w:t>
      </w:r>
      <w:r w:rsidRPr="002150F9">
        <w:rPr>
          <w:rFonts w:ascii="Times New Roman" w:hAnsi="Times New Roman" w:cs="Times New Roman"/>
          <w:sz w:val="24"/>
          <w:szCs w:val="24"/>
          <w:vertAlign w:val="subscript"/>
        </w:rPr>
        <w:t>2</w:t>
      </w:r>
      <w:r w:rsidRPr="002150F9">
        <w:rPr>
          <w:rFonts w:ascii="Times New Roman" w:hAnsi="Times New Roman" w:cs="Times New Roman"/>
          <w:sz w:val="24"/>
          <w:szCs w:val="24"/>
        </w:rPr>
        <w:t>o) during both supine and prone positions respectively and obese group was 27</w:t>
      </w:r>
      <w:r w:rsidRPr="002150F9">
        <w:rPr>
          <w:sz w:val="24"/>
          <w:szCs w:val="24"/>
        </w:rPr>
        <w:t>±</w:t>
      </w:r>
      <w:r w:rsidRPr="002150F9">
        <w:rPr>
          <w:rFonts w:ascii="Times New Roman" w:hAnsi="Times New Roman" w:cs="Times New Roman"/>
          <w:sz w:val="24"/>
          <w:szCs w:val="24"/>
        </w:rPr>
        <w:t>4 to 34</w:t>
      </w:r>
      <w:r w:rsidRPr="002150F9">
        <w:rPr>
          <w:sz w:val="24"/>
          <w:szCs w:val="24"/>
        </w:rPr>
        <w:t>±</w:t>
      </w:r>
      <w:r w:rsidRPr="002150F9">
        <w:rPr>
          <w:rFonts w:ascii="Times New Roman" w:hAnsi="Times New Roman" w:cs="Times New Roman"/>
          <w:sz w:val="24"/>
          <w:szCs w:val="24"/>
        </w:rPr>
        <w:t>7cmH</w:t>
      </w:r>
      <w:r w:rsidRPr="002150F9">
        <w:rPr>
          <w:rFonts w:ascii="Times New Roman" w:hAnsi="Times New Roman" w:cs="Times New Roman"/>
          <w:sz w:val="24"/>
          <w:szCs w:val="24"/>
          <w:vertAlign w:val="subscript"/>
        </w:rPr>
        <w:t>2</w:t>
      </w:r>
      <w:r w:rsidRPr="002150F9">
        <w:rPr>
          <w:rFonts w:ascii="Times New Roman" w:hAnsi="Times New Roman" w:cs="Times New Roman"/>
          <w:sz w:val="24"/>
          <w:szCs w:val="24"/>
        </w:rPr>
        <w:t>o) in supine and prone position respectively.Patients with a BMI &gt;30 kg/m2 were excluded from our study to avoid additional confounding factors, and further studies is needed to elucidate the difference between VCV and PCV with regard to pulmonary mechanics in obese patients</w:t>
      </w:r>
      <w:r w:rsidR="005E1789" w:rsidRPr="002150F9">
        <w:rPr>
          <w:rFonts w:ascii="Times New Roman" w:hAnsi="Times New Roman" w:cs="Times New Roman"/>
          <w:sz w:val="24"/>
          <w:szCs w:val="24"/>
          <w:vertAlign w:val="superscript"/>
        </w:rPr>
        <w:t>1</w:t>
      </w:r>
      <w:r w:rsidRPr="002150F9">
        <w:rPr>
          <w:rFonts w:ascii="Times New Roman" w:hAnsi="Times New Roman" w:cs="Times New Roman"/>
          <w:sz w:val="24"/>
          <w:szCs w:val="24"/>
          <w:vertAlign w:val="superscript"/>
        </w:rPr>
        <w:t>3</w:t>
      </w:r>
      <w:r w:rsidRPr="002150F9">
        <w:rPr>
          <w:rFonts w:ascii="Times New Roman" w:hAnsi="Times New Roman" w:cs="Times New Roman"/>
          <w:sz w:val="24"/>
          <w:szCs w:val="24"/>
        </w:rPr>
        <w:t>.</w:t>
      </w:r>
    </w:p>
    <w:p w:rsidR="00F73EA5" w:rsidRPr="002150F9" w:rsidRDefault="00F73EA5" w:rsidP="006A52D5">
      <w:pPr>
        <w:autoSpaceDE w:val="0"/>
        <w:autoSpaceDN w:val="0"/>
        <w:adjustRightInd w:val="0"/>
        <w:spacing w:after="0" w:line="360" w:lineRule="auto"/>
        <w:rPr>
          <w:rFonts w:ascii="Times New Roman" w:hAnsi="Times New Roman" w:cs="Times New Roman"/>
          <w:sz w:val="24"/>
          <w:szCs w:val="24"/>
        </w:rPr>
      </w:pPr>
      <w:r w:rsidRPr="002150F9">
        <w:rPr>
          <w:rFonts w:ascii="Times New Roman" w:hAnsi="Times New Roman" w:cs="Times New Roman"/>
          <w:sz w:val="24"/>
          <w:szCs w:val="24"/>
        </w:rPr>
        <w:lastRenderedPageBreak/>
        <w:t xml:space="preserve">         </w:t>
      </w:r>
      <w:r w:rsidRPr="002150F9">
        <w:rPr>
          <w:rFonts w:ascii="Times New Roman" w:hAnsi="Times New Roman" w:cs="Times New Roman"/>
          <w:b/>
          <w:bCs/>
          <w:sz w:val="24"/>
          <w:szCs w:val="24"/>
        </w:rPr>
        <w:t>Casati A,</w:t>
      </w:r>
      <w:r w:rsidRPr="002150F9">
        <w:rPr>
          <w:rFonts w:ascii="Times New Roman" w:hAnsi="Times New Roman" w:cs="Times New Roman"/>
          <w:sz w:val="24"/>
          <w:szCs w:val="24"/>
        </w:rPr>
        <w:t xml:space="preserve"> </w:t>
      </w:r>
      <w:r w:rsidRPr="002150F9">
        <w:rPr>
          <w:rFonts w:ascii="Times New Roman" w:hAnsi="Times New Roman" w:cs="Times New Roman"/>
          <w:i/>
          <w:iCs/>
          <w:sz w:val="24"/>
          <w:szCs w:val="24"/>
        </w:rPr>
        <w:t>et al</w:t>
      </w:r>
      <w:r w:rsidRPr="002150F9">
        <w:rPr>
          <w:rFonts w:ascii="Times New Roman" w:eastAsia="Times New Roman" w:hAnsi="Times New Roman" w:cs="Times New Roman"/>
          <w:sz w:val="24"/>
          <w:szCs w:val="24"/>
        </w:rPr>
        <w:t xml:space="preserve"> </w:t>
      </w:r>
      <w:r w:rsidR="005E1789" w:rsidRPr="002150F9">
        <w:rPr>
          <w:rFonts w:ascii="Times New Roman" w:eastAsia="Times New Roman" w:hAnsi="Times New Roman" w:cs="Times New Roman"/>
          <w:sz w:val="24"/>
          <w:szCs w:val="24"/>
          <w:vertAlign w:val="superscript"/>
        </w:rPr>
        <w:t>16</w:t>
      </w:r>
      <w:r w:rsidRPr="002150F9">
        <w:rPr>
          <w:rFonts w:ascii="Times New Roman" w:eastAsia="Times New Roman" w:hAnsi="Times New Roman" w:cs="Times New Roman"/>
          <w:sz w:val="24"/>
          <w:szCs w:val="24"/>
        </w:rPr>
        <w:t xml:space="preserve">who </w:t>
      </w:r>
      <w:r w:rsidRPr="002150F9">
        <w:rPr>
          <w:rFonts w:ascii="Times New Roman" w:hAnsi="Times New Roman" w:cs="Times New Roman"/>
          <w:sz w:val="24"/>
          <w:szCs w:val="24"/>
        </w:rPr>
        <w:t xml:space="preserve">did their study on one hundred and five ASA I-II patients, scheduled for elective surgical procedures were studied in order to evaluate the effect of different surgical positions on physiological pulmonary dead space and arterial to end-tidal carbon dioxide gradient. </w:t>
      </w:r>
    </w:p>
    <w:p w:rsidR="00F73EA5" w:rsidRPr="002150F9" w:rsidRDefault="00F73EA5" w:rsidP="00F73EA5">
      <w:pPr>
        <w:spacing w:before="240" w:after="240" w:line="360" w:lineRule="auto"/>
        <w:ind w:firstLine="720"/>
        <w:jc w:val="both"/>
        <w:rPr>
          <w:rFonts w:ascii="Times New Roman" w:hAnsi="Times New Roman" w:cs="Times New Roman"/>
          <w:sz w:val="24"/>
          <w:szCs w:val="24"/>
        </w:rPr>
      </w:pPr>
      <w:r w:rsidRPr="002150F9">
        <w:rPr>
          <w:rFonts w:ascii="Times New Roman" w:hAnsi="Times New Roman" w:cs="Times New Roman"/>
          <w:sz w:val="24"/>
          <w:szCs w:val="24"/>
        </w:rPr>
        <w:t>Patients were divided into four groups according to their position on the operating table: supine position (acting as control group, n = 33), 20 degree Trendelenburg position, lateral position and prone position with convex saddle frame,they found that the arterial to ETCO</w:t>
      </w:r>
      <w:r w:rsidRPr="002150F9">
        <w:rPr>
          <w:rFonts w:ascii="Times New Roman" w:hAnsi="Times New Roman" w:cs="Times New Roman"/>
          <w:sz w:val="24"/>
          <w:szCs w:val="24"/>
          <w:vertAlign w:val="subscript"/>
        </w:rPr>
        <w:t>2</w:t>
      </w:r>
      <w:r w:rsidRPr="002150F9">
        <w:rPr>
          <w:rFonts w:ascii="Times New Roman" w:hAnsi="Times New Roman" w:cs="Times New Roman"/>
          <w:sz w:val="24"/>
          <w:szCs w:val="24"/>
        </w:rPr>
        <w:t xml:space="preserve"> gradient was higher in the prone position compared with the supine position and so RR decreased in prone position</w:t>
      </w:r>
      <w:r w:rsidR="005E1789" w:rsidRPr="002150F9">
        <w:rPr>
          <w:rFonts w:ascii="Times New Roman" w:hAnsi="Times New Roman" w:cs="Times New Roman"/>
          <w:sz w:val="24"/>
          <w:szCs w:val="24"/>
          <w:vertAlign w:val="superscript"/>
        </w:rPr>
        <w:t>16</w:t>
      </w:r>
      <w:r w:rsidRPr="002150F9">
        <w:rPr>
          <w:rFonts w:ascii="Times New Roman" w:hAnsi="Times New Roman" w:cs="Times New Roman"/>
          <w:sz w:val="24"/>
          <w:szCs w:val="24"/>
        </w:rPr>
        <w:t>.</w:t>
      </w:r>
    </w:p>
    <w:p w:rsidR="00F73EA5" w:rsidRPr="002150F9" w:rsidRDefault="00F73EA5" w:rsidP="00F73EA5">
      <w:pPr>
        <w:spacing w:before="240" w:after="240" w:line="360" w:lineRule="auto"/>
        <w:ind w:firstLine="720"/>
        <w:jc w:val="both"/>
        <w:rPr>
          <w:rFonts w:ascii="Times New Roman" w:hAnsi="Times New Roman" w:cs="Times New Roman"/>
          <w:sz w:val="24"/>
          <w:szCs w:val="24"/>
        </w:rPr>
      </w:pPr>
      <w:r w:rsidRPr="002150F9">
        <w:rPr>
          <w:rFonts w:ascii="Times New Roman" w:hAnsi="Times New Roman" w:cs="Times New Roman"/>
          <w:sz w:val="24"/>
          <w:szCs w:val="24"/>
        </w:rPr>
        <w:t xml:space="preserve"> Also agree with </w:t>
      </w:r>
      <w:r w:rsidRPr="002150F9">
        <w:rPr>
          <w:rFonts w:ascii="Times New Roman" w:hAnsi="Times New Roman" w:cs="Times New Roman"/>
          <w:b/>
          <w:bCs/>
          <w:sz w:val="24"/>
          <w:szCs w:val="24"/>
        </w:rPr>
        <w:t xml:space="preserve">Magi E, </w:t>
      </w:r>
      <w:r w:rsidRPr="002150F9">
        <w:rPr>
          <w:rFonts w:ascii="Times New Roman" w:hAnsi="Times New Roman" w:cs="Times New Roman"/>
          <w:b/>
          <w:bCs/>
          <w:i/>
          <w:iCs/>
          <w:sz w:val="24"/>
          <w:szCs w:val="24"/>
        </w:rPr>
        <w:t>et al</w:t>
      </w:r>
      <w:r w:rsidRPr="002150F9">
        <w:rPr>
          <w:rFonts w:ascii="Times New Roman" w:hAnsi="Times New Roman" w:cs="Times New Roman"/>
          <w:i/>
          <w:iCs/>
          <w:sz w:val="24"/>
          <w:szCs w:val="24"/>
        </w:rPr>
        <w:t xml:space="preserve"> </w:t>
      </w:r>
      <w:r w:rsidR="005E1789" w:rsidRPr="002150F9">
        <w:rPr>
          <w:rFonts w:ascii="Times New Roman" w:hAnsi="Times New Roman" w:cs="Times New Roman"/>
          <w:sz w:val="24"/>
          <w:szCs w:val="24"/>
          <w:vertAlign w:val="superscript"/>
        </w:rPr>
        <w:t>17</w:t>
      </w:r>
      <w:r w:rsidRPr="002150F9">
        <w:rPr>
          <w:rFonts w:ascii="Times New Roman" w:hAnsi="Times New Roman" w:cs="Times New Roman"/>
          <w:sz w:val="24"/>
          <w:szCs w:val="24"/>
        </w:rPr>
        <w:t xml:space="preserve"> who did a Prospective study, to compare PaCO2, ETCO</w:t>
      </w:r>
      <w:r w:rsidRPr="002150F9">
        <w:rPr>
          <w:rFonts w:ascii="Times New Roman" w:hAnsi="Times New Roman" w:cs="Times New Roman"/>
          <w:sz w:val="24"/>
          <w:szCs w:val="24"/>
          <w:vertAlign w:val="subscript"/>
        </w:rPr>
        <w:t>2</w:t>
      </w:r>
      <w:r w:rsidRPr="002150F9">
        <w:rPr>
          <w:rFonts w:ascii="Times New Roman" w:hAnsi="Times New Roman" w:cs="Times New Roman"/>
          <w:sz w:val="24"/>
          <w:szCs w:val="24"/>
        </w:rPr>
        <w:t>, pH, ,Ppeak</w:t>
      </w:r>
      <w:r w:rsidRPr="002150F9">
        <w:rPr>
          <w:rFonts w:ascii="Times New Roman" w:hAnsi="Times New Roman" w:cs="Times New Roman"/>
          <w:i/>
          <w:iCs/>
          <w:sz w:val="24"/>
          <w:szCs w:val="24"/>
        </w:rPr>
        <w:t xml:space="preserve"> </w:t>
      </w:r>
      <w:r w:rsidRPr="002150F9">
        <w:rPr>
          <w:rFonts w:ascii="Times New Roman" w:hAnsi="Times New Roman" w:cs="Times New Roman"/>
          <w:sz w:val="24"/>
          <w:szCs w:val="24"/>
        </w:rPr>
        <w:t>in a group of 10 patients undergoing elective intervention for lumbar disk herniation in prone position and in a control group of 10 patients undergoing interventions for elective non traumatologic orthopaedic surgery of the lower limbs in supine position; reported that the arterial to ETCO</w:t>
      </w:r>
      <w:r w:rsidRPr="002150F9">
        <w:rPr>
          <w:rFonts w:ascii="Times New Roman" w:hAnsi="Times New Roman" w:cs="Times New Roman"/>
          <w:sz w:val="24"/>
          <w:szCs w:val="24"/>
          <w:vertAlign w:val="subscript"/>
        </w:rPr>
        <w:t>2</w:t>
      </w:r>
      <w:r w:rsidRPr="002150F9">
        <w:rPr>
          <w:rFonts w:ascii="Times New Roman" w:hAnsi="Times New Roman" w:cs="Times New Roman"/>
          <w:sz w:val="24"/>
          <w:szCs w:val="24"/>
        </w:rPr>
        <w:t xml:space="preserve"> gradient was higher in the prone position compared with the supine position ;mean PaCO2 35.26 mmHg (SD 3.045), mean ETCO2 3.46 mmHg (SD 1.898) in supine group and prone group: mean PaCO2 30.3 mmHg (SD 5.819), mean ETCO2 1.4 mmHg (SD 4.445).</w:t>
      </w:r>
      <w:r w:rsidR="005E1789" w:rsidRPr="002150F9">
        <w:rPr>
          <w:rFonts w:ascii="Times New Roman" w:hAnsi="Times New Roman" w:cs="Times New Roman"/>
          <w:sz w:val="24"/>
          <w:szCs w:val="24"/>
          <w:vertAlign w:val="superscript"/>
        </w:rPr>
        <w:t>17</w:t>
      </w:r>
      <w:r w:rsidRPr="002150F9">
        <w:rPr>
          <w:rFonts w:ascii="Times New Roman" w:hAnsi="Times New Roman" w:cs="Times New Roman"/>
          <w:sz w:val="24"/>
          <w:szCs w:val="24"/>
        </w:rPr>
        <w:t xml:space="preserve"> </w:t>
      </w:r>
    </w:p>
    <w:p w:rsidR="00F73EA5" w:rsidRPr="002150F9" w:rsidRDefault="00F73EA5" w:rsidP="00F73EA5">
      <w:pPr>
        <w:autoSpaceDE w:val="0"/>
        <w:autoSpaceDN w:val="0"/>
        <w:adjustRightInd w:val="0"/>
        <w:spacing w:before="240" w:after="240" w:line="360" w:lineRule="auto"/>
        <w:ind w:firstLine="720"/>
        <w:jc w:val="both"/>
        <w:rPr>
          <w:rFonts w:ascii="Times New Roman" w:hAnsi="Times New Roman" w:cs="Times New Roman"/>
          <w:sz w:val="24"/>
          <w:szCs w:val="24"/>
        </w:rPr>
      </w:pPr>
      <w:r w:rsidRPr="002150F9">
        <w:rPr>
          <w:rFonts w:ascii="Times New Roman" w:hAnsi="Times New Roman" w:cs="Times New Roman"/>
          <w:sz w:val="24"/>
          <w:szCs w:val="24"/>
        </w:rPr>
        <w:t>As RR adjustment was based on ETCO</w:t>
      </w:r>
      <w:r w:rsidRPr="002150F9">
        <w:rPr>
          <w:rFonts w:ascii="Times New Roman" w:hAnsi="Times New Roman" w:cs="Times New Roman"/>
          <w:sz w:val="24"/>
          <w:szCs w:val="24"/>
          <w:vertAlign w:val="subscript"/>
        </w:rPr>
        <w:t>2</w:t>
      </w:r>
      <w:r w:rsidRPr="002150F9">
        <w:rPr>
          <w:rFonts w:ascii="Times New Roman" w:hAnsi="Times New Roman" w:cs="Times New Roman"/>
          <w:sz w:val="24"/>
          <w:szCs w:val="24"/>
        </w:rPr>
        <w:t>, the decrease in ETCO</w:t>
      </w:r>
      <w:r w:rsidRPr="002150F9">
        <w:rPr>
          <w:rFonts w:ascii="Times New Roman" w:hAnsi="Times New Roman" w:cs="Times New Roman"/>
          <w:sz w:val="24"/>
          <w:szCs w:val="24"/>
          <w:vertAlign w:val="subscript"/>
        </w:rPr>
        <w:t>2</w:t>
      </w:r>
      <w:r w:rsidRPr="002150F9">
        <w:rPr>
          <w:rFonts w:ascii="Times New Roman" w:hAnsi="Times New Roman" w:cs="Times New Roman"/>
          <w:sz w:val="24"/>
          <w:szCs w:val="24"/>
        </w:rPr>
        <w:t xml:space="preserve"> must have resulted in the decrease in RR.</w:t>
      </w:r>
    </w:p>
    <w:p w:rsidR="00F73EA5" w:rsidRPr="002150F9" w:rsidRDefault="00F73EA5" w:rsidP="00F73EA5">
      <w:pPr>
        <w:autoSpaceDE w:val="0"/>
        <w:autoSpaceDN w:val="0"/>
        <w:adjustRightInd w:val="0"/>
        <w:spacing w:before="240" w:after="240" w:line="360" w:lineRule="auto"/>
        <w:jc w:val="both"/>
        <w:rPr>
          <w:rFonts w:ascii="Times New Roman" w:hAnsi="Times New Roman" w:cs="Times New Roman"/>
          <w:sz w:val="24"/>
          <w:szCs w:val="24"/>
        </w:rPr>
      </w:pPr>
      <w:r w:rsidRPr="002150F9">
        <w:rPr>
          <w:rFonts w:ascii="Times New Roman" w:hAnsi="Times New Roman" w:cs="Times New Roman"/>
          <w:b/>
          <w:bCs/>
          <w:sz w:val="24"/>
          <w:szCs w:val="24"/>
        </w:rPr>
        <w:t xml:space="preserve">           Palmon Sc </w:t>
      </w:r>
      <w:r w:rsidRPr="002150F9">
        <w:rPr>
          <w:rFonts w:ascii="Times New Roman" w:hAnsi="Times New Roman" w:cs="Times New Roman"/>
          <w:b/>
          <w:bCs/>
          <w:i/>
          <w:iCs/>
          <w:sz w:val="24"/>
          <w:szCs w:val="24"/>
        </w:rPr>
        <w:t>et al</w:t>
      </w:r>
      <w:r w:rsidR="005E1789" w:rsidRPr="002150F9">
        <w:rPr>
          <w:rFonts w:ascii="Times New Roman" w:hAnsi="Times New Roman" w:cs="Times New Roman"/>
          <w:sz w:val="24"/>
          <w:szCs w:val="24"/>
          <w:vertAlign w:val="superscript"/>
        </w:rPr>
        <w:t>1</w:t>
      </w:r>
      <w:r w:rsidRPr="002150F9">
        <w:rPr>
          <w:rFonts w:ascii="Times New Roman" w:hAnsi="Times New Roman" w:cs="Times New Roman"/>
          <w:sz w:val="24"/>
          <w:szCs w:val="24"/>
          <w:vertAlign w:val="superscript"/>
        </w:rPr>
        <w:t>3</w:t>
      </w:r>
      <w:r w:rsidRPr="002150F9">
        <w:rPr>
          <w:rFonts w:ascii="Times New Roman" w:hAnsi="Times New Roman" w:cs="Times New Roman"/>
          <w:sz w:val="24"/>
          <w:szCs w:val="24"/>
        </w:rPr>
        <w:t xml:space="preserve"> have reported an 18% decrease in</w:t>
      </w:r>
      <w:r w:rsidRPr="002150F9">
        <w:rPr>
          <w:rFonts w:ascii="Times New Roman" w:hAnsi="Times New Roman" w:cs="Times New Roman"/>
          <w:sz w:val="24"/>
          <w:szCs w:val="24"/>
          <w:lang w:bidi="ar-EG"/>
        </w:rPr>
        <w:t xml:space="preserve"> </w:t>
      </w:r>
      <w:r w:rsidRPr="002150F9">
        <w:rPr>
          <w:rFonts w:ascii="Times New Roman" w:hAnsi="Times New Roman" w:cs="Times New Roman"/>
          <w:sz w:val="24"/>
          <w:szCs w:val="24"/>
        </w:rPr>
        <w:t>Cdyn (dynamic compliance) when patients were turned to the prone position on the Wilson frame during VCV. This is consistent with the results of our study, in which the Cdyn decreased by about 20%</w:t>
      </w:r>
      <w:r w:rsidRPr="002150F9">
        <w:rPr>
          <w:rFonts w:ascii="Times New Roman" w:hAnsi="Times New Roman" w:cs="Times New Roman"/>
          <w:sz w:val="24"/>
          <w:szCs w:val="24"/>
          <w:lang w:bidi="ar-EG"/>
        </w:rPr>
        <w:t xml:space="preserve"> </w:t>
      </w:r>
      <w:r w:rsidRPr="002150F9">
        <w:rPr>
          <w:rFonts w:ascii="Times New Roman" w:hAnsi="Times New Roman" w:cs="Times New Roman"/>
          <w:sz w:val="24"/>
          <w:szCs w:val="24"/>
        </w:rPr>
        <w:t xml:space="preserve">in the VCV group after prone positioning. </w:t>
      </w:r>
    </w:p>
    <w:p w:rsidR="00F73EA5" w:rsidRPr="002150F9" w:rsidRDefault="00F73EA5" w:rsidP="00F73EA5">
      <w:pPr>
        <w:autoSpaceDE w:val="0"/>
        <w:autoSpaceDN w:val="0"/>
        <w:adjustRightInd w:val="0"/>
        <w:spacing w:before="240" w:after="240" w:line="360" w:lineRule="auto"/>
        <w:ind w:firstLine="720"/>
        <w:jc w:val="both"/>
        <w:rPr>
          <w:rFonts w:ascii="Times New Roman" w:hAnsi="Times New Roman" w:cs="Times New Roman"/>
          <w:sz w:val="24"/>
          <w:szCs w:val="24"/>
        </w:rPr>
      </w:pPr>
      <w:r w:rsidRPr="002150F9">
        <w:rPr>
          <w:rFonts w:ascii="Times New Roman" w:hAnsi="Times New Roman" w:cs="Times New Roman"/>
          <w:sz w:val="24"/>
          <w:szCs w:val="24"/>
        </w:rPr>
        <w:t>But in our study the Cdyn in the PCV group was significantly higher compared with the VCV group only during prone positioning</w:t>
      </w:r>
      <w:r w:rsidR="005E1789" w:rsidRPr="002150F9">
        <w:rPr>
          <w:rFonts w:ascii="Times New Roman" w:hAnsi="Times New Roman" w:cs="Times New Roman"/>
          <w:sz w:val="24"/>
          <w:szCs w:val="24"/>
          <w:vertAlign w:val="superscript"/>
        </w:rPr>
        <w:t>1</w:t>
      </w:r>
      <w:r w:rsidRPr="002150F9">
        <w:rPr>
          <w:rFonts w:ascii="Times New Roman" w:hAnsi="Times New Roman" w:cs="Times New Roman"/>
          <w:sz w:val="24"/>
          <w:szCs w:val="24"/>
          <w:vertAlign w:val="superscript"/>
        </w:rPr>
        <w:t>3</w:t>
      </w:r>
      <w:r w:rsidRPr="002150F9">
        <w:rPr>
          <w:rFonts w:ascii="Times New Roman" w:hAnsi="Times New Roman" w:cs="Times New Roman"/>
          <w:sz w:val="24"/>
          <w:szCs w:val="24"/>
        </w:rPr>
        <w:t>.</w:t>
      </w:r>
    </w:p>
    <w:p w:rsidR="00F73EA5" w:rsidRPr="002150F9" w:rsidRDefault="00F73EA5" w:rsidP="00F73EA5">
      <w:pPr>
        <w:autoSpaceDE w:val="0"/>
        <w:autoSpaceDN w:val="0"/>
        <w:adjustRightInd w:val="0"/>
        <w:spacing w:before="240" w:after="240" w:line="360" w:lineRule="auto"/>
        <w:ind w:firstLine="720"/>
        <w:jc w:val="both"/>
        <w:rPr>
          <w:rFonts w:ascii="Times New Roman" w:hAnsi="Times New Roman" w:cs="Times New Roman"/>
          <w:sz w:val="24"/>
          <w:szCs w:val="24"/>
        </w:rPr>
      </w:pPr>
      <w:r w:rsidRPr="002150F9">
        <w:rPr>
          <w:rFonts w:ascii="Times New Roman" w:hAnsi="Times New Roman" w:cs="Times New Roman"/>
          <w:sz w:val="24"/>
          <w:szCs w:val="24"/>
        </w:rPr>
        <w:t xml:space="preserve">These results are dis-simmilar to those of a recent study done by </w:t>
      </w:r>
      <w:r w:rsidRPr="002150F9">
        <w:rPr>
          <w:rFonts w:ascii="Times New Roman" w:hAnsi="Times New Roman" w:cs="Times New Roman"/>
          <w:b/>
          <w:bCs/>
          <w:sz w:val="24"/>
          <w:szCs w:val="24"/>
        </w:rPr>
        <w:t>Choi</w:t>
      </w:r>
      <w:r w:rsidRPr="002150F9">
        <w:rPr>
          <w:rFonts w:ascii="Times New Roman" w:hAnsi="Times New Roman" w:cs="Times New Roman"/>
          <w:sz w:val="24"/>
          <w:szCs w:val="24"/>
        </w:rPr>
        <w:t xml:space="preserve"> </w:t>
      </w:r>
      <w:r w:rsidRPr="002150F9">
        <w:rPr>
          <w:rFonts w:ascii="Times New Roman" w:hAnsi="Times New Roman" w:cs="Times New Roman"/>
          <w:i/>
          <w:iCs/>
          <w:sz w:val="24"/>
          <w:szCs w:val="24"/>
        </w:rPr>
        <w:t>et al</w:t>
      </w:r>
      <w:r w:rsidRPr="002150F9">
        <w:rPr>
          <w:rFonts w:ascii="Times New Roman" w:hAnsi="Times New Roman" w:cs="Times New Roman"/>
          <w:sz w:val="24"/>
          <w:szCs w:val="24"/>
        </w:rPr>
        <w:t>.</w:t>
      </w:r>
      <w:r w:rsidR="005E1789" w:rsidRPr="002150F9">
        <w:rPr>
          <w:rFonts w:ascii="Times New Roman" w:hAnsi="Times New Roman" w:cs="Times New Roman"/>
          <w:sz w:val="24"/>
          <w:szCs w:val="24"/>
          <w:vertAlign w:val="superscript"/>
        </w:rPr>
        <w:t>18</w:t>
      </w:r>
      <w:r w:rsidRPr="002150F9">
        <w:rPr>
          <w:rFonts w:ascii="Times New Roman" w:hAnsi="Times New Roman" w:cs="Times New Roman"/>
          <w:sz w:val="24"/>
          <w:szCs w:val="24"/>
        </w:rPr>
        <w:t xml:space="preserve">on Eighteen patients, no major obstructive or restrictive pulmonary disease, were allocated randomly in two groups. In the first group, one lung ventilation was started by VCV and the ventilator was switched to PCV after 30 minutes. In the second group, the modes of ventilation were performed in the </w:t>
      </w:r>
      <w:r w:rsidRPr="002150F9">
        <w:rPr>
          <w:rFonts w:ascii="Times New Roman" w:hAnsi="Times New Roman" w:cs="Times New Roman"/>
          <w:sz w:val="24"/>
          <w:szCs w:val="24"/>
        </w:rPr>
        <w:lastRenderedPageBreak/>
        <w:t>opposite order in the prone position, they found that PCV fail to provide advantages compared with VCV with regard to respiratory variables including pulmonary compliance in both groups. but this is study was performed on patient with one lung ventilation needed surgeries in contrary to our study</w:t>
      </w:r>
      <w:r w:rsidR="005E1789" w:rsidRPr="002150F9">
        <w:rPr>
          <w:rFonts w:ascii="Times New Roman" w:hAnsi="Times New Roman" w:cs="Times New Roman"/>
          <w:sz w:val="24"/>
          <w:szCs w:val="24"/>
          <w:vertAlign w:val="superscript"/>
        </w:rPr>
        <w:t>18</w:t>
      </w:r>
      <w:r w:rsidRPr="002150F9">
        <w:rPr>
          <w:rFonts w:ascii="Times New Roman" w:hAnsi="Times New Roman" w:cs="Times New Roman"/>
          <w:sz w:val="24"/>
          <w:szCs w:val="24"/>
        </w:rPr>
        <w:t>.</w:t>
      </w:r>
    </w:p>
    <w:p w:rsidR="00F73EA5" w:rsidRPr="002150F9" w:rsidRDefault="00F73EA5" w:rsidP="00F73EA5">
      <w:pPr>
        <w:autoSpaceDE w:val="0"/>
        <w:autoSpaceDN w:val="0"/>
        <w:adjustRightInd w:val="0"/>
        <w:spacing w:before="240" w:after="240" w:line="360" w:lineRule="auto"/>
        <w:ind w:firstLine="720"/>
        <w:rPr>
          <w:rFonts w:ascii="Times New Roman" w:hAnsi="Times New Roman" w:cs="Times New Roman"/>
          <w:sz w:val="24"/>
          <w:szCs w:val="24"/>
        </w:rPr>
      </w:pPr>
      <w:r w:rsidRPr="002150F9">
        <w:rPr>
          <w:rFonts w:ascii="Times New Roman" w:hAnsi="Times New Roman" w:cs="Times New Roman"/>
          <w:sz w:val="24"/>
          <w:szCs w:val="24"/>
        </w:rPr>
        <w:t xml:space="preserve">Also in this study we found that there is no statistical difference in shunt fraction between supine position  (p value </w:t>
      </w:r>
      <w:r w:rsidRPr="002150F9">
        <w:rPr>
          <w:rFonts w:ascii="Times New Roman" w:hAnsi="Times New Roman" w:cs="Times New Roman"/>
          <w:i/>
          <w:iCs/>
          <w:color w:val="000000"/>
          <w:sz w:val="24"/>
          <w:szCs w:val="24"/>
        </w:rPr>
        <w:t>0.773</w:t>
      </w:r>
      <w:r w:rsidRPr="002150F9">
        <w:rPr>
          <w:rFonts w:ascii="Times New Roman" w:hAnsi="Times New Roman" w:cs="Times New Roman"/>
          <w:sz w:val="24"/>
          <w:szCs w:val="24"/>
        </w:rPr>
        <w:t xml:space="preserve">) and prone position (p value </w:t>
      </w:r>
      <w:r w:rsidRPr="002150F9">
        <w:rPr>
          <w:rFonts w:ascii="Times New Roman" w:hAnsi="Times New Roman" w:cs="Times New Roman"/>
          <w:i/>
          <w:iCs/>
          <w:sz w:val="24"/>
          <w:szCs w:val="24"/>
        </w:rPr>
        <w:t>0.7</w:t>
      </w:r>
      <w:r w:rsidRPr="002150F9">
        <w:rPr>
          <w:rFonts w:ascii="Times New Roman" w:hAnsi="Times New Roman" w:cs="Times New Roman"/>
          <w:sz w:val="24"/>
          <w:szCs w:val="24"/>
        </w:rPr>
        <w:t>)</w:t>
      </w:r>
      <w:r w:rsidRPr="002150F9">
        <w:rPr>
          <w:rFonts w:ascii="Times New Roman" w:hAnsi="Times New Roman" w:cs="Times New Roman"/>
          <w:b/>
          <w:bCs/>
          <w:sz w:val="24"/>
          <w:szCs w:val="24"/>
        </w:rPr>
        <w:t xml:space="preserve">  </w:t>
      </w:r>
      <w:r w:rsidRPr="002150F9">
        <w:rPr>
          <w:rFonts w:ascii="Times New Roman" w:hAnsi="Times New Roman" w:cs="Times New Roman"/>
          <w:sz w:val="24"/>
          <w:szCs w:val="24"/>
        </w:rPr>
        <w:t xml:space="preserve">which is disagree with </w:t>
      </w:r>
      <w:r w:rsidRPr="002150F9">
        <w:rPr>
          <w:rFonts w:ascii="Times New Roman" w:hAnsi="Times New Roman" w:cs="Times New Roman"/>
          <w:b/>
          <w:bCs/>
          <w:sz w:val="24"/>
          <w:szCs w:val="24"/>
        </w:rPr>
        <w:t xml:space="preserve">Pappert </w:t>
      </w:r>
      <w:r w:rsidRPr="002150F9">
        <w:rPr>
          <w:rFonts w:ascii="Times New Roman" w:hAnsi="Times New Roman" w:cs="Times New Roman"/>
          <w:i/>
          <w:iCs/>
          <w:sz w:val="24"/>
          <w:szCs w:val="24"/>
        </w:rPr>
        <w:t>et al</w:t>
      </w:r>
      <w:r w:rsidR="005E1789" w:rsidRPr="002150F9">
        <w:rPr>
          <w:rFonts w:ascii="Times New Roman" w:hAnsi="Times New Roman" w:cs="Times New Roman"/>
          <w:sz w:val="24"/>
          <w:szCs w:val="24"/>
          <w:vertAlign w:val="superscript"/>
        </w:rPr>
        <w:t>19</w:t>
      </w:r>
      <w:r w:rsidRPr="002150F9">
        <w:rPr>
          <w:rFonts w:ascii="Times New Roman" w:hAnsi="Times New Roman" w:cs="Times New Roman"/>
          <w:sz w:val="24"/>
          <w:szCs w:val="24"/>
        </w:rPr>
        <w:t xml:space="preserve"> which was found that prone positioning caused a decrease in shunt perfusion of 11 ± 5 % and a concomitant increase of normal VA/Q (ventilation/perfusion) by 12 ± 4% after 30 min in most of patients</w:t>
      </w:r>
      <w:r w:rsidR="005E1789" w:rsidRPr="002150F9">
        <w:rPr>
          <w:rFonts w:ascii="Times New Roman" w:hAnsi="Times New Roman" w:cs="Times New Roman"/>
          <w:sz w:val="24"/>
          <w:szCs w:val="24"/>
          <w:vertAlign w:val="superscript"/>
        </w:rPr>
        <w:t>19</w:t>
      </w:r>
      <w:r w:rsidRPr="002150F9">
        <w:rPr>
          <w:rFonts w:ascii="Times New Roman" w:hAnsi="Times New Roman" w:cs="Times New Roman"/>
          <w:sz w:val="24"/>
          <w:szCs w:val="24"/>
        </w:rPr>
        <w:t>.</w:t>
      </w:r>
    </w:p>
    <w:p w:rsidR="00F73EA5" w:rsidRPr="002150F9" w:rsidRDefault="00F73EA5" w:rsidP="00F73EA5">
      <w:pPr>
        <w:autoSpaceDE w:val="0"/>
        <w:autoSpaceDN w:val="0"/>
        <w:adjustRightInd w:val="0"/>
        <w:spacing w:after="0" w:line="360" w:lineRule="auto"/>
        <w:ind w:firstLine="720"/>
        <w:rPr>
          <w:rFonts w:ascii="Times New Roman" w:hAnsi="Times New Roman" w:cs="Times New Roman"/>
          <w:sz w:val="24"/>
          <w:szCs w:val="24"/>
        </w:rPr>
      </w:pPr>
      <w:r w:rsidRPr="002150F9">
        <w:rPr>
          <w:rFonts w:ascii="Times New Roman" w:hAnsi="Times New Roman" w:cs="Times New Roman"/>
          <w:b/>
          <w:bCs/>
          <w:sz w:val="24"/>
          <w:szCs w:val="24"/>
        </w:rPr>
        <w:t>In conclusion</w:t>
      </w:r>
      <w:r w:rsidRPr="002150F9">
        <w:rPr>
          <w:rFonts w:ascii="Times New Roman" w:hAnsi="Times New Roman" w:cs="Times New Roman"/>
          <w:sz w:val="24"/>
          <w:szCs w:val="24"/>
        </w:rPr>
        <w:t>, finally from this study we can conclude that PCV may offer a better option for patients receiving anaesthesia in prone position compared to VCV. this is due to its superior effect on lung compliance specially after 1.5 hr and 2 hrs duration of surgery in such position. Further studies are needed including larger number of patients to prove such benefit.</w:t>
      </w:r>
    </w:p>
    <w:p w:rsidR="005C2311" w:rsidRPr="002150F9" w:rsidRDefault="005C2311" w:rsidP="005C2311">
      <w:pPr>
        <w:autoSpaceDE w:val="0"/>
        <w:autoSpaceDN w:val="0"/>
        <w:adjustRightInd w:val="0"/>
        <w:spacing w:after="0" w:line="360" w:lineRule="auto"/>
        <w:ind w:firstLine="720"/>
        <w:jc w:val="center"/>
        <w:rPr>
          <w:rFonts w:ascii="Times New Roman" w:hAnsi="Times New Roman" w:cs="Times New Roman"/>
          <w:b/>
          <w:bCs/>
          <w:sz w:val="24"/>
          <w:szCs w:val="24"/>
        </w:rPr>
      </w:pPr>
      <w:r w:rsidRPr="002150F9">
        <w:rPr>
          <w:rFonts w:ascii="Times New Roman" w:hAnsi="Times New Roman" w:cs="Times New Roman"/>
          <w:b/>
          <w:bCs/>
          <w:sz w:val="24"/>
          <w:szCs w:val="24"/>
        </w:rPr>
        <w:t>References</w:t>
      </w:r>
    </w:p>
    <w:p w:rsidR="005C2311" w:rsidRPr="002150F9" w:rsidRDefault="005C2311" w:rsidP="005C2311">
      <w:pPr>
        <w:widowControl w:val="0"/>
        <w:autoSpaceDE w:val="0"/>
        <w:autoSpaceDN w:val="0"/>
        <w:adjustRightInd w:val="0"/>
        <w:spacing w:before="240" w:after="240"/>
        <w:jc w:val="both"/>
        <w:rPr>
          <w:rFonts w:asciiTheme="majorBidi" w:hAnsiTheme="majorBidi" w:cstheme="majorBidi"/>
          <w:noProof/>
          <w:sz w:val="24"/>
          <w:szCs w:val="24"/>
        </w:rPr>
      </w:pPr>
      <w:r w:rsidRPr="002150F9">
        <w:rPr>
          <w:rFonts w:asciiTheme="majorBidi" w:hAnsiTheme="majorBidi" w:cstheme="majorBidi"/>
          <w:noProof/>
          <w:sz w:val="24"/>
          <w:szCs w:val="24"/>
        </w:rPr>
        <w:t xml:space="preserve">1.Edgcombe H, Carter K, Yarrow S. Anaesthesia in the prone position. </w:t>
      </w:r>
      <w:r w:rsidRPr="002150F9">
        <w:rPr>
          <w:rFonts w:asciiTheme="majorBidi" w:hAnsiTheme="majorBidi" w:cstheme="majorBidi"/>
          <w:i/>
          <w:iCs/>
          <w:noProof/>
          <w:sz w:val="24"/>
          <w:szCs w:val="24"/>
        </w:rPr>
        <w:t>Br J Anaesth</w:t>
      </w:r>
      <w:r w:rsidRPr="002150F9">
        <w:rPr>
          <w:rFonts w:asciiTheme="majorBidi" w:hAnsiTheme="majorBidi" w:cstheme="majorBidi"/>
          <w:noProof/>
          <w:sz w:val="24"/>
          <w:szCs w:val="24"/>
        </w:rPr>
        <w:t xml:space="preserve">. 2008;100(2):165-183. </w:t>
      </w:r>
    </w:p>
    <w:p w:rsidR="005C2311" w:rsidRPr="002150F9" w:rsidRDefault="005C2311" w:rsidP="005C2311">
      <w:pPr>
        <w:widowControl w:val="0"/>
        <w:autoSpaceDE w:val="0"/>
        <w:autoSpaceDN w:val="0"/>
        <w:adjustRightInd w:val="0"/>
        <w:spacing w:before="240" w:after="240"/>
        <w:jc w:val="both"/>
        <w:rPr>
          <w:rFonts w:asciiTheme="majorBidi" w:hAnsiTheme="majorBidi" w:cstheme="majorBidi"/>
          <w:noProof/>
          <w:sz w:val="24"/>
          <w:szCs w:val="24"/>
        </w:rPr>
      </w:pPr>
      <w:r w:rsidRPr="002150F9">
        <w:rPr>
          <w:rFonts w:asciiTheme="majorBidi" w:hAnsiTheme="majorBidi" w:cstheme="majorBidi"/>
          <w:noProof/>
          <w:sz w:val="24"/>
          <w:szCs w:val="24"/>
        </w:rPr>
        <w:t xml:space="preserve">2. MacIntyre NR. </w:t>
      </w:r>
      <w:r w:rsidRPr="002150F9">
        <w:rPr>
          <w:rFonts w:asciiTheme="majorBidi" w:hAnsiTheme="majorBidi" w:cstheme="majorBidi"/>
          <w:i/>
          <w:iCs/>
          <w:noProof/>
          <w:sz w:val="24"/>
          <w:szCs w:val="24"/>
        </w:rPr>
        <w:t>Clin Chest Med</w:t>
      </w:r>
      <w:r w:rsidRPr="002150F9">
        <w:rPr>
          <w:rFonts w:asciiTheme="majorBidi" w:hAnsiTheme="majorBidi" w:cstheme="majorBidi"/>
          <w:noProof/>
          <w:sz w:val="24"/>
          <w:szCs w:val="24"/>
        </w:rPr>
        <w:t>. MacIntyre NR. New modes of mechanical ventilation. Clin Chest Med. 1996;17:411–421.</w:t>
      </w:r>
    </w:p>
    <w:p w:rsidR="005C2311" w:rsidRPr="002150F9" w:rsidRDefault="005C2311" w:rsidP="005C2311">
      <w:pPr>
        <w:widowControl w:val="0"/>
        <w:autoSpaceDE w:val="0"/>
        <w:autoSpaceDN w:val="0"/>
        <w:adjustRightInd w:val="0"/>
        <w:spacing w:before="240" w:after="240"/>
        <w:jc w:val="both"/>
        <w:rPr>
          <w:rFonts w:asciiTheme="majorBidi" w:hAnsiTheme="majorBidi" w:cstheme="majorBidi"/>
          <w:noProof/>
          <w:sz w:val="24"/>
          <w:szCs w:val="24"/>
        </w:rPr>
      </w:pPr>
      <w:r w:rsidRPr="002150F9">
        <w:rPr>
          <w:rFonts w:asciiTheme="majorBidi" w:hAnsiTheme="majorBidi" w:cstheme="majorBidi"/>
          <w:noProof/>
          <w:sz w:val="24"/>
          <w:szCs w:val="24"/>
        </w:rPr>
        <w:t xml:space="preserve">3. Knight DJ, Mahajan RP. Patient positioning in anaesthesia. </w:t>
      </w:r>
      <w:r w:rsidRPr="002150F9">
        <w:rPr>
          <w:rFonts w:asciiTheme="majorBidi" w:hAnsiTheme="majorBidi" w:cstheme="majorBidi"/>
          <w:i/>
          <w:iCs/>
          <w:noProof/>
          <w:sz w:val="24"/>
          <w:szCs w:val="24"/>
        </w:rPr>
        <w:t>Contin Educ Anaesthesia, Crit Care Pain</w:t>
      </w:r>
      <w:r w:rsidRPr="002150F9">
        <w:rPr>
          <w:rFonts w:asciiTheme="majorBidi" w:hAnsiTheme="majorBidi" w:cstheme="majorBidi"/>
          <w:noProof/>
          <w:sz w:val="24"/>
          <w:szCs w:val="24"/>
        </w:rPr>
        <w:t xml:space="preserve">. 2004;4(5):160-163. </w:t>
      </w:r>
    </w:p>
    <w:p w:rsidR="005C2311" w:rsidRPr="002150F9" w:rsidRDefault="005C2311" w:rsidP="005C2311">
      <w:pPr>
        <w:shd w:val="clear" w:color="auto" w:fill="FFFFFF"/>
        <w:spacing w:after="0"/>
        <w:jc w:val="both"/>
        <w:textAlignment w:val="baseline"/>
        <w:rPr>
          <w:rFonts w:asciiTheme="majorBidi" w:eastAsia="Times New Roman" w:hAnsiTheme="majorBidi" w:cstheme="majorBidi"/>
          <w:color w:val="222222"/>
          <w:sz w:val="24"/>
          <w:szCs w:val="24"/>
        </w:rPr>
      </w:pPr>
      <w:r w:rsidRPr="002150F9">
        <w:rPr>
          <w:rFonts w:asciiTheme="majorBidi" w:hAnsiTheme="majorBidi" w:cstheme="majorBidi"/>
          <w:noProof/>
          <w:sz w:val="24"/>
          <w:szCs w:val="24"/>
        </w:rPr>
        <w:t>4.</w:t>
      </w:r>
      <w:r w:rsidRPr="002150F9">
        <w:rPr>
          <w:rStyle w:val="cit-name-surname"/>
          <w:rFonts w:ascii="inherit" w:hAnsi="inherit" w:cs="Lucida Sans Unicode"/>
          <w:color w:val="222222"/>
          <w:sz w:val="24"/>
          <w:szCs w:val="24"/>
          <w:bdr w:val="none" w:sz="0" w:space="0" w:color="auto" w:frame="1"/>
        </w:rPr>
        <w:t xml:space="preserve"> </w:t>
      </w:r>
      <w:r w:rsidRPr="002150F9">
        <w:rPr>
          <w:rFonts w:asciiTheme="majorBidi" w:eastAsia="Times New Roman" w:hAnsiTheme="majorBidi" w:cstheme="majorBidi"/>
          <w:color w:val="222222"/>
          <w:sz w:val="24"/>
          <w:szCs w:val="24"/>
          <w:bdr w:val="none" w:sz="0" w:space="0" w:color="auto" w:frame="1"/>
        </w:rPr>
        <w:t>Woollam CH</w:t>
      </w:r>
      <w:r w:rsidRPr="002150F9">
        <w:rPr>
          <w:rFonts w:asciiTheme="majorBidi" w:eastAsia="Times New Roman" w:hAnsiTheme="majorBidi" w:cstheme="majorBidi"/>
          <w:color w:val="222222"/>
          <w:sz w:val="24"/>
          <w:szCs w:val="24"/>
        </w:rPr>
        <w:t xml:space="preserve"> </w:t>
      </w:r>
      <w:r w:rsidRPr="002150F9">
        <w:rPr>
          <w:rFonts w:asciiTheme="majorBidi" w:eastAsia="Times New Roman" w:hAnsiTheme="majorBidi" w:cstheme="majorBidi"/>
          <w:color w:val="222222"/>
          <w:sz w:val="24"/>
          <w:szCs w:val="24"/>
          <w:bdr w:val="none" w:sz="0" w:space="0" w:color="auto" w:frame="1"/>
        </w:rPr>
        <w:t>The development of apparatus for intermittent negative pressure respiration. Anaesthesia 1976;</w:t>
      </w:r>
      <w:r w:rsidRPr="002150F9">
        <w:rPr>
          <w:rFonts w:asciiTheme="majorBidi" w:eastAsia="Times New Roman" w:hAnsiTheme="majorBidi" w:cstheme="majorBidi"/>
          <w:b/>
          <w:bCs/>
          <w:color w:val="222222"/>
          <w:sz w:val="24"/>
          <w:szCs w:val="24"/>
          <w:bdr w:val="none" w:sz="0" w:space="0" w:color="auto" w:frame="1"/>
        </w:rPr>
        <w:t>31</w:t>
      </w:r>
      <w:r w:rsidRPr="002150F9">
        <w:rPr>
          <w:rFonts w:asciiTheme="majorBidi" w:eastAsia="Times New Roman" w:hAnsiTheme="majorBidi" w:cstheme="majorBidi"/>
          <w:color w:val="222222"/>
          <w:sz w:val="24"/>
          <w:szCs w:val="24"/>
          <w:bdr w:val="none" w:sz="0" w:space="0" w:color="auto" w:frame="1"/>
        </w:rPr>
        <w:t>(5):537–547.</w:t>
      </w:r>
    </w:p>
    <w:p w:rsidR="005C2311" w:rsidRPr="002150F9" w:rsidRDefault="005C2311" w:rsidP="00103EAF">
      <w:pPr>
        <w:widowControl w:val="0"/>
        <w:autoSpaceDE w:val="0"/>
        <w:autoSpaceDN w:val="0"/>
        <w:adjustRightInd w:val="0"/>
        <w:spacing w:before="240" w:after="240"/>
        <w:jc w:val="both"/>
        <w:rPr>
          <w:rFonts w:asciiTheme="majorBidi" w:hAnsiTheme="majorBidi" w:cstheme="majorBidi"/>
          <w:noProof/>
          <w:sz w:val="24"/>
          <w:szCs w:val="24"/>
        </w:rPr>
      </w:pPr>
      <w:r w:rsidRPr="002150F9">
        <w:rPr>
          <w:rFonts w:asciiTheme="majorBidi" w:hAnsiTheme="majorBidi" w:cstheme="majorBidi"/>
          <w:noProof/>
          <w:sz w:val="24"/>
          <w:szCs w:val="24"/>
        </w:rPr>
        <w:t xml:space="preserve">5. Campbell RS, Davis BR. Pressure-controlled versus volume-controlled ventilation: does it matter? </w:t>
      </w:r>
      <w:r w:rsidRPr="002150F9">
        <w:rPr>
          <w:rFonts w:asciiTheme="majorBidi" w:hAnsiTheme="majorBidi" w:cstheme="majorBidi"/>
          <w:i/>
          <w:iCs/>
          <w:noProof/>
          <w:sz w:val="24"/>
          <w:szCs w:val="24"/>
        </w:rPr>
        <w:t>Respir Care</w:t>
      </w:r>
      <w:r w:rsidRPr="002150F9">
        <w:rPr>
          <w:rFonts w:asciiTheme="majorBidi" w:hAnsiTheme="majorBidi" w:cstheme="majorBidi"/>
          <w:noProof/>
          <w:sz w:val="24"/>
          <w:szCs w:val="24"/>
        </w:rPr>
        <w:t xml:space="preserve">. 2002;47(4):416-424; discussion 424-426. </w:t>
      </w:r>
    </w:p>
    <w:p w:rsidR="00103EAF" w:rsidRPr="002150F9" w:rsidRDefault="005C2311" w:rsidP="00103EAF">
      <w:pPr>
        <w:widowControl w:val="0"/>
        <w:autoSpaceDE w:val="0"/>
        <w:autoSpaceDN w:val="0"/>
        <w:adjustRightInd w:val="0"/>
        <w:spacing w:before="240" w:after="240"/>
        <w:ind w:left="640" w:hanging="640"/>
        <w:jc w:val="both"/>
        <w:rPr>
          <w:rFonts w:asciiTheme="majorBidi" w:hAnsiTheme="majorBidi" w:cstheme="majorBidi"/>
          <w:noProof/>
          <w:sz w:val="24"/>
          <w:szCs w:val="24"/>
        </w:rPr>
      </w:pPr>
      <w:r w:rsidRPr="002150F9">
        <w:rPr>
          <w:rFonts w:asciiTheme="majorBidi" w:hAnsiTheme="majorBidi" w:cstheme="majorBidi"/>
          <w:noProof/>
          <w:sz w:val="24"/>
          <w:szCs w:val="24"/>
        </w:rPr>
        <w:t xml:space="preserve">6. Adams JP, Murphy PG. Obesity in anaesthesia and intensive care. </w:t>
      </w:r>
      <w:r w:rsidRPr="002150F9">
        <w:rPr>
          <w:rFonts w:asciiTheme="majorBidi" w:hAnsiTheme="majorBidi" w:cstheme="majorBidi"/>
          <w:i/>
          <w:iCs/>
          <w:noProof/>
          <w:sz w:val="24"/>
          <w:szCs w:val="24"/>
        </w:rPr>
        <w:t>Br J Anaesth</w:t>
      </w:r>
      <w:r w:rsidRPr="002150F9">
        <w:rPr>
          <w:rFonts w:asciiTheme="majorBidi" w:hAnsiTheme="majorBidi" w:cstheme="majorBidi"/>
          <w:noProof/>
          <w:sz w:val="24"/>
          <w:szCs w:val="24"/>
        </w:rPr>
        <w:t xml:space="preserve">. 2000;85(1):91-108. </w:t>
      </w:r>
    </w:p>
    <w:p w:rsidR="005C2311" w:rsidRPr="002150F9" w:rsidRDefault="005C2311" w:rsidP="00103EAF">
      <w:pPr>
        <w:widowControl w:val="0"/>
        <w:autoSpaceDE w:val="0"/>
        <w:autoSpaceDN w:val="0"/>
        <w:adjustRightInd w:val="0"/>
        <w:spacing w:before="240" w:after="240"/>
        <w:ind w:left="640" w:hanging="640"/>
        <w:jc w:val="both"/>
        <w:rPr>
          <w:rFonts w:asciiTheme="majorBidi" w:hAnsiTheme="majorBidi" w:cstheme="majorBidi"/>
          <w:noProof/>
          <w:sz w:val="24"/>
          <w:szCs w:val="24"/>
        </w:rPr>
      </w:pPr>
      <w:r w:rsidRPr="002150F9">
        <w:rPr>
          <w:rFonts w:asciiTheme="majorBidi" w:hAnsiTheme="majorBidi" w:cstheme="majorBidi"/>
          <w:noProof/>
          <w:sz w:val="24"/>
          <w:szCs w:val="24"/>
        </w:rPr>
        <w:t xml:space="preserve">7. Sprung J, Whalley DG, Falcone T, Warner DO, Hubmayr RD, Hammel J. The impact of morbid obesity, pneumoperitoneum, and posture on respiratory system mechanics and oxygenation during laparoscopy. </w:t>
      </w:r>
      <w:r w:rsidRPr="002150F9">
        <w:rPr>
          <w:rFonts w:asciiTheme="majorBidi" w:hAnsiTheme="majorBidi" w:cstheme="majorBidi"/>
          <w:i/>
          <w:iCs/>
          <w:noProof/>
          <w:sz w:val="24"/>
          <w:szCs w:val="24"/>
        </w:rPr>
        <w:t>Anesth Analg</w:t>
      </w:r>
      <w:r w:rsidRPr="002150F9">
        <w:rPr>
          <w:rFonts w:asciiTheme="majorBidi" w:hAnsiTheme="majorBidi" w:cstheme="majorBidi"/>
          <w:noProof/>
          <w:sz w:val="24"/>
          <w:szCs w:val="24"/>
        </w:rPr>
        <w:t xml:space="preserve">. 2002;94(5):1345-1350. </w:t>
      </w:r>
    </w:p>
    <w:p w:rsidR="005C2311" w:rsidRPr="002150F9" w:rsidRDefault="005C2311" w:rsidP="005C2311">
      <w:pPr>
        <w:widowControl w:val="0"/>
        <w:autoSpaceDE w:val="0"/>
        <w:autoSpaceDN w:val="0"/>
        <w:adjustRightInd w:val="0"/>
        <w:spacing w:before="240" w:after="240"/>
        <w:ind w:left="640" w:hanging="640"/>
        <w:jc w:val="both"/>
        <w:rPr>
          <w:rFonts w:asciiTheme="majorBidi" w:hAnsiTheme="majorBidi" w:cstheme="majorBidi"/>
          <w:noProof/>
          <w:sz w:val="24"/>
          <w:szCs w:val="24"/>
        </w:rPr>
      </w:pPr>
      <w:r w:rsidRPr="002150F9">
        <w:rPr>
          <w:rFonts w:asciiTheme="majorBidi" w:hAnsiTheme="majorBidi" w:cstheme="majorBidi"/>
          <w:noProof/>
          <w:sz w:val="24"/>
          <w:szCs w:val="24"/>
        </w:rPr>
        <w:lastRenderedPageBreak/>
        <w:t xml:space="preserve">8. Amato MB, Barbas CS, Medeiros DM, et al. Beneficial effects of the &amp;quot;open lung approach&amp;quot; with low distending pressures in acute respiratory distress syndrome. A prospective randomized study on mechanical ventilation. </w:t>
      </w:r>
      <w:r w:rsidRPr="002150F9">
        <w:rPr>
          <w:rFonts w:asciiTheme="majorBidi" w:hAnsiTheme="majorBidi" w:cstheme="majorBidi"/>
          <w:i/>
          <w:iCs/>
          <w:noProof/>
          <w:sz w:val="24"/>
          <w:szCs w:val="24"/>
        </w:rPr>
        <w:t>Am J Respir Crit Care Med</w:t>
      </w:r>
      <w:r w:rsidRPr="002150F9">
        <w:rPr>
          <w:rFonts w:asciiTheme="majorBidi" w:hAnsiTheme="majorBidi" w:cstheme="majorBidi"/>
          <w:noProof/>
          <w:sz w:val="24"/>
          <w:szCs w:val="24"/>
        </w:rPr>
        <w:t xml:space="preserve">. 1995;152(6 Pt 1):1835-1846. </w:t>
      </w:r>
    </w:p>
    <w:p w:rsidR="005C2311" w:rsidRPr="002150F9" w:rsidRDefault="005C2311" w:rsidP="005C2311">
      <w:pPr>
        <w:widowControl w:val="0"/>
        <w:autoSpaceDE w:val="0"/>
        <w:autoSpaceDN w:val="0"/>
        <w:adjustRightInd w:val="0"/>
        <w:spacing w:before="240" w:after="240"/>
        <w:jc w:val="both"/>
        <w:rPr>
          <w:rFonts w:asciiTheme="majorBidi" w:hAnsiTheme="majorBidi" w:cstheme="majorBidi"/>
          <w:noProof/>
          <w:sz w:val="24"/>
          <w:szCs w:val="24"/>
        </w:rPr>
      </w:pPr>
      <w:r w:rsidRPr="002150F9">
        <w:rPr>
          <w:rFonts w:asciiTheme="majorBidi" w:hAnsiTheme="majorBidi" w:cstheme="majorBidi"/>
          <w:noProof/>
          <w:sz w:val="24"/>
          <w:szCs w:val="24"/>
        </w:rPr>
        <w:t xml:space="preserve">9. Mercat A, Graïni L, Teboul JL, Lenique F, Richard C. Cardiorespiratory effects of pressure-controlled ventilation with and without inverse ratio in the adult respiratory distress syndrome. </w:t>
      </w:r>
      <w:r w:rsidRPr="002150F9">
        <w:rPr>
          <w:rFonts w:asciiTheme="majorBidi" w:hAnsiTheme="majorBidi" w:cstheme="majorBidi"/>
          <w:i/>
          <w:iCs/>
          <w:noProof/>
          <w:sz w:val="24"/>
          <w:szCs w:val="24"/>
        </w:rPr>
        <w:t>Chest</w:t>
      </w:r>
      <w:r w:rsidRPr="002150F9">
        <w:rPr>
          <w:rFonts w:asciiTheme="majorBidi" w:hAnsiTheme="majorBidi" w:cstheme="majorBidi"/>
          <w:noProof/>
          <w:sz w:val="24"/>
          <w:szCs w:val="24"/>
        </w:rPr>
        <w:t xml:space="preserve">. 1993;104(3):871-875.  </w:t>
      </w:r>
    </w:p>
    <w:p w:rsidR="005C2311" w:rsidRPr="002150F9" w:rsidRDefault="005C2311" w:rsidP="005C2311">
      <w:pPr>
        <w:widowControl w:val="0"/>
        <w:autoSpaceDE w:val="0"/>
        <w:autoSpaceDN w:val="0"/>
        <w:adjustRightInd w:val="0"/>
        <w:spacing w:before="240" w:after="240"/>
        <w:ind w:left="640" w:hanging="640"/>
        <w:jc w:val="both"/>
        <w:rPr>
          <w:rStyle w:val="a-size-small"/>
          <w:rFonts w:asciiTheme="majorBidi" w:hAnsiTheme="majorBidi"/>
          <w:sz w:val="24"/>
          <w:szCs w:val="24"/>
        </w:rPr>
      </w:pPr>
      <w:r w:rsidRPr="002150F9">
        <w:rPr>
          <w:rFonts w:asciiTheme="majorBidi" w:hAnsiTheme="majorBidi" w:cstheme="majorBidi"/>
          <w:noProof/>
          <w:sz w:val="24"/>
          <w:szCs w:val="24"/>
        </w:rPr>
        <w:t>10.</w:t>
      </w:r>
      <w:hyperlink r:id="rId10" w:history="1">
        <w:r w:rsidRPr="002150F9">
          <w:rPr>
            <w:rStyle w:val="Hyperlink"/>
            <w:rFonts w:asciiTheme="majorBidi" w:hAnsiTheme="majorBidi"/>
            <w:color w:val="auto"/>
            <w:sz w:val="24"/>
            <w:szCs w:val="24"/>
            <w:u w:val="none"/>
          </w:rPr>
          <w:t>Andrew J. Dionne</w:t>
        </w:r>
      </w:hyperlink>
      <w:r w:rsidRPr="002150F9">
        <w:rPr>
          <w:sz w:val="24"/>
          <w:szCs w:val="24"/>
        </w:rPr>
        <w:t xml:space="preserve"> </w:t>
      </w:r>
      <w:r w:rsidRPr="002150F9">
        <w:rPr>
          <w:rStyle w:val="a-size-small"/>
          <w:rFonts w:asciiTheme="majorBidi" w:hAnsiTheme="majorBidi" w:cstheme="majorBidi"/>
          <w:sz w:val="24"/>
          <w:szCs w:val="24"/>
        </w:rPr>
        <w:t>The Little Black Book of Hospital Medicine (Little Black Book) (Jones and Bartlett's Little Black Book) ch.inflamatory lung disorders,2010 p425.</w:t>
      </w:r>
    </w:p>
    <w:p w:rsidR="005C2311" w:rsidRPr="002150F9" w:rsidRDefault="005C2311" w:rsidP="005C2311">
      <w:pPr>
        <w:widowControl w:val="0"/>
        <w:autoSpaceDE w:val="0"/>
        <w:autoSpaceDN w:val="0"/>
        <w:adjustRightInd w:val="0"/>
        <w:spacing w:before="240" w:after="240"/>
        <w:ind w:left="640" w:hanging="640"/>
        <w:jc w:val="both"/>
        <w:rPr>
          <w:rFonts w:asciiTheme="majorBidi" w:hAnsiTheme="majorBidi" w:cstheme="majorBidi"/>
          <w:noProof/>
          <w:sz w:val="24"/>
          <w:szCs w:val="24"/>
        </w:rPr>
      </w:pPr>
      <w:r w:rsidRPr="002150F9">
        <w:rPr>
          <w:rFonts w:asciiTheme="majorBidi" w:hAnsiTheme="majorBidi" w:cstheme="majorBidi"/>
          <w:noProof/>
          <w:sz w:val="24"/>
          <w:szCs w:val="24"/>
        </w:rPr>
        <w:t xml:space="preserve">11.Edgcombe H, Carter K, Yarrow S. Anaesthesia in the prone position. </w:t>
      </w:r>
      <w:r w:rsidRPr="002150F9">
        <w:rPr>
          <w:rFonts w:asciiTheme="majorBidi" w:hAnsiTheme="majorBidi" w:cstheme="majorBidi"/>
          <w:i/>
          <w:iCs/>
          <w:noProof/>
          <w:sz w:val="24"/>
          <w:szCs w:val="24"/>
        </w:rPr>
        <w:t>Br J Anaesth</w:t>
      </w:r>
      <w:r w:rsidRPr="002150F9">
        <w:rPr>
          <w:rFonts w:asciiTheme="majorBidi" w:hAnsiTheme="majorBidi" w:cstheme="majorBidi"/>
          <w:noProof/>
          <w:sz w:val="24"/>
          <w:szCs w:val="24"/>
        </w:rPr>
        <w:t xml:space="preserve">. 2008;100(2):165-183. </w:t>
      </w:r>
    </w:p>
    <w:p w:rsidR="005C2311" w:rsidRPr="002150F9" w:rsidRDefault="005C2311" w:rsidP="005C2311">
      <w:pPr>
        <w:widowControl w:val="0"/>
        <w:autoSpaceDE w:val="0"/>
        <w:autoSpaceDN w:val="0"/>
        <w:adjustRightInd w:val="0"/>
        <w:spacing w:before="240" w:after="240"/>
        <w:ind w:left="640" w:hanging="640"/>
        <w:jc w:val="both"/>
        <w:rPr>
          <w:rFonts w:asciiTheme="majorBidi" w:hAnsiTheme="majorBidi" w:cstheme="majorBidi"/>
          <w:noProof/>
          <w:sz w:val="24"/>
          <w:szCs w:val="24"/>
        </w:rPr>
      </w:pPr>
      <w:r w:rsidRPr="002150F9">
        <w:rPr>
          <w:rFonts w:asciiTheme="majorBidi" w:hAnsiTheme="majorBidi" w:cstheme="majorBidi"/>
          <w:noProof/>
          <w:sz w:val="24"/>
          <w:szCs w:val="24"/>
        </w:rPr>
        <w:t xml:space="preserve">12.Manna EM, Ibraheim OA, Samarkandi AH, Alotaibi WM, Elwatidy SM. The effect of prone position on respiratory mechanics during spinal surgery. </w:t>
      </w:r>
      <w:r w:rsidRPr="002150F9">
        <w:rPr>
          <w:rFonts w:asciiTheme="majorBidi" w:hAnsiTheme="majorBidi" w:cstheme="majorBidi"/>
          <w:i/>
          <w:iCs/>
          <w:noProof/>
          <w:sz w:val="24"/>
          <w:szCs w:val="24"/>
        </w:rPr>
        <w:t>Middle East J Anaesthesiol</w:t>
      </w:r>
      <w:r w:rsidRPr="002150F9">
        <w:rPr>
          <w:rFonts w:asciiTheme="majorBidi" w:hAnsiTheme="majorBidi" w:cstheme="majorBidi"/>
          <w:noProof/>
          <w:sz w:val="24"/>
          <w:szCs w:val="24"/>
        </w:rPr>
        <w:t xml:space="preserve">. 2005;18(3):623-630. </w:t>
      </w:r>
    </w:p>
    <w:p w:rsidR="005C2311" w:rsidRPr="002150F9" w:rsidRDefault="005C2311" w:rsidP="005C2311">
      <w:pPr>
        <w:widowControl w:val="0"/>
        <w:autoSpaceDE w:val="0"/>
        <w:autoSpaceDN w:val="0"/>
        <w:adjustRightInd w:val="0"/>
        <w:spacing w:before="240" w:after="240"/>
        <w:ind w:left="640" w:hanging="640"/>
        <w:jc w:val="both"/>
        <w:rPr>
          <w:rFonts w:asciiTheme="majorBidi" w:hAnsiTheme="majorBidi" w:cstheme="majorBidi"/>
          <w:noProof/>
          <w:sz w:val="24"/>
          <w:szCs w:val="24"/>
        </w:rPr>
      </w:pPr>
      <w:r w:rsidRPr="002150F9">
        <w:rPr>
          <w:rFonts w:asciiTheme="majorBidi" w:hAnsiTheme="majorBidi" w:cstheme="majorBidi"/>
          <w:noProof/>
          <w:sz w:val="24"/>
          <w:szCs w:val="24"/>
        </w:rPr>
        <w:t xml:space="preserve">13.Palmon SC, Kirsch JR, Depper JA, Toung TJ. The effect of the prone position on pulmonary mechanics is frame-dependent. </w:t>
      </w:r>
      <w:r w:rsidRPr="002150F9">
        <w:rPr>
          <w:rFonts w:asciiTheme="majorBidi" w:hAnsiTheme="majorBidi" w:cstheme="majorBidi"/>
          <w:i/>
          <w:iCs/>
          <w:noProof/>
          <w:sz w:val="24"/>
          <w:szCs w:val="24"/>
        </w:rPr>
        <w:t>Anesth Analg</w:t>
      </w:r>
      <w:r w:rsidRPr="002150F9">
        <w:rPr>
          <w:rFonts w:asciiTheme="majorBidi" w:hAnsiTheme="majorBidi" w:cstheme="majorBidi"/>
          <w:noProof/>
          <w:sz w:val="24"/>
          <w:szCs w:val="24"/>
        </w:rPr>
        <w:t xml:space="preserve">. 1998;87(5):1175-1180.  </w:t>
      </w:r>
    </w:p>
    <w:p w:rsidR="005C2311" w:rsidRPr="002150F9" w:rsidRDefault="005C2311" w:rsidP="005C2311">
      <w:pPr>
        <w:widowControl w:val="0"/>
        <w:autoSpaceDE w:val="0"/>
        <w:autoSpaceDN w:val="0"/>
        <w:adjustRightInd w:val="0"/>
        <w:spacing w:before="240" w:after="240"/>
        <w:ind w:left="640" w:hanging="640"/>
        <w:jc w:val="both"/>
        <w:rPr>
          <w:rFonts w:asciiTheme="majorBidi" w:hAnsiTheme="majorBidi" w:cstheme="majorBidi"/>
          <w:noProof/>
          <w:sz w:val="24"/>
          <w:szCs w:val="24"/>
        </w:rPr>
      </w:pPr>
      <w:r w:rsidRPr="002150F9">
        <w:rPr>
          <w:rFonts w:asciiTheme="majorBidi" w:hAnsiTheme="majorBidi" w:cstheme="majorBidi"/>
          <w:noProof/>
          <w:sz w:val="24"/>
          <w:szCs w:val="24"/>
        </w:rPr>
        <w:t xml:space="preserve">14.Stewart TE, Meade MO, Cook DJ, et al. Evaluation of a ventilation strategy to prevent barotrauma in patients at high risk for acute respiratory distress syndrome. Pressure- and Volume-Limited Ventilation Strategy Group. </w:t>
      </w:r>
      <w:r w:rsidRPr="002150F9">
        <w:rPr>
          <w:rFonts w:asciiTheme="majorBidi" w:hAnsiTheme="majorBidi" w:cstheme="majorBidi"/>
          <w:i/>
          <w:iCs/>
          <w:noProof/>
          <w:sz w:val="24"/>
          <w:szCs w:val="24"/>
        </w:rPr>
        <w:t>N Engl J Med</w:t>
      </w:r>
      <w:r w:rsidRPr="002150F9">
        <w:rPr>
          <w:rFonts w:asciiTheme="majorBidi" w:hAnsiTheme="majorBidi" w:cstheme="majorBidi"/>
          <w:noProof/>
          <w:sz w:val="24"/>
          <w:szCs w:val="24"/>
        </w:rPr>
        <w:t xml:space="preserve">. 1998;338(6):355-361. </w:t>
      </w:r>
    </w:p>
    <w:p w:rsidR="005C2311" w:rsidRPr="002150F9" w:rsidRDefault="005C2311" w:rsidP="005C2311">
      <w:pPr>
        <w:widowControl w:val="0"/>
        <w:autoSpaceDE w:val="0"/>
        <w:autoSpaceDN w:val="0"/>
        <w:adjustRightInd w:val="0"/>
        <w:spacing w:before="240" w:after="240"/>
        <w:ind w:left="640" w:hanging="640"/>
        <w:jc w:val="both"/>
        <w:rPr>
          <w:rFonts w:asciiTheme="majorBidi" w:hAnsiTheme="majorBidi" w:cstheme="majorBidi"/>
          <w:noProof/>
          <w:sz w:val="24"/>
          <w:szCs w:val="24"/>
        </w:rPr>
      </w:pPr>
      <w:r w:rsidRPr="002150F9">
        <w:rPr>
          <w:rFonts w:asciiTheme="majorBidi" w:hAnsiTheme="majorBidi" w:cstheme="majorBidi"/>
          <w:noProof/>
          <w:sz w:val="24"/>
          <w:szCs w:val="24"/>
        </w:rPr>
        <w:t xml:space="preserve">15.Kim M, Kim J, Kwon SH, Kim G-H. Pressure controlled vs. volume controlled ventilation during prone position in high-level spinal cord injury patients: a preliminary study. </w:t>
      </w:r>
      <w:r w:rsidRPr="002150F9">
        <w:rPr>
          <w:rFonts w:asciiTheme="majorBidi" w:hAnsiTheme="majorBidi" w:cstheme="majorBidi"/>
          <w:i/>
          <w:iCs/>
          <w:noProof/>
          <w:sz w:val="24"/>
          <w:szCs w:val="24"/>
        </w:rPr>
        <w:t>Korean J Anesthesiol</w:t>
      </w:r>
      <w:r w:rsidRPr="002150F9">
        <w:rPr>
          <w:rFonts w:asciiTheme="majorBidi" w:hAnsiTheme="majorBidi" w:cstheme="majorBidi"/>
          <w:noProof/>
          <w:sz w:val="24"/>
          <w:szCs w:val="24"/>
        </w:rPr>
        <w:t xml:space="preserve">. 2014;67(Suppl):S43-S45. </w:t>
      </w:r>
    </w:p>
    <w:p w:rsidR="005C2311" w:rsidRPr="002150F9" w:rsidRDefault="005C2311" w:rsidP="005C2311">
      <w:pPr>
        <w:widowControl w:val="0"/>
        <w:autoSpaceDE w:val="0"/>
        <w:autoSpaceDN w:val="0"/>
        <w:adjustRightInd w:val="0"/>
        <w:spacing w:before="240" w:after="240"/>
        <w:ind w:left="640" w:hanging="640"/>
        <w:jc w:val="both"/>
        <w:rPr>
          <w:rFonts w:asciiTheme="majorBidi" w:hAnsiTheme="majorBidi" w:cstheme="majorBidi"/>
          <w:noProof/>
          <w:sz w:val="24"/>
          <w:szCs w:val="24"/>
        </w:rPr>
      </w:pPr>
      <w:r w:rsidRPr="002150F9">
        <w:rPr>
          <w:rFonts w:asciiTheme="majorBidi" w:hAnsiTheme="majorBidi" w:cstheme="majorBidi"/>
          <w:noProof/>
          <w:sz w:val="24"/>
          <w:szCs w:val="24"/>
        </w:rPr>
        <w:t xml:space="preserve">16.Casati A, Salvo I, Torri G, Calderini E. Arterial to end-tidal carbon   dioxide gradient and physiological dead space monitoring during general anaesthesia: effects of patients’ position. </w:t>
      </w:r>
      <w:r w:rsidRPr="002150F9">
        <w:rPr>
          <w:rFonts w:asciiTheme="majorBidi" w:hAnsiTheme="majorBidi" w:cstheme="majorBidi"/>
          <w:i/>
          <w:iCs/>
          <w:noProof/>
          <w:sz w:val="24"/>
          <w:szCs w:val="24"/>
        </w:rPr>
        <w:t>Minerva Anestesiol</w:t>
      </w:r>
      <w:r w:rsidRPr="002150F9">
        <w:rPr>
          <w:rFonts w:asciiTheme="majorBidi" w:hAnsiTheme="majorBidi" w:cstheme="majorBidi"/>
          <w:noProof/>
          <w:sz w:val="24"/>
          <w:szCs w:val="24"/>
        </w:rPr>
        <w:t xml:space="preserve">. 1997;63(6):177-182. </w:t>
      </w:r>
    </w:p>
    <w:p w:rsidR="005C2311" w:rsidRPr="002150F9" w:rsidRDefault="005C2311" w:rsidP="005C2311">
      <w:pPr>
        <w:widowControl w:val="0"/>
        <w:autoSpaceDE w:val="0"/>
        <w:autoSpaceDN w:val="0"/>
        <w:adjustRightInd w:val="0"/>
        <w:spacing w:before="240" w:after="240"/>
        <w:ind w:left="640" w:hanging="640"/>
        <w:jc w:val="both"/>
        <w:rPr>
          <w:rFonts w:asciiTheme="majorBidi" w:hAnsiTheme="majorBidi" w:cstheme="majorBidi"/>
          <w:noProof/>
          <w:sz w:val="24"/>
          <w:szCs w:val="24"/>
        </w:rPr>
      </w:pPr>
      <w:r w:rsidRPr="002150F9">
        <w:rPr>
          <w:rFonts w:asciiTheme="majorBidi" w:hAnsiTheme="majorBidi" w:cstheme="majorBidi"/>
          <w:noProof/>
          <w:sz w:val="24"/>
          <w:szCs w:val="24"/>
        </w:rPr>
        <w:t xml:space="preserve">17.Magi E, Multari G, Recine C  et al. Difference between arterial and end-tidal carbon dioxide tension during surgery of lumbar herniated disk in general anesthesia. </w:t>
      </w:r>
      <w:r w:rsidRPr="002150F9">
        <w:rPr>
          <w:rFonts w:asciiTheme="majorBidi" w:hAnsiTheme="majorBidi" w:cstheme="majorBidi"/>
          <w:i/>
          <w:iCs/>
          <w:noProof/>
          <w:sz w:val="24"/>
          <w:szCs w:val="24"/>
        </w:rPr>
        <w:t>Minerva Anestesiol</w:t>
      </w:r>
      <w:r w:rsidRPr="002150F9">
        <w:rPr>
          <w:rFonts w:asciiTheme="majorBidi" w:hAnsiTheme="majorBidi" w:cstheme="majorBidi"/>
          <w:noProof/>
          <w:sz w:val="24"/>
          <w:szCs w:val="24"/>
        </w:rPr>
        <w:t>. 1994:381-386.</w:t>
      </w:r>
    </w:p>
    <w:p w:rsidR="005C2311" w:rsidRPr="002150F9" w:rsidRDefault="005C2311" w:rsidP="005C2311">
      <w:pPr>
        <w:widowControl w:val="0"/>
        <w:autoSpaceDE w:val="0"/>
        <w:autoSpaceDN w:val="0"/>
        <w:adjustRightInd w:val="0"/>
        <w:spacing w:before="240" w:after="240"/>
        <w:ind w:left="640" w:hanging="640"/>
        <w:jc w:val="both"/>
        <w:rPr>
          <w:rFonts w:asciiTheme="majorBidi" w:hAnsiTheme="majorBidi" w:cstheme="majorBidi"/>
          <w:noProof/>
          <w:sz w:val="24"/>
          <w:szCs w:val="24"/>
        </w:rPr>
      </w:pPr>
      <w:r w:rsidRPr="002150F9">
        <w:rPr>
          <w:rFonts w:asciiTheme="majorBidi" w:hAnsiTheme="majorBidi" w:cstheme="majorBidi"/>
          <w:noProof/>
          <w:sz w:val="24"/>
          <w:szCs w:val="24"/>
        </w:rPr>
        <w:t xml:space="preserve">18.Choi YS, Shim JK, Na S, Hong SB, Hong YW, Oh YJ. Pressure-controlled versus volume-controlled ventilation during one-lung ventilation in the prone position for robot-assisted esophagectomy. </w:t>
      </w:r>
      <w:r w:rsidRPr="002150F9">
        <w:rPr>
          <w:rFonts w:asciiTheme="majorBidi" w:hAnsiTheme="majorBidi" w:cstheme="majorBidi"/>
          <w:i/>
          <w:iCs/>
          <w:noProof/>
          <w:sz w:val="24"/>
          <w:szCs w:val="24"/>
        </w:rPr>
        <w:t>Surg Endosc</w:t>
      </w:r>
      <w:r w:rsidRPr="002150F9">
        <w:rPr>
          <w:rFonts w:asciiTheme="majorBidi" w:hAnsiTheme="majorBidi" w:cstheme="majorBidi"/>
          <w:noProof/>
          <w:sz w:val="24"/>
          <w:szCs w:val="24"/>
        </w:rPr>
        <w:t>. 2009;23(10):2286-2291.</w:t>
      </w:r>
    </w:p>
    <w:p w:rsidR="005C2311" w:rsidRPr="002150F9" w:rsidRDefault="005C2311" w:rsidP="005C2311">
      <w:pPr>
        <w:widowControl w:val="0"/>
        <w:autoSpaceDE w:val="0"/>
        <w:autoSpaceDN w:val="0"/>
        <w:adjustRightInd w:val="0"/>
        <w:spacing w:before="240" w:after="240"/>
        <w:ind w:left="640" w:hanging="640"/>
        <w:jc w:val="both"/>
        <w:rPr>
          <w:rFonts w:asciiTheme="majorBidi" w:hAnsiTheme="majorBidi" w:cstheme="majorBidi"/>
          <w:noProof/>
          <w:sz w:val="24"/>
          <w:szCs w:val="24"/>
        </w:rPr>
      </w:pPr>
      <w:r w:rsidRPr="002150F9">
        <w:rPr>
          <w:rFonts w:asciiTheme="majorBidi" w:hAnsiTheme="majorBidi" w:cstheme="majorBidi"/>
          <w:noProof/>
          <w:sz w:val="24"/>
          <w:szCs w:val="24"/>
        </w:rPr>
        <w:t>19.Pappert D, Rossaint R, Slama K, Grüning T, Falke KJ. Influence of positioning on ventilation-</w:t>
      </w:r>
      <w:r w:rsidRPr="002150F9">
        <w:rPr>
          <w:rFonts w:asciiTheme="majorBidi" w:hAnsiTheme="majorBidi" w:cstheme="majorBidi"/>
          <w:noProof/>
          <w:sz w:val="24"/>
          <w:szCs w:val="24"/>
        </w:rPr>
        <w:lastRenderedPageBreak/>
        <w:t xml:space="preserve">perfusion relationships in severe adult respiratory distress syndrome. </w:t>
      </w:r>
      <w:r w:rsidRPr="002150F9">
        <w:rPr>
          <w:rFonts w:asciiTheme="majorBidi" w:hAnsiTheme="majorBidi" w:cstheme="majorBidi"/>
          <w:i/>
          <w:iCs/>
          <w:noProof/>
          <w:sz w:val="24"/>
          <w:szCs w:val="24"/>
        </w:rPr>
        <w:t>Chest</w:t>
      </w:r>
      <w:r w:rsidRPr="002150F9">
        <w:rPr>
          <w:rFonts w:asciiTheme="majorBidi" w:hAnsiTheme="majorBidi" w:cstheme="majorBidi"/>
          <w:noProof/>
          <w:sz w:val="24"/>
          <w:szCs w:val="24"/>
        </w:rPr>
        <w:t xml:space="preserve">. 1994;106(5):1511-1516. </w:t>
      </w:r>
    </w:p>
    <w:p w:rsidR="001C2060" w:rsidRPr="002150F9" w:rsidRDefault="00484454" w:rsidP="00484454">
      <w:pPr>
        <w:spacing w:line="360" w:lineRule="auto"/>
        <w:jc w:val="right"/>
        <w:rPr>
          <w:sz w:val="24"/>
          <w:szCs w:val="24"/>
          <w:u w:val="single"/>
          <w:lang w:bidi="ar-EG"/>
        </w:rPr>
      </w:pPr>
      <w:r>
        <w:rPr>
          <w:rFonts w:hint="cs"/>
          <w:sz w:val="24"/>
          <w:szCs w:val="24"/>
          <w:u w:val="single"/>
          <w:rtl/>
          <w:lang w:bidi="ar-EG"/>
        </w:rPr>
        <w:t>تاثير التهوية الميكانيكية عن طريق التحكم بالضغط علي وظائف التنفس في المرضي الموضوعين علي الوجه الذين يخضعون لعمليات العمود الفقري الاختيارية دراسة مقارنة مع التهوية الميكانيكية عن طريق التحكم بالحجم.</w:t>
      </w:r>
      <w:bookmarkStart w:id="2" w:name="_GoBack"/>
      <w:bookmarkEnd w:id="2"/>
    </w:p>
    <w:p w:rsidR="001C2060" w:rsidRPr="002150F9" w:rsidRDefault="001C2060" w:rsidP="001C2060">
      <w:pPr>
        <w:bidi/>
        <w:rPr>
          <w:sz w:val="24"/>
          <w:szCs w:val="24"/>
          <w:rtl/>
          <w:lang w:bidi="ar-EG"/>
        </w:rPr>
      </w:pPr>
      <w:r w:rsidRPr="002150F9">
        <w:rPr>
          <w:rFonts w:hint="cs"/>
          <w:sz w:val="24"/>
          <w:szCs w:val="24"/>
          <w:rtl/>
          <w:lang w:bidi="ar-EG"/>
        </w:rPr>
        <w:t>عند وضع المريض تحت تأثير المخدر علي الوجه باستخدام هيكل ويلسون فان الليونة الديناميكية للرئة تقل و تزداد قيمة ضغط الهواء داخل الممرات الهوائية .</w:t>
      </w:r>
    </w:p>
    <w:p w:rsidR="001C2060" w:rsidRPr="002150F9" w:rsidRDefault="001C2060" w:rsidP="001C2060">
      <w:pPr>
        <w:bidi/>
        <w:rPr>
          <w:sz w:val="24"/>
          <w:szCs w:val="24"/>
          <w:rtl/>
          <w:lang w:bidi="ar-EG"/>
        </w:rPr>
      </w:pPr>
      <w:r w:rsidRPr="002150F9">
        <w:rPr>
          <w:rFonts w:hint="cs"/>
          <w:sz w:val="24"/>
          <w:szCs w:val="24"/>
          <w:rtl/>
          <w:lang w:bidi="ar-EG"/>
        </w:rPr>
        <w:t>ان التنفس الصناعي عن طريق التحكم بالضغط يقلل من قيمة ضغط الهواء داخل الممرات الهوائية.</w:t>
      </w:r>
    </w:p>
    <w:p w:rsidR="001C2060" w:rsidRPr="002150F9" w:rsidRDefault="001C2060" w:rsidP="001C2060">
      <w:pPr>
        <w:bidi/>
        <w:rPr>
          <w:sz w:val="24"/>
          <w:szCs w:val="24"/>
          <w:rtl/>
          <w:lang w:bidi="ar-EG"/>
        </w:rPr>
      </w:pPr>
    </w:p>
    <w:p w:rsidR="001C2060" w:rsidRPr="002150F9" w:rsidRDefault="001C2060" w:rsidP="001C2060">
      <w:pPr>
        <w:bidi/>
        <w:rPr>
          <w:sz w:val="24"/>
          <w:szCs w:val="24"/>
          <w:rtl/>
          <w:lang w:bidi="ar-EG"/>
        </w:rPr>
      </w:pPr>
      <w:r w:rsidRPr="002150F9">
        <w:rPr>
          <w:rFonts w:hint="cs"/>
          <w:sz w:val="24"/>
          <w:szCs w:val="24"/>
          <w:rtl/>
          <w:lang w:bidi="ar-EG"/>
        </w:rPr>
        <w:t>ان الهدف من هذه الدراسة هو المقارنة بين التهوية الميكانيكية للرئة عن طريق التحكم بالحجم و التهوية الميكانيكية للرئة عن طريق التحكم بالضغط و تأثيرها علي ديناميكية الرئة في مرضي عمليات العمود الفقري الاختيارية عند وضعهم علي الوجه .</w:t>
      </w:r>
    </w:p>
    <w:p w:rsidR="001C2060" w:rsidRPr="002150F9" w:rsidRDefault="001C2060" w:rsidP="001C2060">
      <w:pPr>
        <w:bidi/>
        <w:rPr>
          <w:sz w:val="24"/>
          <w:szCs w:val="24"/>
          <w:rtl/>
          <w:lang w:bidi="ar-EG"/>
        </w:rPr>
      </w:pPr>
    </w:p>
    <w:p w:rsidR="001C2060" w:rsidRPr="002150F9" w:rsidRDefault="001C2060" w:rsidP="001C2060">
      <w:pPr>
        <w:bidi/>
        <w:rPr>
          <w:sz w:val="24"/>
          <w:szCs w:val="24"/>
          <w:rtl/>
          <w:lang w:bidi="ar-EG"/>
        </w:rPr>
      </w:pPr>
      <w:r w:rsidRPr="002150F9">
        <w:rPr>
          <w:rFonts w:hint="cs"/>
          <w:sz w:val="24"/>
          <w:szCs w:val="24"/>
          <w:rtl/>
          <w:lang w:bidi="ar-EG"/>
        </w:rPr>
        <w:t xml:space="preserve">ادرج في هذه الدراسة 60 من المرضي اجريت لهم جراحات العمود الفقري الاختيارية و تم توزيعهم عشوائيا علي مجموعتين المجموعة  </w:t>
      </w:r>
      <w:r w:rsidRPr="002150F9">
        <w:rPr>
          <w:sz w:val="24"/>
          <w:szCs w:val="24"/>
          <w:lang w:bidi="ar-EG"/>
        </w:rPr>
        <w:t>VCV</w:t>
      </w:r>
      <w:r w:rsidRPr="002150F9">
        <w:rPr>
          <w:rFonts w:hint="cs"/>
          <w:sz w:val="24"/>
          <w:szCs w:val="24"/>
          <w:rtl/>
          <w:lang w:bidi="ar-EG"/>
        </w:rPr>
        <w:t xml:space="preserve"> و تضم 30 مريضا و استخدمت فيها التهوية الميكانبكية للرئة عن طريق التحكم بالحجم والمجموعة </w:t>
      </w:r>
      <w:r w:rsidRPr="002150F9">
        <w:rPr>
          <w:sz w:val="24"/>
          <w:szCs w:val="24"/>
          <w:lang w:bidi="ar-EG"/>
        </w:rPr>
        <w:t>PCV</w:t>
      </w:r>
      <w:r w:rsidRPr="002150F9">
        <w:rPr>
          <w:rFonts w:hint="cs"/>
          <w:sz w:val="24"/>
          <w:szCs w:val="24"/>
          <w:rtl/>
          <w:lang w:bidi="ar-EG"/>
        </w:rPr>
        <w:t xml:space="preserve"> و تضم 30 مريضا واستخدمت فيها التهوية الميكانيكية للرئة عن طريق التحكم بالضغط.</w:t>
      </w:r>
    </w:p>
    <w:p w:rsidR="001C2060" w:rsidRPr="002150F9" w:rsidRDefault="001C2060" w:rsidP="001C2060">
      <w:pPr>
        <w:bidi/>
        <w:rPr>
          <w:sz w:val="24"/>
          <w:szCs w:val="24"/>
          <w:rtl/>
          <w:lang w:bidi="ar-EG"/>
        </w:rPr>
      </w:pPr>
    </w:p>
    <w:p w:rsidR="001C2060" w:rsidRPr="002150F9" w:rsidRDefault="001C2060" w:rsidP="001C2060">
      <w:pPr>
        <w:bidi/>
        <w:rPr>
          <w:sz w:val="24"/>
          <w:szCs w:val="24"/>
          <w:rtl/>
          <w:lang w:bidi="ar-EG"/>
        </w:rPr>
      </w:pPr>
      <w:r w:rsidRPr="002150F9">
        <w:rPr>
          <w:rFonts w:hint="cs"/>
          <w:b/>
          <w:bCs/>
          <w:i/>
          <w:iCs/>
          <w:sz w:val="24"/>
          <w:szCs w:val="24"/>
          <w:u w:val="single"/>
          <w:rtl/>
          <w:lang w:bidi="ar-EG"/>
        </w:rPr>
        <w:t xml:space="preserve">النتائج </w:t>
      </w:r>
      <w:r w:rsidRPr="002150F9">
        <w:rPr>
          <w:rFonts w:hint="cs"/>
          <w:sz w:val="24"/>
          <w:szCs w:val="24"/>
          <w:rtl/>
          <w:lang w:bidi="ar-EG"/>
        </w:rPr>
        <w:t>: 60 مريض استكملوا الدراسة .حجم الهواء الكلي و حجم الهواء في الدقيقة و ضغط ثاني اكسيد الكربون في هواء الزفير لم يظهروا فروقا هامة بين المجموعتين .</w:t>
      </w:r>
    </w:p>
    <w:p w:rsidR="001C2060" w:rsidRPr="002150F9" w:rsidRDefault="001C2060" w:rsidP="001C2060">
      <w:pPr>
        <w:bidi/>
        <w:rPr>
          <w:sz w:val="24"/>
          <w:szCs w:val="24"/>
          <w:rtl/>
          <w:lang w:bidi="ar-EG"/>
        </w:rPr>
      </w:pPr>
      <w:r w:rsidRPr="002150F9">
        <w:rPr>
          <w:rFonts w:hint="cs"/>
          <w:sz w:val="24"/>
          <w:szCs w:val="24"/>
          <w:rtl/>
          <w:lang w:bidi="ar-EG"/>
        </w:rPr>
        <w:t xml:space="preserve">اعلي قيمة لضغط الهواء في الممرات الهوائية كان اقل في المجموعة </w:t>
      </w:r>
      <w:r w:rsidRPr="002150F9">
        <w:rPr>
          <w:sz w:val="24"/>
          <w:szCs w:val="24"/>
          <w:lang w:bidi="ar-EG"/>
        </w:rPr>
        <w:t>PCV</w:t>
      </w:r>
      <w:r w:rsidRPr="002150F9">
        <w:rPr>
          <w:rFonts w:hint="cs"/>
          <w:sz w:val="24"/>
          <w:szCs w:val="24"/>
          <w:rtl/>
          <w:lang w:bidi="ar-EG"/>
        </w:rPr>
        <w:t xml:space="preserve"> من المجموعة</w:t>
      </w:r>
      <w:r w:rsidRPr="002150F9">
        <w:rPr>
          <w:sz w:val="24"/>
          <w:szCs w:val="24"/>
          <w:lang w:bidi="ar-EG"/>
        </w:rPr>
        <w:t xml:space="preserve"> VCV </w:t>
      </w:r>
      <w:r w:rsidRPr="002150F9">
        <w:rPr>
          <w:rFonts w:hint="cs"/>
          <w:sz w:val="24"/>
          <w:szCs w:val="24"/>
          <w:rtl/>
          <w:lang w:bidi="ar-EG"/>
        </w:rPr>
        <w:t xml:space="preserve"> </w:t>
      </w:r>
      <w:r w:rsidRPr="002150F9">
        <w:rPr>
          <w:sz w:val="24"/>
          <w:szCs w:val="24"/>
          <w:lang w:bidi="ar-EG"/>
        </w:rPr>
        <w:t xml:space="preserve">p0.961) </w:t>
      </w:r>
      <w:r w:rsidRPr="002150F9">
        <w:rPr>
          <w:rFonts w:hint="cs"/>
          <w:sz w:val="24"/>
          <w:szCs w:val="24"/>
          <w:rtl/>
          <w:lang w:bidi="ar-EG"/>
        </w:rPr>
        <w:t xml:space="preserve"> </w:t>
      </w:r>
      <w:r w:rsidRPr="002150F9">
        <w:rPr>
          <w:sz w:val="24"/>
          <w:szCs w:val="24"/>
          <w:lang w:bidi="ar-EG"/>
        </w:rPr>
        <w:t>(p 0.109&amp;</w:t>
      </w:r>
      <w:r w:rsidRPr="002150F9">
        <w:rPr>
          <w:rFonts w:hint="cs"/>
          <w:sz w:val="24"/>
          <w:szCs w:val="24"/>
          <w:rtl/>
          <w:lang w:bidi="ar-EG"/>
        </w:rPr>
        <w:t xml:space="preserve"> في الوضع علي الظهرو الوضع علي الوجه علي التوالي.</w:t>
      </w:r>
    </w:p>
    <w:p w:rsidR="001C2060" w:rsidRPr="002150F9" w:rsidRDefault="001C2060" w:rsidP="001C2060">
      <w:pPr>
        <w:bidi/>
        <w:rPr>
          <w:sz w:val="24"/>
          <w:szCs w:val="24"/>
          <w:rtl/>
          <w:lang w:bidi="ar-EG"/>
        </w:rPr>
      </w:pPr>
      <w:r w:rsidRPr="002150F9">
        <w:rPr>
          <w:rFonts w:hint="cs"/>
          <w:sz w:val="24"/>
          <w:szCs w:val="24"/>
          <w:rtl/>
          <w:lang w:bidi="ar-EG"/>
        </w:rPr>
        <w:t xml:space="preserve">الليونة الديناميكية للرئة اظهرت انخقاض في كلا المجموعتين ما بين الوضع علي الظهر و الوضع علي الوجه . ولكنها كانت اعلي في مجموعة </w:t>
      </w:r>
      <w:r w:rsidRPr="002150F9">
        <w:rPr>
          <w:sz w:val="24"/>
          <w:szCs w:val="24"/>
          <w:lang w:bidi="ar-EG"/>
        </w:rPr>
        <w:t>PCV</w:t>
      </w:r>
      <w:r w:rsidRPr="002150F9">
        <w:rPr>
          <w:rFonts w:hint="cs"/>
          <w:sz w:val="24"/>
          <w:szCs w:val="24"/>
          <w:rtl/>
          <w:lang w:bidi="ar-EG"/>
        </w:rPr>
        <w:t xml:space="preserve">من مجموعة </w:t>
      </w:r>
      <w:r w:rsidRPr="002150F9">
        <w:rPr>
          <w:sz w:val="24"/>
          <w:szCs w:val="24"/>
          <w:lang w:bidi="ar-EG"/>
        </w:rPr>
        <w:t>VCV</w:t>
      </w:r>
      <w:r w:rsidRPr="002150F9">
        <w:rPr>
          <w:rFonts w:hint="cs"/>
          <w:sz w:val="24"/>
          <w:szCs w:val="24"/>
          <w:rtl/>
          <w:lang w:bidi="ar-EG"/>
        </w:rPr>
        <w:t>علي مدار الدراسة.</w:t>
      </w:r>
    </w:p>
    <w:p w:rsidR="001C2060" w:rsidRPr="002150F9" w:rsidRDefault="001C2060" w:rsidP="001C2060">
      <w:pPr>
        <w:bidi/>
        <w:rPr>
          <w:sz w:val="24"/>
          <w:szCs w:val="24"/>
          <w:rtl/>
          <w:lang w:bidi="ar-EG"/>
        </w:rPr>
      </w:pPr>
      <w:r w:rsidRPr="002150F9">
        <w:rPr>
          <w:rFonts w:hint="cs"/>
          <w:sz w:val="24"/>
          <w:szCs w:val="24"/>
          <w:rtl/>
          <w:lang w:bidi="ar-EG"/>
        </w:rPr>
        <w:t>و اظهرت فروقا هامة بعد ساعة ونصف و ساعتين من الوضع علي الوجه (</w:t>
      </w:r>
      <w:r w:rsidRPr="002150F9">
        <w:rPr>
          <w:sz w:val="24"/>
          <w:szCs w:val="24"/>
          <w:lang w:bidi="ar-EG"/>
        </w:rPr>
        <w:t>p 0.26 &amp;p 0.043</w:t>
      </w:r>
      <w:r w:rsidRPr="002150F9">
        <w:rPr>
          <w:rFonts w:hint="cs"/>
          <w:sz w:val="24"/>
          <w:szCs w:val="24"/>
          <w:rtl/>
          <w:lang w:bidi="ar-EG"/>
        </w:rPr>
        <w:t>)علي التوالي.</w:t>
      </w:r>
    </w:p>
    <w:p w:rsidR="001C2060" w:rsidRPr="002150F9" w:rsidRDefault="001C2060" w:rsidP="001C2060">
      <w:pPr>
        <w:bidi/>
        <w:rPr>
          <w:sz w:val="24"/>
          <w:szCs w:val="24"/>
          <w:rtl/>
          <w:lang w:bidi="ar-EG"/>
        </w:rPr>
      </w:pPr>
      <w:r w:rsidRPr="002150F9">
        <w:rPr>
          <w:rFonts w:hint="cs"/>
          <w:sz w:val="24"/>
          <w:szCs w:val="24"/>
          <w:rtl/>
          <w:lang w:bidi="ar-EG"/>
        </w:rPr>
        <w:t>ضغط الاكسجين في الدم لم يظهر فروقا هامة بين المجموعتين.</w:t>
      </w:r>
    </w:p>
    <w:p w:rsidR="001C2060" w:rsidRPr="002150F9" w:rsidRDefault="001C2060" w:rsidP="001C2060">
      <w:pPr>
        <w:bidi/>
        <w:rPr>
          <w:sz w:val="24"/>
          <w:szCs w:val="24"/>
          <w:rtl/>
          <w:lang w:bidi="ar-EG"/>
        </w:rPr>
      </w:pPr>
    </w:p>
    <w:p w:rsidR="001C2060" w:rsidRPr="002150F9" w:rsidRDefault="001C2060" w:rsidP="001C2060">
      <w:pPr>
        <w:widowControl w:val="0"/>
        <w:autoSpaceDE w:val="0"/>
        <w:autoSpaceDN w:val="0"/>
        <w:bidi/>
        <w:adjustRightInd w:val="0"/>
        <w:spacing w:before="240" w:after="240"/>
        <w:ind w:left="640" w:hanging="640"/>
        <w:rPr>
          <w:rFonts w:asciiTheme="majorBidi" w:hAnsiTheme="majorBidi" w:cstheme="majorBidi"/>
          <w:noProof/>
          <w:sz w:val="24"/>
          <w:szCs w:val="24"/>
        </w:rPr>
      </w:pPr>
    </w:p>
    <w:p w:rsidR="005C2311" w:rsidRPr="002150F9" w:rsidRDefault="005C2311" w:rsidP="005C2311">
      <w:pPr>
        <w:widowControl w:val="0"/>
        <w:autoSpaceDE w:val="0"/>
        <w:autoSpaceDN w:val="0"/>
        <w:adjustRightInd w:val="0"/>
        <w:spacing w:before="240" w:after="240"/>
        <w:ind w:left="640" w:hanging="640"/>
        <w:jc w:val="both"/>
        <w:rPr>
          <w:rFonts w:asciiTheme="majorBidi" w:hAnsiTheme="majorBidi" w:cstheme="majorBidi"/>
          <w:noProof/>
          <w:sz w:val="24"/>
          <w:szCs w:val="24"/>
        </w:rPr>
      </w:pPr>
    </w:p>
    <w:p w:rsidR="005C2311" w:rsidRPr="002150F9" w:rsidRDefault="005C2311" w:rsidP="005C2311">
      <w:pPr>
        <w:widowControl w:val="0"/>
        <w:autoSpaceDE w:val="0"/>
        <w:autoSpaceDN w:val="0"/>
        <w:adjustRightInd w:val="0"/>
        <w:spacing w:before="240" w:after="240"/>
        <w:ind w:left="640" w:hanging="640"/>
        <w:jc w:val="both"/>
        <w:rPr>
          <w:rFonts w:asciiTheme="majorBidi" w:hAnsiTheme="majorBidi" w:cstheme="majorBidi"/>
          <w:noProof/>
          <w:sz w:val="24"/>
          <w:szCs w:val="24"/>
        </w:rPr>
      </w:pPr>
      <w:r w:rsidRPr="002150F9">
        <w:rPr>
          <w:rFonts w:asciiTheme="majorBidi" w:hAnsiTheme="majorBidi" w:cstheme="majorBidi"/>
          <w:noProof/>
          <w:sz w:val="24"/>
          <w:szCs w:val="24"/>
        </w:rPr>
        <w:t xml:space="preserve"> </w:t>
      </w:r>
    </w:p>
    <w:p w:rsidR="005C2311" w:rsidRPr="002150F9" w:rsidRDefault="005C2311" w:rsidP="005C2311">
      <w:pPr>
        <w:widowControl w:val="0"/>
        <w:autoSpaceDE w:val="0"/>
        <w:autoSpaceDN w:val="0"/>
        <w:adjustRightInd w:val="0"/>
        <w:spacing w:before="240" w:after="240"/>
        <w:ind w:left="640" w:hanging="640"/>
        <w:jc w:val="both"/>
        <w:rPr>
          <w:rFonts w:asciiTheme="majorBidi" w:hAnsiTheme="majorBidi" w:cstheme="majorBidi"/>
          <w:noProof/>
          <w:sz w:val="24"/>
          <w:szCs w:val="24"/>
        </w:rPr>
      </w:pPr>
    </w:p>
    <w:p w:rsidR="005C2311" w:rsidRPr="002150F9" w:rsidRDefault="005C2311" w:rsidP="005C2311">
      <w:pPr>
        <w:widowControl w:val="0"/>
        <w:autoSpaceDE w:val="0"/>
        <w:autoSpaceDN w:val="0"/>
        <w:adjustRightInd w:val="0"/>
        <w:spacing w:before="240" w:after="240"/>
        <w:ind w:left="640" w:hanging="640"/>
        <w:jc w:val="both"/>
        <w:rPr>
          <w:rFonts w:asciiTheme="majorBidi" w:hAnsiTheme="majorBidi" w:cstheme="majorBidi"/>
          <w:noProof/>
          <w:sz w:val="24"/>
          <w:szCs w:val="24"/>
        </w:rPr>
      </w:pPr>
      <w:r w:rsidRPr="002150F9">
        <w:rPr>
          <w:rFonts w:asciiTheme="majorBidi" w:hAnsiTheme="majorBidi" w:cstheme="majorBidi"/>
          <w:noProof/>
          <w:sz w:val="24"/>
          <w:szCs w:val="24"/>
        </w:rPr>
        <w:t xml:space="preserve"> </w:t>
      </w:r>
    </w:p>
    <w:p w:rsidR="005C2311" w:rsidRPr="002150F9" w:rsidRDefault="005C2311" w:rsidP="005C2311">
      <w:pPr>
        <w:widowControl w:val="0"/>
        <w:autoSpaceDE w:val="0"/>
        <w:autoSpaceDN w:val="0"/>
        <w:adjustRightInd w:val="0"/>
        <w:spacing w:before="240" w:after="240"/>
        <w:ind w:left="640" w:hanging="640"/>
        <w:jc w:val="both"/>
        <w:rPr>
          <w:rFonts w:asciiTheme="majorBidi" w:hAnsiTheme="majorBidi" w:cstheme="majorBidi"/>
          <w:noProof/>
          <w:sz w:val="24"/>
          <w:szCs w:val="24"/>
        </w:rPr>
      </w:pPr>
    </w:p>
    <w:p w:rsidR="005C2311" w:rsidRPr="002150F9" w:rsidRDefault="005C2311" w:rsidP="005C2311">
      <w:pPr>
        <w:widowControl w:val="0"/>
        <w:autoSpaceDE w:val="0"/>
        <w:autoSpaceDN w:val="0"/>
        <w:adjustRightInd w:val="0"/>
        <w:spacing w:before="240" w:after="240"/>
        <w:ind w:left="640" w:hanging="640"/>
        <w:jc w:val="both"/>
        <w:rPr>
          <w:rFonts w:asciiTheme="majorBidi" w:hAnsiTheme="majorBidi" w:cstheme="majorBidi"/>
          <w:noProof/>
          <w:sz w:val="24"/>
          <w:szCs w:val="24"/>
        </w:rPr>
      </w:pPr>
    </w:p>
    <w:p w:rsidR="005C2311" w:rsidRPr="002150F9" w:rsidRDefault="005C2311" w:rsidP="005C2311">
      <w:pPr>
        <w:widowControl w:val="0"/>
        <w:autoSpaceDE w:val="0"/>
        <w:autoSpaceDN w:val="0"/>
        <w:adjustRightInd w:val="0"/>
        <w:spacing w:before="240" w:after="240"/>
        <w:ind w:left="640" w:hanging="640"/>
        <w:jc w:val="both"/>
        <w:rPr>
          <w:rFonts w:asciiTheme="majorBidi" w:hAnsiTheme="majorBidi" w:cstheme="majorBidi"/>
          <w:noProof/>
          <w:sz w:val="24"/>
          <w:szCs w:val="24"/>
        </w:rPr>
      </w:pPr>
    </w:p>
    <w:p w:rsidR="005C2311" w:rsidRPr="002150F9" w:rsidRDefault="005C2311" w:rsidP="005C2311">
      <w:pPr>
        <w:widowControl w:val="0"/>
        <w:autoSpaceDE w:val="0"/>
        <w:autoSpaceDN w:val="0"/>
        <w:adjustRightInd w:val="0"/>
        <w:spacing w:before="240" w:after="240"/>
        <w:ind w:left="640" w:hanging="640"/>
        <w:jc w:val="both"/>
        <w:rPr>
          <w:rStyle w:val="a-size-small"/>
          <w:rFonts w:asciiTheme="majorBidi" w:hAnsiTheme="majorBidi" w:cstheme="majorBidi"/>
          <w:noProof/>
          <w:sz w:val="24"/>
          <w:szCs w:val="24"/>
        </w:rPr>
      </w:pPr>
    </w:p>
    <w:p w:rsidR="005C2311" w:rsidRPr="002150F9" w:rsidRDefault="005C2311" w:rsidP="005C2311">
      <w:pPr>
        <w:widowControl w:val="0"/>
        <w:autoSpaceDE w:val="0"/>
        <w:autoSpaceDN w:val="0"/>
        <w:adjustRightInd w:val="0"/>
        <w:spacing w:before="240" w:after="240"/>
        <w:jc w:val="both"/>
        <w:rPr>
          <w:rFonts w:asciiTheme="majorBidi" w:hAnsiTheme="majorBidi" w:cstheme="majorBidi"/>
          <w:noProof/>
          <w:sz w:val="24"/>
          <w:szCs w:val="24"/>
        </w:rPr>
      </w:pPr>
    </w:p>
    <w:p w:rsidR="005C2311" w:rsidRPr="002150F9" w:rsidRDefault="005C2311" w:rsidP="005C2311">
      <w:pPr>
        <w:pStyle w:val="ListParagraph"/>
        <w:widowControl w:val="0"/>
        <w:autoSpaceDE w:val="0"/>
        <w:autoSpaceDN w:val="0"/>
        <w:bidi w:val="0"/>
        <w:adjustRightInd w:val="0"/>
        <w:spacing w:before="240" w:after="240"/>
        <w:jc w:val="both"/>
        <w:rPr>
          <w:rFonts w:asciiTheme="majorBidi" w:hAnsiTheme="majorBidi" w:cstheme="majorBidi"/>
          <w:noProof/>
          <w:sz w:val="24"/>
          <w:szCs w:val="24"/>
        </w:rPr>
      </w:pPr>
    </w:p>
    <w:p w:rsidR="005C2311" w:rsidRPr="002150F9" w:rsidRDefault="005C2311" w:rsidP="005C2311">
      <w:pPr>
        <w:rPr>
          <w:sz w:val="24"/>
          <w:szCs w:val="24"/>
        </w:rPr>
      </w:pPr>
    </w:p>
    <w:p w:rsidR="005C2311" w:rsidRPr="002150F9" w:rsidRDefault="005C2311" w:rsidP="005C2311">
      <w:pPr>
        <w:autoSpaceDE w:val="0"/>
        <w:autoSpaceDN w:val="0"/>
        <w:adjustRightInd w:val="0"/>
        <w:spacing w:after="0" w:line="360" w:lineRule="auto"/>
        <w:ind w:firstLine="720"/>
        <w:rPr>
          <w:rFonts w:ascii="Times New Roman" w:hAnsi="Times New Roman" w:cs="Times New Roman"/>
          <w:sz w:val="24"/>
          <w:szCs w:val="24"/>
        </w:rPr>
      </w:pPr>
    </w:p>
    <w:p w:rsidR="00F73EA5" w:rsidRPr="002150F9" w:rsidRDefault="00F73EA5" w:rsidP="00F73EA5">
      <w:pPr>
        <w:autoSpaceDE w:val="0"/>
        <w:autoSpaceDN w:val="0"/>
        <w:adjustRightInd w:val="0"/>
        <w:spacing w:before="240" w:after="240" w:line="360" w:lineRule="auto"/>
        <w:jc w:val="both"/>
        <w:rPr>
          <w:rFonts w:ascii="Times New Roman" w:hAnsi="Times New Roman" w:cs="Times New Roman"/>
          <w:sz w:val="24"/>
          <w:szCs w:val="24"/>
        </w:rPr>
      </w:pPr>
    </w:p>
    <w:p w:rsidR="009F78D4" w:rsidRPr="002150F9" w:rsidRDefault="009F78D4" w:rsidP="009F78D4">
      <w:pPr>
        <w:autoSpaceDE w:val="0"/>
        <w:autoSpaceDN w:val="0"/>
        <w:adjustRightInd w:val="0"/>
        <w:spacing w:after="0" w:line="360" w:lineRule="auto"/>
        <w:rPr>
          <w:rFonts w:ascii="Times New Roman" w:hAnsi="Times New Roman" w:cs="Times New Roman"/>
          <w:b/>
          <w:bCs/>
          <w:sz w:val="24"/>
          <w:szCs w:val="24"/>
        </w:rPr>
      </w:pPr>
    </w:p>
    <w:p w:rsidR="009F78D4" w:rsidRPr="002150F9" w:rsidRDefault="009F78D4" w:rsidP="009F78D4">
      <w:pPr>
        <w:rPr>
          <w:sz w:val="24"/>
          <w:szCs w:val="24"/>
        </w:rPr>
      </w:pPr>
    </w:p>
    <w:p w:rsidR="009F78D4" w:rsidRPr="002150F9" w:rsidRDefault="009F78D4" w:rsidP="009F78D4">
      <w:pPr>
        <w:autoSpaceDE w:val="0"/>
        <w:autoSpaceDN w:val="0"/>
        <w:adjustRightInd w:val="0"/>
        <w:spacing w:after="0"/>
        <w:ind w:left="-567" w:right="-625"/>
        <w:rPr>
          <w:rFonts w:ascii="Times New Roman" w:hAnsi="Times New Roman" w:cs="Times New Roman"/>
          <w:b/>
          <w:bCs/>
          <w:sz w:val="24"/>
          <w:szCs w:val="24"/>
        </w:rPr>
      </w:pPr>
    </w:p>
    <w:p w:rsidR="006F3E29" w:rsidRPr="002150F9" w:rsidRDefault="006F3E29">
      <w:pPr>
        <w:rPr>
          <w:sz w:val="24"/>
          <w:szCs w:val="24"/>
        </w:rPr>
      </w:pPr>
    </w:p>
    <w:sectPr w:rsidR="006F3E29" w:rsidRPr="002150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D1AF6"/>
    <w:multiLevelType w:val="hybridMultilevel"/>
    <w:tmpl w:val="81FAF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A505A5"/>
    <w:multiLevelType w:val="hybridMultilevel"/>
    <w:tmpl w:val="66C62B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731DED"/>
    <w:multiLevelType w:val="hybridMultilevel"/>
    <w:tmpl w:val="76229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A13147"/>
    <w:multiLevelType w:val="hybridMultilevel"/>
    <w:tmpl w:val="89BC6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C912FB"/>
    <w:multiLevelType w:val="hybridMultilevel"/>
    <w:tmpl w:val="AD82F39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3E840EC"/>
    <w:multiLevelType w:val="hybridMultilevel"/>
    <w:tmpl w:val="C9928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9CF3034"/>
    <w:multiLevelType w:val="hybridMultilevel"/>
    <w:tmpl w:val="F61E9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ACE010E"/>
    <w:multiLevelType w:val="hybridMultilevel"/>
    <w:tmpl w:val="40242B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7"/>
  </w:num>
  <w:num w:numId="4">
    <w:abstractNumId w:val="6"/>
  </w:num>
  <w:num w:numId="5">
    <w:abstractNumId w:val="0"/>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AA9"/>
    <w:rsid w:val="000E3945"/>
    <w:rsid w:val="00103EAF"/>
    <w:rsid w:val="001C2060"/>
    <w:rsid w:val="002150F9"/>
    <w:rsid w:val="003E4AA9"/>
    <w:rsid w:val="00484454"/>
    <w:rsid w:val="00502CA7"/>
    <w:rsid w:val="005C2311"/>
    <w:rsid w:val="005E1789"/>
    <w:rsid w:val="006A52D5"/>
    <w:rsid w:val="006F3E29"/>
    <w:rsid w:val="0071765C"/>
    <w:rsid w:val="007D6D4F"/>
    <w:rsid w:val="009F78D4"/>
    <w:rsid w:val="00D0065A"/>
    <w:rsid w:val="00D86E77"/>
    <w:rsid w:val="00DD55ED"/>
    <w:rsid w:val="00EB7FA6"/>
    <w:rsid w:val="00F73E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5A34BE8-781B-46D3-963B-6DDE9B750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8D4"/>
    <w:pPr>
      <w:spacing w:after="200" w:line="276" w:lineRule="auto"/>
    </w:pPr>
    <w:rPr>
      <w:rFonts w:ascii="Calibri" w:eastAsia="Calibri" w:hAnsi="Calibri" w:cs="Arial"/>
    </w:rPr>
  </w:style>
  <w:style w:type="paragraph" w:styleId="Heading1">
    <w:name w:val="heading 1"/>
    <w:basedOn w:val="Normal"/>
    <w:next w:val="Normal"/>
    <w:link w:val="Heading1Char"/>
    <w:uiPriority w:val="9"/>
    <w:qFormat/>
    <w:rsid w:val="00F73E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F78D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F78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link w:val="ParagraphChar"/>
    <w:qFormat/>
    <w:rsid w:val="009F78D4"/>
    <w:pPr>
      <w:widowControl w:val="0"/>
      <w:tabs>
        <w:tab w:val="left" w:pos="4823"/>
      </w:tabs>
      <w:autoSpaceDE w:val="0"/>
      <w:autoSpaceDN w:val="0"/>
      <w:adjustRightInd w:val="0"/>
      <w:snapToGrid w:val="0"/>
      <w:spacing w:after="240" w:line="360" w:lineRule="auto"/>
      <w:ind w:firstLine="270"/>
      <w:jc w:val="both"/>
    </w:pPr>
    <w:rPr>
      <w:rFonts w:ascii="Times New Roman" w:eastAsia="Times New Roman" w:hAnsi="Times New Roman" w:cs="Times New Roman"/>
      <w:sz w:val="28"/>
      <w:szCs w:val="28"/>
      <w:lang w:val="x-none" w:eastAsia="x-none"/>
    </w:rPr>
  </w:style>
  <w:style w:type="character" w:customStyle="1" w:styleId="ParagraphChar">
    <w:name w:val="Paragraph Char"/>
    <w:link w:val="Paragraph"/>
    <w:rsid w:val="009F78D4"/>
    <w:rPr>
      <w:rFonts w:ascii="Times New Roman" w:eastAsia="Times New Roman" w:hAnsi="Times New Roman" w:cs="Times New Roman"/>
      <w:sz w:val="28"/>
      <w:szCs w:val="28"/>
      <w:lang w:val="x-none" w:eastAsia="x-none"/>
    </w:rPr>
  </w:style>
  <w:style w:type="paragraph" w:customStyle="1" w:styleId="Heading3Font">
    <w:name w:val="Heading 3 Font"/>
    <w:basedOn w:val="Heading3"/>
    <w:link w:val="Heading3FontChar"/>
    <w:qFormat/>
    <w:rsid w:val="009F78D4"/>
    <w:pPr>
      <w:spacing w:before="440" w:after="240" w:line="240" w:lineRule="auto"/>
      <w:jc w:val="center"/>
    </w:pPr>
    <w:rPr>
      <w:rFonts w:ascii="Times New Roman" w:eastAsia="Times New Roman" w:hAnsi="Times New Roman" w:cs="Times New Roman"/>
      <w:color w:val="4F81BD"/>
      <w:sz w:val="30"/>
      <w:lang w:val="x-none" w:eastAsia="x-none"/>
    </w:rPr>
  </w:style>
  <w:style w:type="character" w:customStyle="1" w:styleId="Heading3FontChar">
    <w:name w:val="Heading 3 Font Char"/>
    <w:link w:val="Heading3Font"/>
    <w:rsid w:val="009F78D4"/>
    <w:rPr>
      <w:rFonts w:ascii="Times New Roman" w:eastAsia="Times New Roman" w:hAnsi="Times New Roman" w:cs="Times New Roman"/>
      <w:color w:val="4F81BD"/>
      <w:sz w:val="30"/>
      <w:szCs w:val="24"/>
      <w:lang w:val="x-none" w:eastAsia="x-none"/>
    </w:rPr>
  </w:style>
  <w:style w:type="character" w:customStyle="1" w:styleId="Heading3Char">
    <w:name w:val="Heading 3 Char"/>
    <w:basedOn w:val="DefaultParagraphFont"/>
    <w:link w:val="Heading3"/>
    <w:uiPriority w:val="9"/>
    <w:semiHidden/>
    <w:rsid w:val="009F78D4"/>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F73EA5"/>
    <w:rPr>
      <w:rFonts w:asciiTheme="majorHAnsi" w:eastAsiaTheme="majorEastAsia" w:hAnsiTheme="majorHAnsi" w:cstheme="majorBidi"/>
      <w:color w:val="2E74B5" w:themeColor="accent1" w:themeShade="BF"/>
      <w:sz w:val="32"/>
      <w:szCs w:val="32"/>
    </w:rPr>
  </w:style>
  <w:style w:type="character" w:styleId="Hyperlink">
    <w:name w:val="Hyperlink"/>
    <w:uiPriority w:val="99"/>
    <w:semiHidden/>
    <w:unhideWhenUsed/>
    <w:rsid w:val="00F73EA5"/>
    <w:rPr>
      <w:color w:val="0000FF"/>
      <w:u w:val="single"/>
    </w:rPr>
  </w:style>
  <w:style w:type="paragraph" w:styleId="ListParagraph">
    <w:name w:val="List Paragraph"/>
    <w:basedOn w:val="Normal"/>
    <w:uiPriority w:val="34"/>
    <w:qFormat/>
    <w:rsid w:val="005C2311"/>
    <w:pPr>
      <w:bidi/>
      <w:ind w:left="720"/>
      <w:contextualSpacing/>
    </w:pPr>
  </w:style>
  <w:style w:type="character" w:customStyle="1" w:styleId="cit-name-surname">
    <w:name w:val="cit-name-surname"/>
    <w:basedOn w:val="DefaultParagraphFont"/>
    <w:rsid w:val="005C2311"/>
  </w:style>
  <w:style w:type="character" w:customStyle="1" w:styleId="a-size-small">
    <w:name w:val="a-size-small"/>
    <w:basedOn w:val="DefaultParagraphFont"/>
    <w:rsid w:val="005C2311"/>
  </w:style>
  <w:style w:type="paragraph" w:styleId="BalloonText">
    <w:name w:val="Balloon Text"/>
    <w:basedOn w:val="Normal"/>
    <w:link w:val="BalloonTextChar"/>
    <w:uiPriority w:val="99"/>
    <w:semiHidden/>
    <w:unhideWhenUsed/>
    <w:rsid w:val="00502C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CA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19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hyperlink" Target="https://www.amazon.com/Andrew-J.-Dionne/e/B004DYVK4Y/ref=sr_ntt_srch_lnk_1?qid=1476650949&amp;sr=8-1" TargetMode="External"/><Relationship Id="rId4" Type="http://schemas.openxmlformats.org/officeDocument/2006/relationships/webSettings" Target="webSettings.xml"/><Relationship Id="rId9" Type="http://schemas.openxmlformats.org/officeDocument/2006/relationships/hyperlink" Target="http://www.ncbi.nlm.nih.gov/pubmed/?term=Kim%20M%5Bauth%5D"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vip\Desktop\compliance%20curve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doctora%202\statistics\moh.statistics\compliance%20curve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vip\Desktop\compliance%20curves.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vip\Desktop\compliance%20curves.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Sheet1!$B$29</c:f>
              <c:strCache>
                <c:ptCount val="1"/>
                <c:pt idx="0">
                  <c:v>V.Controlled</c:v>
                </c:pt>
              </c:strCache>
            </c:strRef>
          </c:tx>
          <c:invertIfNegative val="0"/>
          <c:errBars>
            <c:errBarType val="plus"/>
            <c:errValType val="cust"/>
            <c:noEndCap val="0"/>
            <c:plus>
              <c:numRef>
                <c:f>Sheet1!$C$32:$D$32</c:f>
                <c:numCache>
                  <c:formatCode>General</c:formatCode>
                  <c:ptCount val="2"/>
                  <c:pt idx="0">
                    <c:v>14</c:v>
                  </c:pt>
                  <c:pt idx="1">
                    <c:v>9</c:v>
                  </c:pt>
                </c:numCache>
              </c:numRef>
            </c:plus>
            <c:minus>
              <c:numLit>
                <c:formatCode>General</c:formatCode>
                <c:ptCount val="1"/>
                <c:pt idx="0">
                  <c:v>1</c:v>
                </c:pt>
              </c:numLit>
            </c:minus>
          </c:errBars>
          <c:cat>
            <c:strRef>
              <c:f>Sheet1!$C$28:$D$28</c:f>
              <c:strCache>
                <c:ptCount val="2"/>
                <c:pt idx="0">
                  <c:v>supine</c:v>
                </c:pt>
                <c:pt idx="1">
                  <c:v>prone</c:v>
                </c:pt>
              </c:strCache>
            </c:strRef>
          </c:cat>
          <c:val>
            <c:numRef>
              <c:f>Sheet1!$C$29:$D$29</c:f>
              <c:numCache>
                <c:formatCode>General</c:formatCode>
                <c:ptCount val="2"/>
                <c:pt idx="0">
                  <c:v>27.91</c:v>
                </c:pt>
                <c:pt idx="1">
                  <c:v>21.959999999999987</c:v>
                </c:pt>
              </c:numCache>
            </c:numRef>
          </c:val>
        </c:ser>
        <c:ser>
          <c:idx val="1"/>
          <c:order val="1"/>
          <c:tx>
            <c:strRef>
              <c:f>Sheet1!$B$30</c:f>
              <c:strCache>
                <c:ptCount val="1"/>
                <c:pt idx="0">
                  <c:v>p. controlled</c:v>
                </c:pt>
              </c:strCache>
            </c:strRef>
          </c:tx>
          <c:invertIfNegative val="0"/>
          <c:errBars>
            <c:errBarType val="plus"/>
            <c:errValType val="cust"/>
            <c:noEndCap val="0"/>
            <c:plus>
              <c:numRef>
                <c:f>Sheet1!$C$33:$D$33</c:f>
                <c:numCache>
                  <c:formatCode>General</c:formatCode>
                  <c:ptCount val="2"/>
                  <c:pt idx="0">
                    <c:v>9</c:v>
                  </c:pt>
                  <c:pt idx="1">
                    <c:v>11</c:v>
                  </c:pt>
                </c:numCache>
              </c:numRef>
            </c:plus>
            <c:minus>
              <c:numLit>
                <c:formatCode>General</c:formatCode>
                <c:ptCount val="1"/>
                <c:pt idx="0">
                  <c:v>1</c:v>
                </c:pt>
              </c:numLit>
            </c:minus>
          </c:errBars>
          <c:cat>
            <c:strRef>
              <c:f>Sheet1!$C$28:$D$28</c:f>
              <c:strCache>
                <c:ptCount val="2"/>
                <c:pt idx="0">
                  <c:v>supine</c:v>
                </c:pt>
                <c:pt idx="1">
                  <c:v>prone</c:v>
                </c:pt>
              </c:strCache>
            </c:strRef>
          </c:cat>
          <c:val>
            <c:numRef>
              <c:f>Sheet1!$C$30:$D$30</c:f>
              <c:numCache>
                <c:formatCode>General</c:formatCode>
                <c:ptCount val="2"/>
                <c:pt idx="0">
                  <c:v>31.89</c:v>
                </c:pt>
                <c:pt idx="1">
                  <c:v>27.419999999999987</c:v>
                </c:pt>
              </c:numCache>
            </c:numRef>
          </c:val>
        </c:ser>
        <c:dLbls>
          <c:showLegendKey val="0"/>
          <c:showVal val="0"/>
          <c:showCatName val="0"/>
          <c:showSerName val="0"/>
          <c:showPercent val="0"/>
          <c:showBubbleSize val="0"/>
        </c:dLbls>
        <c:gapWidth val="150"/>
        <c:axId val="256302744"/>
        <c:axId val="256300000"/>
      </c:barChart>
      <c:catAx>
        <c:axId val="256302744"/>
        <c:scaling>
          <c:orientation val="minMax"/>
        </c:scaling>
        <c:delete val="0"/>
        <c:axPos val="b"/>
        <c:numFmt formatCode="General" sourceLinked="0"/>
        <c:majorTickMark val="out"/>
        <c:minorTickMark val="none"/>
        <c:tickLblPos val="nextTo"/>
        <c:crossAx val="256300000"/>
        <c:crosses val="autoZero"/>
        <c:auto val="1"/>
        <c:lblAlgn val="ctr"/>
        <c:lblOffset val="100"/>
        <c:noMultiLvlLbl val="0"/>
      </c:catAx>
      <c:valAx>
        <c:axId val="256300000"/>
        <c:scaling>
          <c:orientation val="minMax"/>
        </c:scaling>
        <c:delete val="0"/>
        <c:axPos val="l"/>
        <c:title>
          <c:tx>
            <c:rich>
              <a:bodyPr rot="-5400000" vert="horz"/>
              <a:lstStyle/>
              <a:p>
                <a:pPr>
                  <a:defRPr/>
                </a:pPr>
                <a:r>
                  <a:rPr lang="en-US"/>
                  <a:t>Cdyn</a:t>
                </a:r>
              </a:p>
            </c:rich>
          </c:tx>
          <c:layout>
            <c:manualLayout>
              <c:xMode val="edge"/>
              <c:yMode val="edge"/>
              <c:x val="2.7777777777778012E-2"/>
              <c:y val="0.53707738256855864"/>
            </c:manualLayout>
          </c:layout>
          <c:overlay val="0"/>
        </c:title>
        <c:numFmt formatCode="General" sourceLinked="1"/>
        <c:majorTickMark val="out"/>
        <c:minorTickMark val="none"/>
        <c:tickLblPos val="nextTo"/>
        <c:crossAx val="256302744"/>
        <c:crosses val="autoZero"/>
        <c:crossBetween val="between"/>
      </c:valAx>
    </c:plotArea>
    <c:legend>
      <c:legendPos val="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Sheet1!$B$5</c:f>
              <c:strCache>
                <c:ptCount val="1"/>
                <c:pt idx="0">
                  <c:v>V. Controlled</c:v>
                </c:pt>
              </c:strCache>
            </c:strRef>
          </c:tx>
          <c:errBars>
            <c:errDir val="y"/>
            <c:errBarType val="plus"/>
            <c:errValType val="cust"/>
            <c:noEndCap val="0"/>
            <c:plus>
              <c:numRef>
                <c:f>Sheet1!$C$9:$I$9</c:f>
                <c:numCache>
                  <c:formatCode>General</c:formatCode>
                  <c:ptCount val="7"/>
                  <c:pt idx="0">
                    <c:v>4.21</c:v>
                  </c:pt>
                  <c:pt idx="1">
                    <c:v>4.2300000000000004</c:v>
                  </c:pt>
                  <c:pt idx="2">
                    <c:v>4.21</c:v>
                  </c:pt>
                  <c:pt idx="3">
                    <c:v>4.21</c:v>
                  </c:pt>
                  <c:pt idx="4">
                    <c:v>2.76</c:v>
                  </c:pt>
                  <c:pt idx="5">
                    <c:v>5.45</c:v>
                  </c:pt>
                </c:numCache>
              </c:numRef>
            </c:plus>
            <c:minus>
              <c:numLit>
                <c:formatCode>General</c:formatCode>
                <c:ptCount val="1"/>
                <c:pt idx="0">
                  <c:v>1</c:v>
                </c:pt>
              </c:numLit>
            </c:minus>
          </c:errBars>
          <c:cat>
            <c:strRef>
              <c:f>Sheet1!$C$4:$I$4</c:f>
              <c:strCache>
                <c:ptCount val="7"/>
                <c:pt idx="0">
                  <c:v>T1</c:v>
                </c:pt>
                <c:pt idx="1">
                  <c:v>T2</c:v>
                </c:pt>
                <c:pt idx="2">
                  <c:v>T3</c:v>
                </c:pt>
                <c:pt idx="3">
                  <c:v>T4</c:v>
                </c:pt>
                <c:pt idx="4">
                  <c:v>T5</c:v>
                </c:pt>
                <c:pt idx="5">
                  <c:v>T6</c:v>
                </c:pt>
                <c:pt idx="6">
                  <c:v>T7</c:v>
                </c:pt>
              </c:strCache>
            </c:strRef>
          </c:cat>
          <c:val>
            <c:numRef>
              <c:f>Sheet1!$C$5:$I$5</c:f>
              <c:numCache>
                <c:formatCode>General</c:formatCode>
                <c:ptCount val="7"/>
                <c:pt idx="0">
                  <c:v>21.96</c:v>
                </c:pt>
                <c:pt idx="1">
                  <c:v>21.85</c:v>
                </c:pt>
                <c:pt idx="2">
                  <c:v>22.52</c:v>
                </c:pt>
                <c:pt idx="3">
                  <c:v>22.52</c:v>
                </c:pt>
                <c:pt idx="4">
                  <c:v>26.1</c:v>
                </c:pt>
                <c:pt idx="5">
                  <c:v>23.44</c:v>
                </c:pt>
                <c:pt idx="6">
                  <c:v>25.83</c:v>
                </c:pt>
              </c:numCache>
            </c:numRef>
          </c:val>
          <c:smooth val="0"/>
        </c:ser>
        <c:ser>
          <c:idx val="1"/>
          <c:order val="1"/>
          <c:tx>
            <c:strRef>
              <c:f>Sheet1!$B$6</c:f>
              <c:strCache>
                <c:ptCount val="1"/>
                <c:pt idx="0">
                  <c:v>P. controlled</c:v>
                </c:pt>
              </c:strCache>
            </c:strRef>
          </c:tx>
          <c:errBars>
            <c:errDir val="y"/>
            <c:errBarType val="minus"/>
            <c:errValType val="cust"/>
            <c:noEndCap val="0"/>
            <c:plus>
              <c:numLit>
                <c:formatCode>General</c:formatCode>
                <c:ptCount val="1"/>
                <c:pt idx="0">
                  <c:v>1</c:v>
                </c:pt>
              </c:numLit>
            </c:plus>
            <c:minus>
              <c:numRef>
                <c:f>Sheet1!$C$10:$H$10</c:f>
                <c:numCache>
                  <c:formatCode>General</c:formatCode>
                  <c:ptCount val="6"/>
                  <c:pt idx="0">
                    <c:v>5.73</c:v>
                  </c:pt>
                  <c:pt idx="1">
                    <c:v>5.73</c:v>
                  </c:pt>
                  <c:pt idx="2">
                    <c:v>4.93</c:v>
                  </c:pt>
                  <c:pt idx="3">
                    <c:v>4.93</c:v>
                  </c:pt>
                  <c:pt idx="4">
                    <c:v>4.5599999999999996</c:v>
                  </c:pt>
                  <c:pt idx="5">
                    <c:v>4.16</c:v>
                  </c:pt>
                </c:numCache>
              </c:numRef>
            </c:minus>
          </c:errBars>
          <c:cat>
            <c:strRef>
              <c:f>Sheet1!$C$4:$I$4</c:f>
              <c:strCache>
                <c:ptCount val="7"/>
                <c:pt idx="0">
                  <c:v>T1</c:v>
                </c:pt>
                <c:pt idx="1">
                  <c:v>T2</c:v>
                </c:pt>
                <c:pt idx="2">
                  <c:v>T3</c:v>
                </c:pt>
                <c:pt idx="3">
                  <c:v>T4</c:v>
                </c:pt>
                <c:pt idx="4">
                  <c:v>T5</c:v>
                </c:pt>
                <c:pt idx="5">
                  <c:v>T6</c:v>
                </c:pt>
                <c:pt idx="6">
                  <c:v>T7</c:v>
                </c:pt>
              </c:strCache>
            </c:strRef>
          </c:cat>
          <c:val>
            <c:numRef>
              <c:f>Sheet1!$C$6:$I$6</c:f>
              <c:numCache>
                <c:formatCode>General</c:formatCode>
                <c:ptCount val="7"/>
                <c:pt idx="0">
                  <c:v>27.42</c:v>
                </c:pt>
                <c:pt idx="1">
                  <c:v>27.42</c:v>
                </c:pt>
                <c:pt idx="2">
                  <c:v>27.7</c:v>
                </c:pt>
                <c:pt idx="3">
                  <c:v>32</c:v>
                </c:pt>
                <c:pt idx="4">
                  <c:v>34.9</c:v>
                </c:pt>
                <c:pt idx="5">
                  <c:v>27.12</c:v>
                </c:pt>
                <c:pt idx="6">
                  <c:v>30.67</c:v>
                </c:pt>
              </c:numCache>
            </c:numRef>
          </c:val>
          <c:smooth val="0"/>
        </c:ser>
        <c:dLbls>
          <c:showLegendKey val="0"/>
          <c:showVal val="0"/>
          <c:showCatName val="0"/>
          <c:showSerName val="0"/>
          <c:showPercent val="0"/>
          <c:showBubbleSize val="0"/>
        </c:dLbls>
        <c:marker val="1"/>
        <c:smooth val="0"/>
        <c:axId val="255431912"/>
        <c:axId val="255436616"/>
      </c:lineChart>
      <c:catAx>
        <c:axId val="255431912"/>
        <c:scaling>
          <c:orientation val="minMax"/>
        </c:scaling>
        <c:delete val="0"/>
        <c:axPos val="b"/>
        <c:title>
          <c:tx>
            <c:rich>
              <a:bodyPr/>
              <a:lstStyle/>
              <a:p>
                <a:pPr>
                  <a:defRPr/>
                </a:pPr>
                <a:r>
                  <a:rPr lang="en-US" sz="1200"/>
                  <a:t>TIME</a:t>
                </a:r>
              </a:p>
            </c:rich>
          </c:tx>
          <c:overlay val="0"/>
        </c:title>
        <c:numFmt formatCode="General" sourceLinked="0"/>
        <c:majorTickMark val="out"/>
        <c:minorTickMark val="none"/>
        <c:tickLblPos val="nextTo"/>
        <c:crossAx val="255436616"/>
        <c:crosses val="autoZero"/>
        <c:auto val="1"/>
        <c:lblAlgn val="ctr"/>
        <c:lblOffset val="100"/>
        <c:noMultiLvlLbl val="0"/>
      </c:catAx>
      <c:valAx>
        <c:axId val="255436616"/>
        <c:scaling>
          <c:orientation val="minMax"/>
        </c:scaling>
        <c:delete val="0"/>
        <c:axPos val="l"/>
        <c:title>
          <c:tx>
            <c:rich>
              <a:bodyPr rot="-5400000" vert="horz"/>
              <a:lstStyle/>
              <a:p>
                <a:pPr>
                  <a:defRPr/>
                </a:pPr>
                <a:r>
                  <a:rPr lang="en-US" sz="1200"/>
                  <a:t>compliance</a:t>
                </a:r>
              </a:p>
            </c:rich>
          </c:tx>
          <c:overlay val="0"/>
        </c:title>
        <c:numFmt formatCode="General" sourceLinked="1"/>
        <c:majorTickMark val="out"/>
        <c:minorTickMark val="none"/>
        <c:tickLblPos val="nextTo"/>
        <c:crossAx val="255431912"/>
        <c:crosses val="autoZero"/>
        <c:crossBetween val="between"/>
      </c:valAx>
    </c:plotArea>
    <c:legend>
      <c:legendPos val="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cdyn(1.5hrs) after Tprone</a:t>
            </a:r>
          </a:p>
        </c:rich>
      </c:tx>
      <c:overlay val="0"/>
    </c:title>
    <c:autoTitleDeleted val="0"/>
    <c:plotArea>
      <c:layout/>
      <c:barChart>
        <c:barDir val="col"/>
        <c:grouping val="clustered"/>
        <c:varyColors val="0"/>
        <c:ser>
          <c:idx val="0"/>
          <c:order val="0"/>
          <c:tx>
            <c:strRef>
              <c:f>'[compliance curves.xlsx]Sheet1'!$C$62</c:f>
              <c:strCache>
                <c:ptCount val="1"/>
                <c:pt idx="0">
                  <c:v>cdyn(1.5hrs)</c:v>
                </c:pt>
              </c:strCache>
            </c:strRef>
          </c:tx>
          <c:invertIfNegative val="0"/>
          <c:dPt>
            <c:idx val="1"/>
            <c:invertIfNegative val="0"/>
            <c:bubble3D val="0"/>
            <c:spPr>
              <a:solidFill>
                <a:schemeClr val="accent2">
                  <a:lumMod val="75000"/>
                </a:schemeClr>
              </a:solidFill>
            </c:spPr>
          </c:dPt>
          <c:errBars>
            <c:errBarType val="plus"/>
            <c:errValType val="cust"/>
            <c:noEndCap val="0"/>
            <c:plus>
              <c:numRef>
                <c:f>'[compliance curves.xlsx]Sheet1'!$C$66:$C$67</c:f>
                <c:numCache>
                  <c:formatCode>General</c:formatCode>
                  <c:ptCount val="2"/>
                  <c:pt idx="0">
                    <c:v>6.55</c:v>
                  </c:pt>
                  <c:pt idx="1">
                    <c:v>6.67</c:v>
                  </c:pt>
                </c:numCache>
              </c:numRef>
            </c:plus>
            <c:minus>
              <c:numLit>
                <c:formatCode>General</c:formatCode>
                <c:ptCount val="1"/>
                <c:pt idx="0">
                  <c:v>1</c:v>
                </c:pt>
              </c:numLit>
            </c:minus>
          </c:errBars>
          <c:cat>
            <c:strRef>
              <c:f>'[compliance curves.xlsx]Sheet1'!$B$63:$B$64</c:f>
              <c:strCache>
                <c:ptCount val="2"/>
                <c:pt idx="0">
                  <c:v>V.Controlled</c:v>
                </c:pt>
                <c:pt idx="1">
                  <c:v>p. controlled</c:v>
                </c:pt>
              </c:strCache>
            </c:strRef>
          </c:cat>
          <c:val>
            <c:numRef>
              <c:f>'[compliance curves.xlsx]Sheet1'!$C$63:$C$64</c:f>
              <c:numCache>
                <c:formatCode>General</c:formatCode>
                <c:ptCount val="2"/>
                <c:pt idx="0">
                  <c:v>23.439999999999987</c:v>
                </c:pt>
                <c:pt idx="1">
                  <c:v>33.120000000000012</c:v>
                </c:pt>
              </c:numCache>
            </c:numRef>
          </c:val>
        </c:ser>
        <c:dLbls>
          <c:showLegendKey val="0"/>
          <c:showVal val="0"/>
          <c:showCatName val="0"/>
          <c:showSerName val="0"/>
          <c:showPercent val="0"/>
          <c:showBubbleSize val="0"/>
        </c:dLbls>
        <c:gapWidth val="150"/>
        <c:axId val="255433088"/>
        <c:axId val="255433480"/>
      </c:barChart>
      <c:catAx>
        <c:axId val="255433088"/>
        <c:scaling>
          <c:orientation val="minMax"/>
        </c:scaling>
        <c:delete val="0"/>
        <c:axPos val="b"/>
        <c:numFmt formatCode="General" sourceLinked="0"/>
        <c:majorTickMark val="out"/>
        <c:minorTickMark val="none"/>
        <c:tickLblPos val="nextTo"/>
        <c:crossAx val="255433480"/>
        <c:crosses val="autoZero"/>
        <c:auto val="1"/>
        <c:lblAlgn val="ctr"/>
        <c:lblOffset val="100"/>
        <c:noMultiLvlLbl val="0"/>
      </c:catAx>
      <c:valAx>
        <c:axId val="255433480"/>
        <c:scaling>
          <c:orientation val="minMax"/>
        </c:scaling>
        <c:delete val="0"/>
        <c:axPos val="l"/>
        <c:title>
          <c:tx>
            <c:rich>
              <a:bodyPr rot="-5400000" vert="horz"/>
              <a:lstStyle/>
              <a:p>
                <a:pPr>
                  <a:defRPr/>
                </a:pPr>
                <a:r>
                  <a:rPr lang="en-US"/>
                  <a:t>compliance</a:t>
                </a:r>
              </a:p>
            </c:rich>
          </c:tx>
          <c:overlay val="0"/>
        </c:title>
        <c:numFmt formatCode="General" sourceLinked="1"/>
        <c:majorTickMark val="out"/>
        <c:minorTickMark val="none"/>
        <c:tickLblPos val="nextTo"/>
        <c:crossAx val="255433088"/>
        <c:crosses val="autoZero"/>
        <c:crossBetween val="between"/>
      </c:valAx>
    </c:plotArea>
    <c:legend>
      <c:legendPos val="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cdyn(2hrs) after  Tposition</a:t>
            </a:r>
          </a:p>
        </c:rich>
      </c:tx>
      <c:overlay val="0"/>
    </c:title>
    <c:autoTitleDeleted val="0"/>
    <c:plotArea>
      <c:layout/>
      <c:barChart>
        <c:barDir val="col"/>
        <c:grouping val="clustered"/>
        <c:varyColors val="0"/>
        <c:ser>
          <c:idx val="0"/>
          <c:order val="0"/>
          <c:tx>
            <c:strRef>
              <c:f>'[compliance curves.xlsx]Sheet1'!$C$62</c:f>
              <c:strCache>
                <c:ptCount val="1"/>
                <c:pt idx="0">
                  <c:v>cdyn(2hrs)</c:v>
                </c:pt>
              </c:strCache>
            </c:strRef>
          </c:tx>
          <c:invertIfNegative val="0"/>
          <c:dPt>
            <c:idx val="1"/>
            <c:invertIfNegative val="0"/>
            <c:bubble3D val="0"/>
            <c:spPr>
              <a:solidFill>
                <a:schemeClr val="accent2">
                  <a:lumMod val="75000"/>
                </a:schemeClr>
              </a:solidFill>
            </c:spPr>
          </c:dPt>
          <c:errBars>
            <c:errBarType val="plus"/>
            <c:errValType val="cust"/>
            <c:noEndCap val="0"/>
            <c:plus>
              <c:numRef>
                <c:f>'[compliance curves.xlsx]Sheet1'!$C$66:$C$67</c:f>
                <c:numCache>
                  <c:formatCode>General</c:formatCode>
                  <c:ptCount val="2"/>
                  <c:pt idx="0">
                    <c:v>6.55</c:v>
                  </c:pt>
                  <c:pt idx="1">
                    <c:v>6.67</c:v>
                  </c:pt>
                </c:numCache>
              </c:numRef>
            </c:plus>
            <c:minus>
              <c:numLit>
                <c:formatCode>General</c:formatCode>
                <c:ptCount val="1"/>
                <c:pt idx="0">
                  <c:v>1</c:v>
                </c:pt>
              </c:numLit>
            </c:minus>
          </c:errBars>
          <c:cat>
            <c:strRef>
              <c:f>'[compliance curves.xlsx]Sheet1'!$B$63:$B$64</c:f>
              <c:strCache>
                <c:ptCount val="2"/>
                <c:pt idx="0">
                  <c:v>V.Controlled</c:v>
                </c:pt>
                <c:pt idx="1">
                  <c:v>p. controlled</c:v>
                </c:pt>
              </c:strCache>
            </c:strRef>
          </c:cat>
          <c:val>
            <c:numRef>
              <c:f>'[compliance curves.xlsx]Sheet1'!$C$63:$C$64</c:f>
              <c:numCache>
                <c:formatCode>General</c:formatCode>
                <c:ptCount val="2"/>
                <c:pt idx="0">
                  <c:v>25.830000000000005</c:v>
                </c:pt>
                <c:pt idx="1">
                  <c:v>35.67</c:v>
                </c:pt>
              </c:numCache>
            </c:numRef>
          </c:val>
        </c:ser>
        <c:dLbls>
          <c:showLegendKey val="0"/>
          <c:showVal val="0"/>
          <c:showCatName val="0"/>
          <c:showSerName val="0"/>
          <c:showPercent val="0"/>
          <c:showBubbleSize val="0"/>
        </c:dLbls>
        <c:gapWidth val="150"/>
        <c:axId val="255434264"/>
        <c:axId val="261711112"/>
      </c:barChart>
      <c:catAx>
        <c:axId val="255434264"/>
        <c:scaling>
          <c:orientation val="minMax"/>
        </c:scaling>
        <c:delete val="0"/>
        <c:axPos val="b"/>
        <c:numFmt formatCode="General" sourceLinked="0"/>
        <c:majorTickMark val="out"/>
        <c:minorTickMark val="none"/>
        <c:tickLblPos val="nextTo"/>
        <c:crossAx val="261711112"/>
        <c:crosses val="autoZero"/>
        <c:auto val="1"/>
        <c:lblAlgn val="ctr"/>
        <c:lblOffset val="100"/>
        <c:noMultiLvlLbl val="0"/>
      </c:catAx>
      <c:valAx>
        <c:axId val="261711112"/>
        <c:scaling>
          <c:orientation val="minMax"/>
        </c:scaling>
        <c:delete val="0"/>
        <c:axPos val="l"/>
        <c:title>
          <c:tx>
            <c:rich>
              <a:bodyPr rot="-5400000" vert="horz"/>
              <a:lstStyle/>
              <a:p>
                <a:pPr>
                  <a:defRPr/>
                </a:pPr>
                <a:r>
                  <a:rPr lang="en-US"/>
                  <a:t>compliance</a:t>
                </a:r>
              </a:p>
            </c:rich>
          </c:tx>
          <c:overlay val="0"/>
        </c:title>
        <c:numFmt formatCode="General" sourceLinked="1"/>
        <c:majorTickMark val="out"/>
        <c:minorTickMark val="none"/>
        <c:tickLblPos val="nextTo"/>
        <c:crossAx val="255434264"/>
        <c:crosses val="autoZero"/>
        <c:crossBetween val="between"/>
      </c:valAx>
    </c:plotArea>
    <c:legend>
      <c:legendPos val="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100</TotalTime>
  <Pages>1</Pages>
  <Words>3920</Words>
  <Characters>22348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dc:creator>
  <cp:keywords/>
  <dc:description/>
  <cp:lastModifiedBy>ahmed</cp:lastModifiedBy>
  <cp:revision>16</cp:revision>
  <cp:lastPrinted>2018-02-12T19:56:00Z</cp:lastPrinted>
  <dcterms:created xsi:type="dcterms:W3CDTF">2017-07-05T16:20:00Z</dcterms:created>
  <dcterms:modified xsi:type="dcterms:W3CDTF">2018-02-19T11:00:00Z</dcterms:modified>
</cp:coreProperties>
</file>