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636" w:rsidRDefault="00084636" w:rsidP="00084636">
      <w:pPr>
        <w:pStyle w:val="Title"/>
        <w:pBdr>
          <w:bottom w:val="none" w:sz="0" w:space="0" w:color="auto"/>
        </w:pBdr>
        <w:spacing w:after="0"/>
        <w:jc w:val="center"/>
        <w:rPr>
          <w:rFonts w:ascii="Times New Roman" w:hAnsi="Times New Roman" w:cs="Times New Roman"/>
          <w:b/>
          <w:bCs/>
          <w:color w:val="auto"/>
          <w:sz w:val="24"/>
          <w:szCs w:val="24"/>
        </w:rPr>
      </w:pPr>
      <w:r w:rsidRPr="00084636">
        <w:rPr>
          <w:rFonts w:ascii="Times New Roman" w:hAnsi="Times New Roman" w:cs="Times New Roman"/>
          <w:b/>
          <w:bCs/>
          <w:color w:val="auto"/>
          <w:sz w:val="24"/>
          <w:szCs w:val="24"/>
        </w:rPr>
        <w:t xml:space="preserve">Tourism and Economic Growth in South Africa: </w:t>
      </w:r>
    </w:p>
    <w:p w:rsidR="00084636" w:rsidRDefault="00084636" w:rsidP="00084636">
      <w:pPr>
        <w:pStyle w:val="Title"/>
        <w:pBdr>
          <w:bottom w:val="none" w:sz="0" w:space="0" w:color="auto"/>
        </w:pBdr>
        <w:spacing w:after="0"/>
        <w:jc w:val="center"/>
        <w:rPr>
          <w:rFonts w:ascii="Times New Roman" w:hAnsi="Times New Roman" w:cs="Times New Roman"/>
          <w:b/>
          <w:bCs/>
          <w:color w:val="auto"/>
          <w:sz w:val="24"/>
          <w:szCs w:val="24"/>
        </w:rPr>
      </w:pPr>
      <w:r w:rsidRPr="00084636">
        <w:rPr>
          <w:rFonts w:ascii="Times New Roman" w:hAnsi="Times New Roman" w:cs="Times New Roman"/>
          <w:b/>
          <w:bCs/>
          <w:color w:val="auto"/>
          <w:sz w:val="24"/>
          <w:szCs w:val="24"/>
        </w:rPr>
        <w:t>An ARDL Bounds Testing Approach</w:t>
      </w:r>
    </w:p>
    <w:p w:rsidR="00084636" w:rsidRPr="00084636" w:rsidRDefault="00084636" w:rsidP="00084636">
      <w:pPr>
        <w:spacing w:after="0"/>
        <w:rPr>
          <w:sz w:val="14"/>
          <w:szCs w:val="14"/>
        </w:rPr>
      </w:pPr>
    </w:p>
    <w:p w:rsidR="00084636" w:rsidRPr="00084636" w:rsidRDefault="00084636" w:rsidP="00084636">
      <w:pPr>
        <w:spacing w:after="0" w:line="240" w:lineRule="auto"/>
        <w:jc w:val="center"/>
        <w:rPr>
          <w:b/>
          <w:bCs/>
          <w:sz w:val="20"/>
          <w:szCs w:val="20"/>
        </w:rPr>
      </w:pPr>
      <w:r w:rsidRPr="00084636">
        <w:rPr>
          <w:b/>
          <w:bCs/>
          <w:sz w:val="20"/>
          <w:szCs w:val="20"/>
        </w:rPr>
        <w:t>NahlaAboulezz</w:t>
      </w:r>
    </w:p>
    <w:p w:rsidR="00084636" w:rsidRDefault="00084636" w:rsidP="00084636">
      <w:pPr>
        <w:spacing w:after="0" w:line="240" w:lineRule="auto"/>
        <w:jc w:val="center"/>
        <w:rPr>
          <w:sz w:val="20"/>
          <w:szCs w:val="20"/>
        </w:rPr>
      </w:pPr>
      <w:r w:rsidRPr="00084636">
        <w:rPr>
          <w:sz w:val="20"/>
          <w:szCs w:val="20"/>
        </w:rPr>
        <w:t xml:space="preserve">Institute of African Researches and Studies, </w:t>
      </w:r>
      <w:bookmarkStart w:id="0" w:name="_GoBack"/>
      <w:bookmarkEnd w:id="0"/>
    </w:p>
    <w:p w:rsidR="00084636" w:rsidRDefault="00084636" w:rsidP="00084636">
      <w:pPr>
        <w:spacing w:after="0" w:line="240" w:lineRule="auto"/>
        <w:jc w:val="center"/>
        <w:rPr>
          <w:sz w:val="20"/>
          <w:szCs w:val="20"/>
        </w:rPr>
      </w:pPr>
      <w:r w:rsidRPr="00084636">
        <w:rPr>
          <w:sz w:val="20"/>
          <w:szCs w:val="20"/>
        </w:rPr>
        <w:t>Cairo University, Egypt</w:t>
      </w:r>
    </w:p>
    <w:p w:rsidR="00084636" w:rsidRPr="00084636" w:rsidRDefault="00084636" w:rsidP="004470DD">
      <w:pPr>
        <w:spacing w:after="0" w:line="240" w:lineRule="auto"/>
        <w:ind w:left="576" w:right="576"/>
        <w:jc w:val="both"/>
        <w:rPr>
          <w:b/>
          <w:bCs/>
          <w:sz w:val="20"/>
          <w:szCs w:val="20"/>
        </w:rPr>
      </w:pPr>
      <w:r w:rsidRPr="00084636">
        <w:rPr>
          <w:b/>
          <w:bCs/>
          <w:sz w:val="20"/>
          <w:szCs w:val="20"/>
        </w:rPr>
        <w:t>Abstract</w:t>
      </w:r>
      <w:r>
        <w:rPr>
          <w:b/>
          <w:bCs/>
          <w:sz w:val="20"/>
          <w:szCs w:val="20"/>
        </w:rPr>
        <w:t xml:space="preserve">: </w:t>
      </w:r>
      <w:r w:rsidRPr="00084636">
        <w:rPr>
          <w:sz w:val="20"/>
          <w:szCs w:val="20"/>
        </w:rPr>
        <w:t>Tourism has been identified as one of the key industries in promoting economic growth and development in South Africa . The aim of this study is to analysis the role of international tourism in economic growth of South Africa by investigating the long -run and short-run dynamics of the relationship between tourism and economic growth using ARDL bounds testing Approach. The annual time series data were obtained for the period spanning from 1995 to 2013. The results shows that there isn't  long run relationship between the two variables. In particular, result doesn't confirms the tourism-led economic growth hypothesis. The finding validates the need of government involvement in promoting and increasing international tourism demand to attain sustainable growth and development in the industry.</w:t>
      </w:r>
    </w:p>
    <w:p w:rsidR="00084636" w:rsidRPr="00084636" w:rsidRDefault="00084636" w:rsidP="00084636">
      <w:pPr>
        <w:pBdr>
          <w:bottom w:val="double" w:sz="6" w:space="1" w:color="auto"/>
        </w:pBdr>
        <w:autoSpaceDE w:val="0"/>
        <w:autoSpaceDN w:val="0"/>
        <w:adjustRightInd w:val="0"/>
        <w:spacing w:before="120" w:after="120" w:line="240" w:lineRule="auto"/>
        <w:rPr>
          <w:sz w:val="20"/>
          <w:szCs w:val="20"/>
        </w:rPr>
      </w:pPr>
      <w:r w:rsidRPr="00084636">
        <w:rPr>
          <w:b/>
          <w:bCs/>
          <w:sz w:val="20"/>
          <w:szCs w:val="20"/>
        </w:rPr>
        <w:t>Keywords</w:t>
      </w:r>
      <w:r w:rsidRPr="00084636">
        <w:rPr>
          <w:sz w:val="20"/>
          <w:szCs w:val="20"/>
        </w:rPr>
        <w:t>: ARDL, Bounds test, Co integration, Economic Growth, , Tourism, South Africa.</w:t>
      </w:r>
    </w:p>
    <w:p w:rsidR="004470DD" w:rsidRDefault="004470DD" w:rsidP="00084636">
      <w:pPr>
        <w:pStyle w:val="ListParagraph"/>
        <w:numPr>
          <w:ilvl w:val="0"/>
          <w:numId w:val="14"/>
        </w:numPr>
        <w:autoSpaceDE w:val="0"/>
        <w:autoSpaceDN w:val="0"/>
        <w:adjustRightInd w:val="0"/>
        <w:spacing w:before="120" w:after="120" w:line="240" w:lineRule="auto"/>
        <w:rPr>
          <w:b/>
          <w:bCs/>
          <w:sz w:val="20"/>
          <w:szCs w:val="20"/>
        </w:rPr>
        <w:sectPr w:rsidR="004470DD" w:rsidSect="00D55FC6">
          <w:headerReference w:type="default" r:id="rId9"/>
          <w:footerReference w:type="default" r:id="rId10"/>
          <w:headerReference w:type="first" r:id="rId11"/>
          <w:footerReference w:type="first" r:id="rId12"/>
          <w:footnotePr>
            <w:pos w:val="beneathText"/>
          </w:footnotePr>
          <w:type w:val="continuous"/>
          <w:pgSz w:w="11907" w:h="16839" w:code="9"/>
          <w:pgMar w:top="1152" w:right="1440" w:bottom="1152" w:left="1440" w:header="720" w:footer="720" w:gutter="0"/>
          <w:cols w:sep="1" w:space="720"/>
          <w:titlePg/>
          <w:docGrid w:linePitch="381"/>
        </w:sectPr>
      </w:pPr>
    </w:p>
    <w:p w:rsidR="00084636" w:rsidRPr="00084636" w:rsidRDefault="00084636" w:rsidP="00084636">
      <w:pPr>
        <w:pStyle w:val="ListParagraph"/>
        <w:numPr>
          <w:ilvl w:val="0"/>
          <w:numId w:val="14"/>
        </w:numPr>
        <w:autoSpaceDE w:val="0"/>
        <w:autoSpaceDN w:val="0"/>
        <w:adjustRightInd w:val="0"/>
        <w:spacing w:before="120" w:after="120" w:line="240" w:lineRule="auto"/>
        <w:rPr>
          <w:b/>
          <w:bCs/>
          <w:sz w:val="20"/>
          <w:szCs w:val="20"/>
        </w:rPr>
      </w:pPr>
      <w:r w:rsidRPr="00084636">
        <w:rPr>
          <w:b/>
          <w:bCs/>
          <w:sz w:val="20"/>
          <w:szCs w:val="20"/>
        </w:rPr>
        <w:lastRenderedPageBreak/>
        <w:t>Introduction:</w:t>
      </w:r>
    </w:p>
    <w:p w:rsidR="00084636" w:rsidRPr="00084636" w:rsidRDefault="00084636" w:rsidP="00084636">
      <w:pPr>
        <w:pStyle w:val="HTMLPreformatted"/>
        <w:shd w:val="clear" w:color="auto" w:fill="FFFFFF"/>
        <w:spacing w:before="120" w:after="120"/>
        <w:jc w:val="both"/>
        <w:rPr>
          <w:rFonts w:ascii="Times New Roman" w:hAnsi="Times New Roman" w:cs="Times New Roman"/>
          <w:color w:val="212121"/>
        </w:rPr>
      </w:pPr>
      <w:r w:rsidRPr="00084636">
        <w:rPr>
          <w:rFonts w:ascii="Times New Roman" w:hAnsi="Times New Roman" w:cs="Times New Roman"/>
        </w:rPr>
        <w:t>Over the years, tourism has been identified as one of fastest growing economic sectors in the World. According to the united nation world tourism organization (UNWTO), international tourist arrivals expanded at an annual rate of 6.2%, growing from 25 million to 1035 million from 1950to 2012, and</w:t>
      </w:r>
      <w:r w:rsidRPr="00084636">
        <w:rPr>
          <w:rFonts w:ascii="Times New Roman" w:hAnsi="Times New Roman" w:cs="Times New Roman"/>
          <w:color w:val="212121"/>
        </w:rPr>
        <w:t xml:space="preserve"> also increased</w:t>
      </w:r>
    </w:p>
    <w:p w:rsidR="00084636" w:rsidRPr="00084636" w:rsidRDefault="00084636" w:rsidP="000846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sz w:val="20"/>
          <w:szCs w:val="20"/>
        </w:rPr>
      </w:pPr>
      <w:r w:rsidRPr="00084636">
        <w:rPr>
          <w:rFonts w:eastAsia="Times New Roman"/>
          <w:color w:val="212121"/>
          <w:sz w:val="20"/>
          <w:szCs w:val="20"/>
        </w:rPr>
        <w:t>Revenues collected from these tourists, at US dollar current prices, from2.1 billion dollars to 1.076 million dollars during the same period, or equivalent to average annual growth rate of 10%; a rate far in excess of the growth rate of the global economy as a whole (UNWTO, 2014).</w:t>
      </w:r>
      <w:r w:rsidRPr="00084636">
        <w:rPr>
          <w:sz w:val="20"/>
          <w:szCs w:val="20"/>
        </w:rPr>
        <w:t>As a result, many developing countries have given prominent precedence to the industry in pursuing economic growth and development. Tourism is considered as the industry which not only generates foreign exchange income to the host country, but also creates employment opportunities in various sectors, stimulates the development of services and economic growth. Moreover, benefits of tourism are spread over a wide section of society comparatively to other sectors of the economy.</w:t>
      </w:r>
    </w:p>
    <w:p w:rsidR="00084636" w:rsidRPr="00084636" w:rsidRDefault="00084636" w:rsidP="00084636">
      <w:pPr>
        <w:autoSpaceDE w:val="0"/>
        <w:autoSpaceDN w:val="0"/>
        <w:adjustRightInd w:val="0"/>
        <w:spacing w:before="120" w:after="120" w:line="240" w:lineRule="auto"/>
        <w:jc w:val="both"/>
        <w:rPr>
          <w:sz w:val="20"/>
          <w:szCs w:val="20"/>
        </w:rPr>
      </w:pPr>
      <w:r w:rsidRPr="00084636">
        <w:rPr>
          <w:sz w:val="20"/>
          <w:szCs w:val="20"/>
        </w:rPr>
        <w:t>South Africa is one of the major tourist attraction destinations in sub- Sahara  Africa  region. The country has unique opportunities for various kinds of tourism including traditional tourism, adventure tourism, coastal tourism, wildlife tourism safari tourism, cruise tourism and cultural tourism etc. Its geographical location, natural beauty and historical and heritage values have made additional potential for promoting tourism in the country (Sanetee2007), (lue 2004), (Sarah. I 2005) .</w:t>
      </w:r>
    </w:p>
    <w:p w:rsidR="00084636" w:rsidRPr="00084636" w:rsidRDefault="00084636" w:rsidP="00084636">
      <w:pPr>
        <w:autoSpaceDE w:val="0"/>
        <w:autoSpaceDN w:val="0"/>
        <w:adjustRightInd w:val="0"/>
        <w:spacing w:before="120" w:after="120" w:line="240" w:lineRule="auto"/>
        <w:jc w:val="both"/>
        <w:rPr>
          <w:sz w:val="20"/>
          <w:szCs w:val="20"/>
        </w:rPr>
      </w:pPr>
      <w:r w:rsidRPr="00084636">
        <w:rPr>
          <w:sz w:val="20"/>
          <w:szCs w:val="20"/>
        </w:rPr>
        <w:lastRenderedPageBreak/>
        <w:t xml:space="preserve"> After the economic and political reforms in 1994, the successive Governments have implemented various attractive policies and programs to promote tourism in pursuing economic growth and development. In particular, the country witnessed a strong upsurge in tourism in 1996 after the Department of Environmental and Tourism Affairs (DEAT)published the White Paper on the Development and Promotion of Tourism (Harold 2002) .In the White Paper, the government identified tourism as a sector which could provide the nation with an engine of growth, capable of dynamiting and rejuvenating other sectors of the economy (DEAT, May 1996). In October 2010 the new National Department of Tourism (NDT), under the direction of the Minister of Tourism, initiated and managed an inclusive process to draft a National Tourism Sector Strategy (NTSS) to inspire and accelerate the responsible growth of the tourism industry from 2010 to 2020 and to be a one of the Top 20 tourism destinations in the world by 2020 (NDT, Feb. 2011).</w:t>
      </w:r>
    </w:p>
    <w:p w:rsidR="00084636" w:rsidRPr="00084636" w:rsidRDefault="00084636" w:rsidP="00084636">
      <w:pPr>
        <w:autoSpaceDE w:val="0"/>
        <w:autoSpaceDN w:val="0"/>
        <w:adjustRightInd w:val="0"/>
        <w:spacing w:before="120" w:after="120" w:line="240" w:lineRule="auto"/>
        <w:jc w:val="both"/>
        <w:rPr>
          <w:b/>
          <w:bCs/>
          <w:color w:val="000000"/>
          <w:sz w:val="20"/>
          <w:szCs w:val="20"/>
        </w:rPr>
      </w:pPr>
      <w:r w:rsidRPr="00084636">
        <w:rPr>
          <w:sz w:val="20"/>
          <w:szCs w:val="20"/>
        </w:rPr>
        <w:t xml:space="preserve"> According to Tourism statistics of south Africa ,the number of tourist arrivals increases from 7152246 in 1995 to20245051 in 2013 (SSA, Tourism 2013),South Africa’s international tourist arrivals grew at an annual average growth rate of 7.4% between 2011 and 2013 ,well above the global average of 4.5% during this period (NDT ,May 2014).Tourism  plays a significant role in the economy of south Africa ,The total contribution of Travel &amp; Tourism to GDP was ZAR323.0bn (9.5% of GDP) in 2013,</w:t>
      </w:r>
      <w:r w:rsidRPr="00084636">
        <w:rPr>
          <w:color w:val="000000"/>
          <w:sz w:val="20"/>
          <w:szCs w:val="20"/>
        </w:rPr>
        <w:t xml:space="preserve"> its total contribution to employment,</w:t>
      </w:r>
      <w:r w:rsidRPr="00084636">
        <w:rPr>
          <w:sz w:val="20"/>
          <w:szCs w:val="20"/>
        </w:rPr>
        <w:t xml:space="preserve"> including jobs indirectly</w:t>
      </w:r>
      <w:r w:rsidRPr="00084636">
        <w:rPr>
          <w:color w:val="000000"/>
          <w:sz w:val="20"/>
          <w:szCs w:val="20"/>
        </w:rPr>
        <w:t xml:space="preserve"> s</w:t>
      </w:r>
      <w:r w:rsidRPr="00084636">
        <w:rPr>
          <w:sz w:val="20"/>
          <w:szCs w:val="20"/>
        </w:rPr>
        <w:t xml:space="preserve">upported by the industry, was 10.1% of total employment (1,404,000 jobs). Visitor exports generated ZAR97.8bn (9.4% of total exports) ,and Travel </w:t>
      </w:r>
      <w:r w:rsidRPr="00084636">
        <w:rPr>
          <w:sz w:val="20"/>
          <w:szCs w:val="20"/>
        </w:rPr>
        <w:lastRenderedPageBreak/>
        <w:t xml:space="preserve">&amp;Tourism investment in 2013 was ZAR56.8bn, or 8.6% of total investment(WTTC ,2014). </w:t>
      </w:r>
    </w:p>
    <w:p w:rsidR="00084636" w:rsidRPr="00084636" w:rsidRDefault="00084636" w:rsidP="00084636">
      <w:pPr>
        <w:autoSpaceDE w:val="0"/>
        <w:autoSpaceDN w:val="0"/>
        <w:adjustRightInd w:val="0"/>
        <w:spacing w:before="120" w:after="120" w:line="240" w:lineRule="auto"/>
        <w:jc w:val="both"/>
        <w:rPr>
          <w:sz w:val="20"/>
          <w:szCs w:val="20"/>
        </w:rPr>
      </w:pPr>
      <w:r w:rsidRPr="00084636">
        <w:rPr>
          <w:sz w:val="20"/>
          <w:szCs w:val="20"/>
        </w:rPr>
        <w:t xml:space="preserve">Although the relationship between tourism development and economic growth has been examined in a number of countries, the majority of these studies have been concentrated mainly in Asia and Latin America. Very few studies have been conducted in sub-Saharan Africa. Moreover, the majority of the previous studies suffer from major limitations because most of them were based mainly on either </w:t>
      </w:r>
    </w:p>
    <w:p w:rsidR="00084636" w:rsidRPr="00084636" w:rsidRDefault="00084636" w:rsidP="00084636">
      <w:pPr>
        <w:autoSpaceDE w:val="0"/>
        <w:autoSpaceDN w:val="0"/>
        <w:adjustRightInd w:val="0"/>
        <w:spacing w:before="120" w:after="120" w:line="240" w:lineRule="auto"/>
        <w:jc w:val="both"/>
        <w:rPr>
          <w:sz w:val="20"/>
          <w:szCs w:val="20"/>
        </w:rPr>
      </w:pPr>
      <w:r w:rsidRPr="00084636">
        <w:rPr>
          <w:sz w:val="20"/>
          <w:szCs w:val="20"/>
        </w:rPr>
        <w:t>the Engle-Granger residual-based co integration approach or the Johansen-Juselius maximum likelihood test. Yet, these tests have been found to be unreliable – especially when the sample size is too small. In view of the weaknesses associated with the previous studies, the current study attempts to examine the relationship between tourism and economic growth using the recently introduced ARDL-bounds test approach  . The remainder of the paper is organized as follows: section 2 highlights the literature review. Section 3 presents the econometric methodology, section 4 contains empirical results and discussion, and finally, concludes are drawn in section 6.</w:t>
      </w:r>
    </w:p>
    <w:p w:rsidR="00084636" w:rsidRPr="00084636" w:rsidRDefault="00084636" w:rsidP="00084636">
      <w:pPr>
        <w:pStyle w:val="ListParagraph"/>
        <w:numPr>
          <w:ilvl w:val="0"/>
          <w:numId w:val="14"/>
        </w:numPr>
        <w:autoSpaceDE w:val="0"/>
        <w:autoSpaceDN w:val="0"/>
        <w:adjustRightInd w:val="0"/>
        <w:spacing w:before="120" w:after="120" w:line="240" w:lineRule="auto"/>
        <w:rPr>
          <w:b/>
          <w:bCs/>
          <w:sz w:val="20"/>
          <w:szCs w:val="20"/>
        </w:rPr>
      </w:pPr>
      <w:r w:rsidRPr="00084636">
        <w:rPr>
          <w:b/>
          <w:bCs/>
          <w:sz w:val="20"/>
          <w:szCs w:val="20"/>
        </w:rPr>
        <w:t>literature Review</w:t>
      </w:r>
    </w:p>
    <w:p w:rsidR="00084636" w:rsidRPr="00084636" w:rsidRDefault="00084636" w:rsidP="00084636">
      <w:pPr>
        <w:autoSpaceDE w:val="0"/>
        <w:autoSpaceDN w:val="0"/>
        <w:adjustRightInd w:val="0"/>
        <w:spacing w:before="120" w:after="120" w:line="240" w:lineRule="auto"/>
        <w:jc w:val="both"/>
        <w:rPr>
          <w:sz w:val="20"/>
          <w:szCs w:val="20"/>
        </w:rPr>
      </w:pPr>
      <w:r w:rsidRPr="00084636">
        <w:rPr>
          <w:sz w:val="20"/>
          <w:szCs w:val="20"/>
        </w:rPr>
        <w:t>The economic impact of tourism has been widely studied in the both developed and developing countries since tourism connects with wider range of industries and creates benefits to various parts of the society. Researchers argue that tourism has a positive impact on household income, government revenues and balance of payment. Therefore, it is widely accepted that tourism has a positive impact on economic growth of the host countries (Khan et al.1990; Lim, 1997). The causal relationship between tourism and economic growth can be explained by three varying views. The first view maintains that tourism is a major driver of economic growth, and this view is referred to as the tourism-led growth hypothesis. The second view is that economic growth strongly contributes to the growth in the tourism sector, which is referred to as the growth-led tourism hypothesis. The third view, however, argues that both tourism and economic growth drives each other ( Obadiah N. Kibara,et al., may2012).  Studies that are consistent with the tourism-led growth hypothesis are Katircioglu (2010), who finds the existence of a long-run equilibrium relationship between international tourism and economic growth, hence confirming the tourism-led growth hypothesis in the long run. Belloumi (2010) examines the causal relationship between international tourism earnings and economic growth in Tunisia using annual data for the period 1970-2007. The study shows that there is a one-way causality from tourism to economic growth.</w:t>
      </w:r>
    </w:p>
    <w:p w:rsidR="00084636" w:rsidRPr="00084636" w:rsidRDefault="00084636" w:rsidP="00084636">
      <w:pPr>
        <w:autoSpaceDE w:val="0"/>
        <w:autoSpaceDN w:val="0"/>
        <w:adjustRightInd w:val="0"/>
        <w:spacing w:before="120" w:after="120" w:line="240" w:lineRule="auto"/>
        <w:jc w:val="both"/>
        <w:rPr>
          <w:sz w:val="20"/>
          <w:szCs w:val="20"/>
        </w:rPr>
      </w:pPr>
      <w:r w:rsidRPr="00084636">
        <w:rPr>
          <w:sz w:val="20"/>
          <w:szCs w:val="20"/>
        </w:rPr>
        <w:t xml:space="preserve">P. Srinivasan et.al (2012) used Autoregressive Distributed Lag (ARDL) bounds testing approach </w:t>
      </w:r>
      <w:r w:rsidRPr="00084636">
        <w:rPr>
          <w:sz w:val="20"/>
          <w:szCs w:val="20"/>
        </w:rPr>
        <w:lastRenderedPageBreak/>
        <w:t>to examine the impact of tourism on economic growth in</w:t>
      </w:r>
    </w:p>
    <w:p w:rsidR="00084636" w:rsidRPr="00084636" w:rsidRDefault="00084636" w:rsidP="00084636">
      <w:pPr>
        <w:autoSpaceDE w:val="0"/>
        <w:autoSpaceDN w:val="0"/>
        <w:adjustRightInd w:val="0"/>
        <w:spacing w:before="120" w:after="120" w:line="240" w:lineRule="auto"/>
        <w:jc w:val="both"/>
        <w:rPr>
          <w:sz w:val="20"/>
          <w:szCs w:val="20"/>
        </w:rPr>
      </w:pPr>
      <w:r w:rsidRPr="00084636">
        <w:rPr>
          <w:sz w:val="20"/>
          <w:szCs w:val="20"/>
        </w:rPr>
        <w:t>Sri Lanka during the period from (</w:t>
      </w:r>
      <w:r w:rsidRPr="00084636">
        <w:rPr>
          <w:rFonts w:eastAsia="Garamond,Italic"/>
          <w:sz w:val="20"/>
          <w:szCs w:val="20"/>
        </w:rPr>
        <w:t>1969 to 2009)</w:t>
      </w:r>
      <w:r w:rsidRPr="00084636">
        <w:rPr>
          <w:sz w:val="20"/>
          <w:szCs w:val="20"/>
        </w:rPr>
        <w:t>.and find that tourism has a</w:t>
      </w:r>
    </w:p>
    <w:p w:rsidR="00084636" w:rsidRPr="00084636" w:rsidRDefault="00084636" w:rsidP="00084636">
      <w:pPr>
        <w:autoSpaceDE w:val="0"/>
        <w:autoSpaceDN w:val="0"/>
        <w:adjustRightInd w:val="0"/>
        <w:spacing w:before="120" w:after="120" w:line="240" w:lineRule="auto"/>
        <w:jc w:val="both"/>
        <w:rPr>
          <w:sz w:val="20"/>
          <w:szCs w:val="20"/>
        </w:rPr>
      </w:pPr>
      <w:r w:rsidRPr="00084636">
        <w:rPr>
          <w:sz w:val="20"/>
          <w:szCs w:val="20"/>
        </w:rPr>
        <w:t>positive impact on economic growth in Sri Lanka both in the short run and long-run. Akinboade and Braimoh (2010) examine the direction of causality between international tourism earnings and long-run economic growth in South Africa using Granger causality test. The results support a uni-directional causality from international tourism earnings to real GDP in the short and long run.Using panel data of 42 African countries for the period 1995-2004, Fayissa et al. (2008) examine the potential contribution of tourism to the economic growth of African economies. The results indicate that tourism greatly contributes to the current level of GDP and the economic growth of sub-Saharan African countries.</w:t>
      </w:r>
    </w:p>
    <w:p w:rsidR="00084636" w:rsidRPr="00084636" w:rsidRDefault="00084636" w:rsidP="00084636">
      <w:pPr>
        <w:autoSpaceDE w:val="0"/>
        <w:autoSpaceDN w:val="0"/>
        <w:adjustRightInd w:val="0"/>
        <w:spacing w:before="120" w:after="120" w:line="240" w:lineRule="auto"/>
        <w:jc w:val="both"/>
        <w:rPr>
          <w:sz w:val="20"/>
          <w:szCs w:val="20"/>
        </w:rPr>
      </w:pPr>
      <w:r w:rsidRPr="00084636">
        <w:rPr>
          <w:sz w:val="20"/>
          <w:szCs w:val="20"/>
        </w:rPr>
        <w:t>Studies that are consistent with the growth-led tourism hypothesis include Odhiambo (2011) ,who examines the relevance of the tourism-led growth hypothesis for Tanzania. The author finds that there is a short-run bi-directional causality between tourism development and economic growth and a distinct long-run uni-directional causal flow from economic growth to tourism development. The study concludes that tourism-led growth is only applicable to Tanzania in the short run; however, in the long run, it is growth-led tourism hypothesis that dominates. Lee (2008) examines the short and long-run relationship between tourism and economic growth in Singapore. The findings of the study show that there is a uni-directional Granger causality from economic growth to tourism, thereby supporting the growth-led tourism hypothesis in Singapore. Oh (2005) examining the contribution of tourism development to economic growth in the Korean economy and finds that the hypotheses of tourism-led economic growth (TLG) could not be verified in the case of the Korean economy. The results of this study, therefore, imply a one-way causal flow from economic growth to tourism growth.</w:t>
      </w:r>
    </w:p>
    <w:p w:rsidR="00084636" w:rsidRPr="00084636" w:rsidRDefault="00084636" w:rsidP="00084636">
      <w:pPr>
        <w:autoSpaceDE w:val="0"/>
        <w:autoSpaceDN w:val="0"/>
        <w:adjustRightInd w:val="0"/>
        <w:spacing w:before="120" w:after="120" w:line="240" w:lineRule="auto"/>
        <w:jc w:val="both"/>
        <w:rPr>
          <w:sz w:val="20"/>
          <w:szCs w:val="20"/>
        </w:rPr>
      </w:pPr>
      <w:r w:rsidRPr="00084636">
        <w:rPr>
          <w:sz w:val="20"/>
          <w:szCs w:val="20"/>
        </w:rPr>
        <w:t xml:space="preserve">Studies that are consistent with the bi-directional causality between tourism and economic growth include Kim et al. (2006) who tested the causal relationship between tourism expansion and economic development in Taiwan. The results prove a long run equilibrium relationship and bi-directional causality between the two variables. Ongan and Dimiroz (2005) examined the contribution of tourism to the long run Turkish economic growth, they found that there is a bidirectional causality between international tourism and economic growth .Durbarry (2004) investigated the relationship between tourism and economic growth in Mauritius using the error-correction model, and found a distinct bidirectional causality between tourism and economic growth .Katircioglu (2009) analyzed the relationship </w:t>
      </w:r>
      <w:r w:rsidRPr="00084636">
        <w:rPr>
          <w:sz w:val="20"/>
          <w:szCs w:val="20"/>
        </w:rPr>
        <w:lastRenderedPageBreak/>
        <w:t>between international tourism and economic growth in Malta and the direction of causality. The author concluded that both the tourism-led growth and output-driven tourism hypotheses can be inferred for Malta.</w:t>
      </w:r>
    </w:p>
    <w:p w:rsidR="00084636" w:rsidRPr="00084636" w:rsidRDefault="00084636" w:rsidP="00084636">
      <w:pPr>
        <w:autoSpaceDE w:val="0"/>
        <w:autoSpaceDN w:val="0"/>
        <w:adjustRightInd w:val="0"/>
        <w:spacing w:before="120" w:after="120" w:line="240" w:lineRule="auto"/>
        <w:jc w:val="both"/>
        <w:rPr>
          <w:color w:val="000000"/>
          <w:sz w:val="20"/>
          <w:szCs w:val="20"/>
        </w:rPr>
      </w:pPr>
      <w:r w:rsidRPr="00084636">
        <w:rPr>
          <w:color w:val="000000"/>
          <w:sz w:val="20"/>
          <w:szCs w:val="20"/>
        </w:rPr>
        <w:t xml:space="preserve"> From the above literature survey, it is clear that most of the empirical studies were mainly focused on emerging economies. However, studies regarding South Africa are found to be meager. Besides, the majority of the previous studies have mainly used either the residual based co- integration test associated with “Engle and Granger” or the maximum likelihood test based on “Johansen” and “Johansen&amp;Juselius”. Yet it is now well known that these co integration Techniques may not be appropriated  when the sample size is too small. The present Study attempts to investigate the impact of tourism on economic growth in south Africa using the newly developed ARDL-Bounds testing approach. Unlike other co integration techniques, the ARDL does not impose a restrictive assumption that all the variables under study must be integrated of the same order. Secondly, while other co-integration techniques are sensitive to the size of the sample, the ARDL test is suitable even if the sample size is small.</w:t>
      </w:r>
    </w:p>
    <w:p w:rsidR="00084636" w:rsidRPr="004470DD" w:rsidRDefault="00084636" w:rsidP="004470DD">
      <w:pPr>
        <w:pStyle w:val="ListParagraph"/>
        <w:numPr>
          <w:ilvl w:val="0"/>
          <w:numId w:val="14"/>
        </w:numPr>
        <w:autoSpaceDE w:val="0"/>
        <w:autoSpaceDN w:val="0"/>
        <w:adjustRightInd w:val="0"/>
        <w:spacing w:before="120" w:after="120" w:line="240" w:lineRule="auto"/>
        <w:rPr>
          <w:b/>
          <w:bCs/>
          <w:sz w:val="20"/>
          <w:szCs w:val="20"/>
        </w:rPr>
      </w:pPr>
      <w:r w:rsidRPr="004470DD">
        <w:rPr>
          <w:b/>
          <w:bCs/>
          <w:sz w:val="20"/>
          <w:szCs w:val="20"/>
        </w:rPr>
        <w:lastRenderedPageBreak/>
        <w:t>Methodology</w:t>
      </w:r>
    </w:p>
    <w:p w:rsidR="00084636" w:rsidRPr="00084636" w:rsidRDefault="00084636" w:rsidP="00084636">
      <w:pPr>
        <w:autoSpaceDE w:val="0"/>
        <w:autoSpaceDN w:val="0"/>
        <w:adjustRightInd w:val="0"/>
        <w:spacing w:before="120" w:after="120" w:line="240" w:lineRule="auto"/>
        <w:jc w:val="both"/>
        <w:rPr>
          <w:sz w:val="20"/>
          <w:szCs w:val="20"/>
        </w:rPr>
      </w:pPr>
      <w:r w:rsidRPr="00084636">
        <w:rPr>
          <w:sz w:val="20"/>
          <w:szCs w:val="20"/>
        </w:rPr>
        <w:t>The Autoregressive Distributed Lag (ARDL) bounds testing approach has been employed in this paper to examine the impact of tourism on economic growth in South Africa. The ARDL modeling approach was originally introduced by Pesaran and Shin (1999) and further extended by Pesaran, Shin and Smith (2001) . The autoregressive distributed lag model (ARDL) is the major workhorse in dynamic single-equation regressions. Its popularity in applied time series econometrics has even increased, since it turned out for non stationary variables that co integration is equivalent to an error-correction mechanism, By differencing and forming a linear combination of the non stationary data, all  variables are transformed equivalently into an error correction (EC) model with stationary series only (Hassler&amp;Walters 2005).  The idea of this model depend on including  lagged values of the dependent variable and current and lagged values of one or more explanatory variables ,Where the model takes in its general form  ADL(</w:t>
      </w:r>
      <w:r w:rsidRPr="00084636">
        <w:rPr>
          <w:i/>
          <w:iCs/>
          <w:sz w:val="20"/>
          <w:szCs w:val="20"/>
        </w:rPr>
        <w:t>p, q</w:t>
      </w:r>
      <w:r w:rsidRPr="00084636">
        <w:rPr>
          <w:sz w:val="20"/>
          <w:szCs w:val="20"/>
        </w:rPr>
        <w:t>1</w:t>
      </w:r>
      <w:r w:rsidRPr="00084636">
        <w:rPr>
          <w:i/>
          <w:iCs/>
          <w:sz w:val="20"/>
          <w:szCs w:val="20"/>
        </w:rPr>
        <w:t>, q</w:t>
      </w:r>
      <w:r w:rsidRPr="00084636">
        <w:rPr>
          <w:sz w:val="20"/>
          <w:szCs w:val="20"/>
        </w:rPr>
        <w:t>2</w:t>
      </w:r>
      <w:r w:rsidRPr="00084636">
        <w:rPr>
          <w:i/>
          <w:iCs/>
          <w:sz w:val="20"/>
          <w:szCs w:val="20"/>
        </w:rPr>
        <w:t>, · · · , qk</w:t>
      </w:r>
      <w:r w:rsidRPr="00084636">
        <w:rPr>
          <w:sz w:val="20"/>
          <w:szCs w:val="20"/>
        </w:rPr>
        <w:t>) the following formula:</w:t>
      </w:r>
    </w:p>
    <w:p w:rsidR="004470DD" w:rsidRDefault="004470DD" w:rsidP="004470DD">
      <w:pPr>
        <w:pStyle w:val="HTMLPreformatted"/>
        <w:shd w:val="clear" w:color="auto" w:fill="FFFFFF"/>
        <w:jc w:val="both"/>
        <w:rPr>
          <w:rFonts w:ascii="Times New Roman" w:hAnsi="Times New Roman" w:cs="Times New Roman"/>
          <w:i/>
          <w:iCs/>
        </w:rPr>
        <w:sectPr w:rsidR="004470DD" w:rsidSect="004470DD">
          <w:footnotePr>
            <w:pos w:val="beneathText"/>
          </w:footnotePr>
          <w:type w:val="continuous"/>
          <w:pgSz w:w="11907" w:h="16839" w:code="9"/>
          <w:pgMar w:top="1152" w:right="1440" w:bottom="1152" w:left="1440" w:header="720" w:footer="720" w:gutter="0"/>
          <w:cols w:num="2" w:sep="1" w:space="720"/>
          <w:titlePg/>
          <w:docGrid w:linePitch="381"/>
        </w:sectPr>
      </w:pPr>
    </w:p>
    <w:p w:rsidR="000E2FB6" w:rsidRDefault="000E2FB6" w:rsidP="004470DD">
      <w:pPr>
        <w:pStyle w:val="HTMLPreformatted"/>
        <w:shd w:val="clear" w:color="auto" w:fill="FFFFFF"/>
        <w:jc w:val="both"/>
        <w:rPr>
          <w:rFonts w:ascii="Times New Roman" w:hAnsi="Times New Roman" w:cs="Times New Roman"/>
          <w:i/>
          <w:iCs/>
        </w:rPr>
      </w:pPr>
    </w:p>
    <w:p w:rsidR="00084636" w:rsidRPr="00084636" w:rsidRDefault="00084636" w:rsidP="000E2FB6">
      <w:pPr>
        <w:pStyle w:val="HTMLPreformatted"/>
        <w:shd w:val="clear" w:color="auto" w:fill="FFFFFF"/>
        <w:jc w:val="center"/>
        <w:rPr>
          <w:rFonts w:ascii="Times New Roman" w:hAnsi="Times New Roman" w:cs="Times New Roman"/>
          <w:i/>
          <w:iCs/>
        </w:rPr>
      </w:pPr>
      <w:r w:rsidRPr="00084636">
        <w:rPr>
          <w:rFonts w:ascii="Times New Roman" w:hAnsi="Times New Roman" w:cs="Times New Roman"/>
          <w:i/>
          <w:iCs/>
        </w:rPr>
        <w:t>A</w:t>
      </w:r>
      <w:r w:rsidRPr="00084636">
        <w:rPr>
          <w:rFonts w:ascii="Times New Roman" w:hAnsi="Times New Roman" w:cs="Times New Roman"/>
        </w:rPr>
        <w:t>(</w:t>
      </w:r>
      <w:r w:rsidRPr="00084636">
        <w:rPr>
          <w:rFonts w:ascii="Times New Roman" w:hAnsi="Times New Roman" w:cs="Times New Roman"/>
          <w:i/>
          <w:iCs/>
        </w:rPr>
        <w:t>L</w:t>
      </w:r>
      <w:r w:rsidRPr="00084636">
        <w:rPr>
          <w:rFonts w:ascii="Times New Roman" w:hAnsi="Times New Roman" w:cs="Times New Roman"/>
        </w:rPr>
        <w:t>)</w:t>
      </w:r>
      <w:r w:rsidRPr="00084636">
        <w:rPr>
          <w:rFonts w:ascii="Times New Roman" w:hAnsi="Times New Roman" w:cs="Times New Roman"/>
          <w:i/>
          <w:iCs/>
        </w:rPr>
        <w:t>yt</w:t>
      </w:r>
      <w:r w:rsidRPr="00084636">
        <w:rPr>
          <w:rFonts w:ascii="Times New Roman" w:hAnsi="Times New Roman" w:cs="Times New Roman"/>
        </w:rPr>
        <w:t xml:space="preserve">= </w:t>
      </w:r>
      <w:r w:rsidRPr="00084636">
        <w:rPr>
          <w:rFonts w:ascii="Times New Roman" w:hAnsi="Times New Roman" w:cs="Times New Roman"/>
          <w:i/>
          <w:iCs/>
        </w:rPr>
        <w:t xml:space="preserve">m </w:t>
      </w:r>
      <w:r w:rsidRPr="00084636">
        <w:rPr>
          <w:rFonts w:ascii="Times New Roman" w:hAnsi="Times New Roman" w:cs="Times New Roman"/>
        </w:rPr>
        <w:t>+</w:t>
      </w:r>
      <w:r w:rsidRPr="00084636">
        <w:rPr>
          <w:rFonts w:ascii="Times New Roman" w:hAnsi="Times New Roman" w:cs="Times New Roman"/>
          <w:i/>
          <w:iCs/>
        </w:rPr>
        <w:t>B0(L)yt-n +B</w:t>
      </w:r>
      <w:r w:rsidRPr="00084636">
        <w:rPr>
          <w:rFonts w:ascii="Times New Roman" w:hAnsi="Times New Roman" w:cs="Times New Roman"/>
        </w:rPr>
        <w:t>1(</w:t>
      </w:r>
      <w:r w:rsidRPr="00084636">
        <w:rPr>
          <w:rFonts w:ascii="Times New Roman" w:hAnsi="Times New Roman" w:cs="Times New Roman"/>
          <w:i/>
          <w:iCs/>
        </w:rPr>
        <w:t>L</w:t>
      </w:r>
      <w:r w:rsidRPr="00084636">
        <w:rPr>
          <w:rFonts w:ascii="Times New Roman" w:hAnsi="Times New Roman" w:cs="Times New Roman"/>
        </w:rPr>
        <w:t>)</w:t>
      </w:r>
      <w:r w:rsidRPr="00084636">
        <w:rPr>
          <w:rFonts w:ascii="Times New Roman" w:hAnsi="Times New Roman" w:cs="Times New Roman"/>
          <w:i/>
          <w:iCs/>
        </w:rPr>
        <w:t>x</w:t>
      </w:r>
      <w:r w:rsidRPr="00084636">
        <w:rPr>
          <w:rFonts w:ascii="Times New Roman" w:hAnsi="Times New Roman" w:cs="Times New Roman"/>
        </w:rPr>
        <w:t>1</w:t>
      </w:r>
      <w:r w:rsidRPr="00084636">
        <w:rPr>
          <w:rFonts w:ascii="Times New Roman" w:hAnsi="Times New Roman" w:cs="Times New Roman"/>
          <w:i/>
          <w:iCs/>
        </w:rPr>
        <w:t xml:space="preserve">t </w:t>
      </w:r>
      <w:r w:rsidRPr="00084636">
        <w:rPr>
          <w:rFonts w:ascii="Times New Roman" w:hAnsi="Times New Roman" w:cs="Times New Roman"/>
        </w:rPr>
        <w:t xml:space="preserve">+ </w:t>
      </w:r>
      <w:r w:rsidRPr="00084636">
        <w:rPr>
          <w:rFonts w:ascii="Times New Roman" w:hAnsi="Times New Roman" w:cs="Times New Roman"/>
          <w:i/>
          <w:iCs/>
        </w:rPr>
        <w:t>B</w:t>
      </w:r>
      <w:r w:rsidRPr="00084636">
        <w:rPr>
          <w:rFonts w:ascii="Times New Roman" w:hAnsi="Times New Roman" w:cs="Times New Roman"/>
        </w:rPr>
        <w:t>2(</w:t>
      </w:r>
      <w:r w:rsidRPr="00084636">
        <w:rPr>
          <w:rFonts w:ascii="Times New Roman" w:hAnsi="Times New Roman" w:cs="Times New Roman"/>
          <w:i/>
          <w:iCs/>
        </w:rPr>
        <w:t>L</w:t>
      </w:r>
      <w:r w:rsidRPr="00084636">
        <w:rPr>
          <w:rFonts w:ascii="Times New Roman" w:hAnsi="Times New Roman" w:cs="Times New Roman"/>
        </w:rPr>
        <w:t>)</w:t>
      </w:r>
      <w:r w:rsidRPr="00084636">
        <w:rPr>
          <w:rFonts w:ascii="Times New Roman" w:hAnsi="Times New Roman" w:cs="Times New Roman"/>
          <w:i/>
          <w:iCs/>
        </w:rPr>
        <w:t>x</w:t>
      </w:r>
      <w:r w:rsidRPr="00084636">
        <w:rPr>
          <w:rFonts w:ascii="Times New Roman" w:hAnsi="Times New Roman" w:cs="Times New Roman"/>
        </w:rPr>
        <w:t>2</w:t>
      </w:r>
      <w:r w:rsidRPr="00084636">
        <w:rPr>
          <w:rFonts w:ascii="Times New Roman" w:hAnsi="Times New Roman" w:cs="Times New Roman"/>
          <w:i/>
          <w:iCs/>
        </w:rPr>
        <w:t xml:space="preserve">t </w:t>
      </w:r>
      <w:r w:rsidRPr="00084636">
        <w:rPr>
          <w:rFonts w:ascii="Times New Roman" w:hAnsi="Times New Roman" w:cs="Times New Roman"/>
        </w:rPr>
        <w:t xml:space="preserve">+ </w:t>
      </w:r>
      <w:r w:rsidRPr="00084636">
        <w:rPr>
          <w:rFonts w:ascii="Times New Roman" w:hAnsi="Times New Roman" w:cs="Times New Roman"/>
          <w:i/>
          <w:iCs/>
        </w:rPr>
        <w:t xml:space="preserve">· · · </w:t>
      </w:r>
      <w:r w:rsidRPr="00084636">
        <w:rPr>
          <w:rFonts w:ascii="Times New Roman" w:hAnsi="Times New Roman" w:cs="Times New Roman"/>
        </w:rPr>
        <w:t xml:space="preserve">+ </w:t>
      </w:r>
      <w:r w:rsidRPr="00084636">
        <w:rPr>
          <w:rFonts w:ascii="Times New Roman" w:hAnsi="Times New Roman" w:cs="Times New Roman"/>
          <w:i/>
          <w:iCs/>
        </w:rPr>
        <w:t>Bk</w:t>
      </w:r>
      <w:r w:rsidRPr="00084636">
        <w:rPr>
          <w:rFonts w:ascii="Times New Roman" w:hAnsi="Times New Roman" w:cs="Times New Roman"/>
        </w:rPr>
        <w:t>(</w:t>
      </w:r>
      <w:r w:rsidRPr="00084636">
        <w:rPr>
          <w:rFonts w:ascii="Times New Roman" w:hAnsi="Times New Roman" w:cs="Times New Roman"/>
          <w:i/>
          <w:iCs/>
        </w:rPr>
        <w:t>L</w:t>
      </w:r>
      <w:r w:rsidRPr="00084636">
        <w:rPr>
          <w:rFonts w:ascii="Times New Roman" w:hAnsi="Times New Roman" w:cs="Times New Roman"/>
        </w:rPr>
        <w:t>)</w:t>
      </w:r>
      <w:r w:rsidRPr="00084636">
        <w:rPr>
          <w:rFonts w:ascii="Times New Roman" w:hAnsi="Times New Roman" w:cs="Times New Roman"/>
          <w:i/>
          <w:iCs/>
        </w:rPr>
        <w:t>xkt</w:t>
      </w:r>
      <w:r w:rsidRPr="00084636">
        <w:rPr>
          <w:rFonts w:ascii="Times New Roman" w:hAnsi="Times New Roman" w:cs="Times New Roman"/>
        </w:rPr>
        <w:t xml:space="preserve">+ </w:t>
      </w:r>
      <w:r w:rsidRPr="00084636">
        <w:rPr>
          <w:rFonts w:ascii="Times New Roman" w:hAnsi="Times New Roman" w:cs="Times New Roman"/>
          <w:i/>
          <w:iCs/>
        </w:rPr>
        <w:t>ut,</w:t>
      </w:r>
    </w:p>
    <w:p w:rsidR="00084636" w:rsidRPr="00084636" w:rsidRDefault="00084636" w:rsidP="000E2FB6">
      <w:pPr>
        <w:pStyle w:val="HTMLPreformatted"/>
        <w:shd w:val="clear" w:color="auto" w:fill="FFFFFF"/>
        <w:jc w:val="center"/>
        <w:rPr>
          <w:rFonts w:ascii="Times New Roman" w:hAnsi="Times New Roman" w:cs="Times New Roman"/>
          <w:i/>
          <w:iCs/>
        </w:rPr>
      </w:pPr>
      <w:r w:rsidRPr="00084636">
        <w:rPr>
          <w:rFonts w:ascii="Times New Roman" w:hAnsi="Times New Roman" w:cs="Times New Roman"/>
          <w:i/>
          <w:iCs/>
        </w:rPr>
        <w:t>where:</w:t>
      </w:r>
    </w:p>
    <w:p w:rsidR="00084636" w:rsidRPr="00084636" w:rsidRDefault="00084636" w:rsidP="000E2FB6">
      <w:pPr>
        <w:pStyle w:val="HTMLPreformatted"/>
        <w:shd w:val="clear" w:color="auto" w:fill="FFFFFF"/>
        <w:jc w:val="center"/>
        <w:rPr>
          <w:rFonts w:ascii="Times New Roman" w:hAnsi="Times New Roman" w:cs="Times New Roman"/>
          <w:i/>
          <w:iCs/>
        </w:rPr>
      </w:pPr>
    </w:p>
    <w:p w:rsidR="00084636" w:rsidRPr="00084636" w:rsidRDefault="00084636" w:rsidP="000E2FB6">
      <w:pPr>
        <w:autoSpaceDE w:val="0"/>
        <w:autoSpaceDN w:val="0"/>
        <w:adjustRightInd w:val="0"/>
        <w:spacing w:after="0" w:line="240" w:lineRule="auto"/>
        <w:jc w:val="center"/>
        <w:rPr>
          <w:i/>
          <w:iCs/>
          <w:sz w:val="20"/>
          <w:szCs w:val="20"/>
        </w:rPr>
      </w:pPr>
      <w:r w:rsidRPr="00084636">
        <w:rPr>
          <w:i/>
          <w:iCs/>
          <w:sz w:val="20"/>
          <w:szCs w:val="20"/>
        </w:rPr>
        <w:t>a</w:t>
      </w:r>
      <w:r w:rsidRPr="00084636">
        <w:rPr>
          <w:sz w:val="20"/>
          <w:szCs w:val="20"/>
        </w:rPr>
        <w:t>(</w:t>
      </w:r>
      <w:r w:rsidRPr="00084636">
        <w:rPr>
          <w:i/>
          <w:iCs/>
          <w:sz w:val="20"/>
          <w:szCs w:val="20"/>
        </w:rPr>
        <w:t>L</w:t>
      </w:r>
      <w:r w:rsidRPr="00084636">
        <w:rPr>
          <w:sz w:val="20"/>
          <w:szCs w:val="20"/>
        </w:rPr>
        <w:t xml:space="preserve">) = 1 </w:t>
      </w:r>
      <w:r w:rsidRPr="00084636">
        <w:rPr>
          <w:i/>
          <w:iCs/>
          <w:sz w:val="20"/>
          <w:szCs w:val="20"/>
        </w:rPr>
        <w:t>- a</w:t>
      </w:r>
      <w:r w:rsidRPr="00084636">
        <w:rPr>
          <w:sz w:val="20"/>
          <w:szCs w:val="20"/>
        </w:rPr>
        <w:t>1</w:t>
      </w:r>
      <w:r w:rsidRPr="00084636">
        <w:rPr>
          <w:i/>
          <w:iCs/>
          <w:sz w:val="20"/>
          <w:szCs w:val="20"/>
        </w:rPr>
        <w:t>L -……- apLp;</w:t>
      </w:r>
    </w:p>
    <w:p w:rsidR="00084636" w:rsidRPr="00084636" w:rsidRDefault="00084636" w:rsidP="000E2FB6">
      <w:pPr>
        <w:autoSpaceDE w:val="0"/>
        <w:autoSpaceDN w:val="0"/>
        <w:adjustRightInd w:val="0"/>
        <w:spacing w:after="0" w:line="240" w:lineRule="auto"/>
        <w:jc w:val="center"/>
        <w:rPr>
          <w:i/>
          <w:iCs/>
          <w:sz w:val="20"/>
          <w:szCs w:val="20"/>
        </w:rPr>
      </w:pPr>
    </w:p>
    <w:p w:rsidR="00084636" w:rsidRPr="00084636" w:rsidRDefault="00084636" w:rsidP="000E2FB6">
      <w:pPr>
        <w:pStyle w:val="HTMLPreformatted"/>
        <w:shd w:val="clear" w:color="auto" w:fill="FFFFFF"/>
        <w:jc w:val="center"/>
        <w:rPr>
          <w:rFonts w:ascii="Times New Roman" w:hAnsi="Times New Roman" w:cs="Times New Roman"/>
          <w:i/>
          <w:iCs/>
        </w:rPr>
      </w:pPr>
      <w:r w:rsidRPr="00084636">
        <w:rPr>
          <w:rFonts w:ascii="Times New Roman" w:hAnsi="Times New Roman" w:cs="Times New Roman"/>
          <w:i/>
          <w:iCs/>
        </w:rPr>
        <w:t>b</w:t>
      </w:r>
      <w:r w:rsidRPr="00084636">
        <w:rPr>
          <w:rFonts w:ascii="Times New Roman" w:hAnsi="Times New Roman" w:cs="Times New Roman"/>
        </w:rPr>
        <w:t>(</w:t>
      </w:r>
      <w:r w:rsidRPr="00084636">
        <w:rPr>
          <w:rFonts w:ascii="Times New Roman" w:hAnsi="Times New Roman" w:cs="Times New Roman"/>
          <w:i/>
          <w:iCs/>
        </w:rPr>
        <w:t>L</w:t>
      </w:r>
      <w:r w:rsidRPr="00084636">
        <w:rPr>
          <w:rFonts w:ascii="Times New Roman" w:hAnsi="Times New Roman" w:cs="Times New Roman"/>
        </w:rPr>
        <w:t xml:space="preserve">) = </w:t>
      </w:r>
      <w:r w:rsidRPr="00084636">
        <w:rPr>
          <w:rFonts w:ascii="Times New Roman" w:hAnsi="Times New Roman" w:cs="Times New Roman"/>
          <w:i/>
          <w:iCs/>
        </w:rPr>
        <w:t>b</w:t>
      </w:r>
      <w:r w:rsidRPr="00084636">
        <w:rPr>
          <w:rFonts w:ascii="Times New Roman" w:hAnsi="Times New Roman" w:cs="Times New Roman"/>
        </w:rPr>
        <w:t xml:space="preserve">0 + </w:t>
      </w:r>
      <w:r w:rsidRPr="00084636">
        <w:rPr>
          <w:rFonts w:ascii="Times New Roman" w:hAnsi="Times New Roman" w:cs="Times New Roman"/>
          <w:i/>
          <w:iCs/>
        </w:rPr>
        <w:t>b</w:t>
      </w:r>
      <w:r w:rsidRPr="00084636">
        <w:rPr>
          <w:rFonts w:ascii="Times New Roman" w:hAnsi="Times New Roman" w:cs="Times New Roman"/>
        </w:rPr>
        <w:t>1</w:t>
      </w:r>
      <w:r w:rsidRPr="00084636">
        <w:rPr>
          <w:rFonts w:ascii="Times New Roman" w:hAnsi="Times New Roman" w:cs="Times New Roman"/>
          <w:i/>
          <w:iCs/>
        </w:rPr>
        <w:t xml:space="preserve">L </w:t>
      </w:r>
      <w:r w:rsidRPr="00084636">
        <w:rPr>
          <w:rFonts w:ascii="Times New Roman" w:hAnsi="Times New Roman" w:cs="Times New Roman"/>
        </w:rPr>
        <w:t xml:space="preserve">+ </w:t>
      </w:r>
      <w:r w:rsidRPr="00084636">
        <w:rPr>
          <w:rFonts w:ascii="Times New Roman" w:hAnsi="Times New Roman" w:cs="Times New Roman"/>
          <w:i/>
          <w:iCs/>
        </w:rPr>
        <w:t xml:space="preserve">: : : </w:t>
      </w:r>
      <w:r w:rsidRPr="00084636">
        <w:rPr>
          <w:rFonts w:ascii="Times New Roman" w:hAnsi="Times New Roman" w:cs="Times New Roman"/>
        </w:rPr>
        <w:t xml:space="preserve">+ </w:t>
      </w:r>
      <w:r w:rsidRPr="00084636">
        <w:rPr>
          <w:rFonts w:ascii="Times New Roman" w:hAnsi="Times New Roman" w:cs="Times New Roman"/>
          <w:i/>
          <w:iCs/>
        </w:rPr>
        <w:t>bn Ln</w:t>
      </w:r>
    </w:p>
    <w:p w:rsidR="00084636" w:rsidRPr="00084636" w:rsidRDefault="00084636" w:rsidP="004470DD">
      <w:pPr>
        <w:pStyle w:val="HTMLPreformatted"/>
        <w:shd w:val="clear" w:color="auto" w:fill="FFFFFF"/>
        <w:rPr>
          <w:rFonts w:ascii="Times New Roman" w:hAnsi="Times New Roman" w:cs="Times New Roman"/>
          <w:color w:val="212121"/>
        </w:rPr>
      </w:pPr>
    </w:p>
    <w:p w:rsidR="00084636" w:rsidRPr="00084636" w:rsidRDefault="00084636" w:rsidP="004470DD">
      <w:pPr>
        <w:autoSpaceDE w:val="0"/>
        <w:autoSpaceDN w:val="0"/>
        <w:adjustRightInd w:val="0"/>
        <w:spacing w:after="0" w:line="240" w:lineRule="auto"/>
        <w:jc w:val="both"/>
        <w:rPr>
          <w:sz w:val="20"/>
          <w:szCs w:val="20"/>
        </w:rPr>
      </w:pPr>
      <w:r w:rsidRPr="00084636">
        <w:rPr>
          <w:sz w:val="20"/>
          <w:szCs w:val="20"/>
        </w:rPr>
        <w:t>.ARDL-UECM used in the present study has the following form as expressed in Equation (1):</w:t>
      </w:r>
    </w:p>
    <w:p w:rsidR="00084636" w:rsidRPr="00084636" w:rsidRDefault="00084636" w:rsidP="00084636">
      <w:pPr>
        <w:autoSpaceDE w:val="0"/>
        <w:autoSpaceDN w:val="0"/>
        <w:adjustRightInd w:val="0"/>
        <w:spacing w:after="0" w:line="240" w:lineRule="auto"/>
        <w:rPr>
          <w:b/>
          <w:bCs/>
          <w:sz w:val="20"/>
          <w:szCs w:val="20"/>
        </w:rPr>
      </w:pPr>
      <w:r w:rsidRPr="00084636">
        <w:rPr>
          <w:b/>
          <w:bCs/>
          <w:noProof/>
          <w:sz w:val="20"/>
          <w:szCs w:val="20"/>
        </w:rPr>
        <w:drawing>
          <wp:inline distT="0" distB="0" distL="0" distR="0">
            <wp:extent cx="4610100" cy="47561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4614190" cy="476037"/>
                    </a:xfrm>
                    <a:prstGeom prst="rect">
                      <a:avLst/>
                    </a:prstGeom>
                    <a:noFill/>
                    <a:ln w="9525">
                      <a:noFill/>
                      <a:miter lim="800000"/>
                      <a:headEnd/>
                      <a:tailEnd/>
                    </a:ln>
                  </pic:spPr>
                </pic:pic>
              </a:graphicData>
            </a:graphic>
          </wp:inline>
        </w:drawing>
      </w:r>
    </w:p>
    <w:p w:rsidR="00084636" w:rsidRPr="00084636" w:rsidRDefault="00084636" w:rsidP="00084636">
      <w:pPr>
        <w:autoSpaceDE w:val="0"/>
        <w:autoSpaceDN w:val="0"/>
        <w:adjustRightInd w:val="0"/>
        <w:spacing w:after="0" w:line="240" w:lineRule="auto"/>
        <w:jc w:val="both"/>
        <w:rPr>
          <w:sz w:val="20"/>
          <w:szCs w:val="20"/>
        </w:rPr>
      </w:pPr>
      <w:r w:rsidRPr="00084636">
        <w:rPr>
          <w:sz w:val="20"/>
          <w:szCs w:val="20"/>
        </w:rPr>
        <w:t xml:space="preserve">where, </w:t>
      </w:r>
      <w:r w:rsidRPr="00084636">
        <w:rPr>
          <w:rFonts w:eastAsia="Garamond,Italic"/>
          <w:i/>
          <w:iCs/>
          <w:sz w:val="20"/>
          <w:szCs w:val="20"/>
        </w:rPr>
        <w:t xml:space="preserve">G </w:t>
      </w:r>
      <w:r w:rsidRPr="00084636">
        <w:rPr>
          <w:sz w:val="20"/>
          <w:szCs w:val="20"/>
        </w:rPr>
        <w:t xml:space="preserve">and </w:t>
      </w:r>
      <w:r w:rsidRPr="00084636">
        <w:rPr>
          <w:rFonts w:eastAsia="Garamond,Italic"/>
          <w:i/>
          <w:iCs/>
          <w:sz w:val="20"/>
          <w:szCs w:val="20"/>
        </w:rPr>
        <w:t xml:space="preserve">T </w:t>
      </w:r>
      <w:r w:rsidRPr="00084636">
        <w:rPr>
          <w:sz w:val="20"/>
          <w:szCs w:val="20"/>
        </w:rPr>
        <w:t>are gross domestic product and tourism receipts ,respectively; Δ denotes a first difference operator; it represents natural logarithmic transformation; β0 is an intercept and εt is the error term.</w:t>
      </w:r>
    </w:p>
    <w:p w:rsidR="00084636" w:rsidRPr="00084636" w:rsidRDefault="00084636" w:rsidP="00084636">
      <w:pPr>
        <w:autoSpaceDE w:val="0"/>
        <w:autoSpaceDN w:val="0"/>
        <w:adjustRightInd w:val="0"/>
        <w:spacing w:after="0" w:line="240" w:lineRule="auto"/>
        <w:jc w:val="both"/>
        <w:rPr>
          <w:sz w:val="20"/>
          <w:szCs w:val="20"/>
        </w:rPr>
      </w:pPr>
      <w:r w:rsidRPr="00084636">
        <w:rPr>
          <w:sz w:val="20"/>
          <w:szCs w:val="20"/>
        </w:rPr>
        <w:t>The first step in the ARDL bounds testing approach is to estimate Equation (1) by ordinary least squares in order to test for existence of a long-run relationship among the variables by conducting an F-test for the joint significance of the coefficients of the lagged level variables, i.e., H0: β1 = β2 = 0 against the alternative H1: β1</w:t>
      </w:r>
      <w:r w:rsidRPr="00084636">
        <w:rPr>
          <w:sz w:val="20"/>
          <w:szCs w:val="20"/>
        </w:rPr>
        <w:t>  β2</w:t>
      </w:r>
      <w:r w:rsidRPr="00084636">
        <w:rPr>
          <w:sz w:val="20"/>
          <w:szCs w:val="20"/>
        </w:rPr>
        <w:t> 0.Two sets of critical value bounds for the F-statistic are generated by Pesaran, et al. (2001). If the computed F-statistic falls below the lower bound critical value, the null hypothesis of no-co integration cannot be rejected. Contrary, if the computed F-statistic lies above the upper bound critical value; the null hypothesis is rejected, implying that there is a long-run co integration relationship amongst the variables in the model. Nevertheless, if the calculated value falls within the bounds, inference is inconclusive .Once the long-run relationships have been identified. In the second step, once co integration is established, the conditional ARDL long-run model for Gt can be estimated as:</w:t>
      </w:r>
    </w:p>
    <w:p w:rsidR="00084636" w:rsidRPr="00084636" w:rsidRDefault="00084636" w:rsidP="00084636">
      <w:pPr>
        <w:autoSpaceDE w:val="0"/>
        <w:autoSpaceDN w:val="0"/>
        <w:adjustRightInd w:val="0"/>
        <w:spacing w:after="0" w:line="240" w:lineRule="auto"/>
        <w:jc w:val="both"/>
        <w:rPr>
          <w:sz w:val="20"/>
          <w:szCs w:val="20"/>
        </w:rPr>
      </w:pPr>
      <w:r w:rsidRPr="00084636">
        <w:rPr>
          <w:noProof/>
          <w:sz w:val="20"/>
          <w:szCs w:val="20"/>
        </w:rPr>
        <w:drawing>
          <wp:inline distT="0" distB="0" distL="0" distR="0">
            <wp:extent cx="5210175" cy="6309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210175" cy="630990"/>
                    </a:xfrm>
                    <a:prstGeom prst="rect">
                      <a:avLst/>
                    </a:prstGeom>
                    <a:noFill/>
                    <a:ln w="9525">
                      <a:noFill/>
                      <a:miter lim="800000"/>
                      <a:headEnd/>
                      <a:tailEnd/>
                    </a:ln>
                  </pic:spPr>
                </pic:pic>
              </a:graphicData>
            </a:graphic>
          </wp:inline>
        </w:drawing>
      </w:r>
    </w:p>
    <w:p w:rsidR="00084636" w:rsidRPr="00084636" w:rsidRDefault="00D93A79" w:rsidP="00084636">
      <w:pPr>
        <w:autoSpaceDE w:val="0"/>
        <w:autoSpaceDN w:val="0"/>
        <w:adjustRightInd w:val="0"/>
        <w:spacing w:after="0" w:line="240" w:lineRule="auto"/>
        <w:jc w:val="both"/>
        <w:rPr>
          <w:sz w:val="20"/>
          <w:szCs w:val="20"/>
        </w:rPr>
      </w:pPr>
      <w:r>
        <w:rPr>
          <w:sz w:val="20"/>
          <w:szCs w:val="20"/>
        </w:rPr>
        <w:t>W</w:t>
      </w:r>
      <w:r w:rsidR="00084636" w:rsidRPr="00084636">
        <w:rPr>
          <w:sz w:val="20"/>
          <w:szCs w:val="20"/>
        </w:rPr>
        <w:t xml:space="preserve">here, all variables are previously defined. This involves selecting the orders of the ARDL (p, q) model using Schwarz Bayesian </w:t>
      </w:r>
      <w:r w:rsidRPr="00084636">
        <w:rPr>
          <w:sz w:val="20"/>
          <w:szCs w:val="20"/>
        </w:rPr>
        <w:t>Criterion (</w:t>
      </w:r>
      <w:r w:rsidR="00084636" w:rsidRPr="00084636">
        <w:rPr>
          <w:sz w:val="20"/>
          <w:szCs w:val="20"/>
        </w:rPr>
        <w:t>SBC).</w:t>
      </w:r>
    </w:p>
    <w:p w:rsidR="00084636" w:rsidRPr="00084636" w:rsidRDefault="00084636" w:rsidP="00084636">
      <w:pPr>
        <w:autoSpaceDE w:val="0"/>
        <w:autoSpaceDN w:val="0"/>
        <w:adjustRightInd w:val="0"/>
        <w:spacing w:after="0" w:line="240" w:lineRule="auto"/>
        <w:jc w:val="both"/>
        <w:rPr>
          <w:b/>
          <w:bCs/>
          <w:sz w:val="20"/>
          <w:szCs w:val="20"/>
        </w:rPr>
      </w:pPr>
    </w:p>
    <w:p w:rsidR="00084636" w:rsidRPr="00084636" w:rsidRDefault="00084636" w:rsidP="00084636">
      <w:pPr>
        <w:autoSpaceDE w:val="0"/>
        <w:autoSpaceDN w:val="0"/>
        <w:adjustRightInd w:val="0"/>
        <w:spacing w:after="0" w:line="240" w:lineRule="auto"/>
        <w:ind w:left="360"/>
        <w:jc w:val="both"/>
        <w:rPr>
          <w:sz w:val="20"/>
          <w:szCs w:val="20"/>
        </w:rPr>
      </w:pPr>
      <w:r w:rsidRPr="00084636">
        <w:rPr>
          <w:b/>
          <w:bCs/>
          <w:sz w:val="20"/>
          <w:szCs w:val="20"/>
        </w:rPr>
        <w:t xml:space="preserve"> Data Sources: </w:t>
      </w:r>
      <w:r w:rsidRPr="00084636">
        <w:rPr>
          <w:sz w:val="20"/>
          <w:szCs w:val="20"/>
        </w:rPr>
        <w:t xml:space="preserve">Annual time series data for the two variables under consideration, namely the real Gross Domestic Product (GDP) and the official tourist receipts of </w:t>
      </w:r>
      <w:r w:rsidR="00D93A79" w:rsidRPr="00084636">
        <w:rPr>
          <w:sz w:val="20"/>
          <w:szCs w:val="20"/>
        </w:rPr>
        <w:t>South</w:t>
      </w:r>
      <w:r w:rsidRPr="00084636">
        <w:rPr>
          <w:sz w:val="20"/>
          <w:szCs w:val="20"/>
        </w:rPr>
        <w:t xml:space="preserve"> </w:t>
      </w:r>
      <w:r w:rsidR="00D93A79" w:rsidRPr="00084636">
        <w:rPr>
          <w:sz w:val="20"/>
          <w:szCs w:val="20"/>
        </w:rPr>
        <w:t>Africa (</w:t>
      </w:r>
      <w:r w:rsidRPr="00084636">
        <w:rPr>
          <w:sz w:val="20"/>
          <w:szCs w:val="20"/>
        </w:rPr>
        <w:t xml:space="preserve">both in US $ million), have been carried out from the year1995 to 2013. The data on tourism receipts are collected from the annual report of </w:t>
      </w:r>
      <w:r w:rsidRPr="00084636">
        <w:rPr>
          <w:sz w:val="20"/>
          <w:szCs w:val="20"/>
        </w:rPr>
        <w:lastRenderedPageBreak/>
        <w:t xml:space="preserve">(UNWTO) whereas the real Gross Domestic Product (GDP) of South Africa are obtained from the World Bank database. And these data is illustrated in table 1 and figure 1  </w:t>
      </w:r>
    </w:p>
    <w:p w:rsidR="00084636" w:rsidRPr="00084636" w:rsidRDefault="00084636" w:rsidP="00084636">
      <w:pPr>
        <w:autoSpaceDE w:val="0"/>
        <w:autoSpaceDN w:val="0"/>
        <w:adjustRightInd w:val="0"/>
        <w:spacing w:after="0" w:line="240" w:lineRule="auto"/>
        <w:ind w:left="360"/>
        <w:jc w:val="center"/>
        <w:rPr>
          <w:b/>
          <w:bCs/>
          <w:sz w:val="20"/>
          <w:szCs w:val="20"/>
        </w:rPr>
      </w:pPr>
      <w:r w:rsidRPr="00084636">
        <w:rPr>
          <w:b/>
          <w:bCs/>
          <w:sz w:val="20"/>
          <w:szCs w:val="20"/>
        </w:rPr>
        <w:t>Table 1</w:t>
      </w:r>
    </w:p>
    <w:p w:rsidR="00084636" w:rsidRPr="00084636" w:rsidRDefault="00084636" w:rsidP="00084636">
      <w:pPr>
        <w:autoSpaceDE w:val="0"/>
        <w:autoSpaceDN w:val="0"/>
        <w:adjustRightInd w:val="0"/>
        <w:spacing w:after="0" w:line="240" w:lineRule="auto"/>
        <w:ind w:left="360"/>
        <w:jc w:val="center"/>
        <w:rPr>
          <w:sz w:val="20"/>
          <w:szCs w:val="20"/>
        </w:rPr>
      </w:pPr>
      <w:r w:rsidRPr="00084636">
        <w:rPr>
          <w:b/>
          <w:bCs/>
          <w:sz w:val="20"/>
          <w:szCs w:val="20"/>
        </w:rPr>
        <w:t>GDP and tourism receipts in South Africa during 1995-2013</w:t>
      </w:r>
    </w:p>
    <w:p w:rsidR="00084636" w:rsidRPr="00084636" w:rsidRDefault="00084636" w:rsidP="00084636">
      <w:pPr>
        <w:autoSpaceDE w:val="0"/>
        <w:autoSpaceDN w:val="0"/>
        <w:adjustRightInd w:val="0"/>
        <w:spacing w:after="0" w:line="240" w:lineRule="auto"/>
        <w:ind w:left="360"/>
        <w:jc w:val="center"/>
        <w:rPr>
          <w:sz w:val="20"/>
          <w:szCs w:val="20"/>
        </w:rPr>
      </w:pPr>
    </w:p>
    <w:tbl>
      <w:tblPr>
        <w:tblStyle w:val="TableGrid"/>
        <w:tblW w:w="0" w:type="auto"/>
        <w:tblInd w:w="360" w:type="dxa"/>
        <w:tblLook w:val="04A0"/>
      </w:tblPr>
      <w:tblGrid>
        <w:gridCol w:w="2929"/>
        <w:gridCol w:w="2980"/>
        <w:gridCol w:w="2974"/>
      </w:tblGrid>
      <w:tr w:rsidR="00084636" w:rsidRPr="00084636" w:rsidTr="00081721">
        <w:tc>
          <w:tcPr>
            <w:tcW w:w="3072" w:type="dxa"/>
            <w:vAlign w:val="bottom"/>
          </w:tcPr>
          <w:p w:rsidR="00084636" w:rsidRPr="00084636" w:rsidRDefault="00084636" w:rsidP="00084636">
            <w:pPr>
              <w:spacing w:line="240" w:lineRule="auto"/>
              <w:jc w:val="center"/>
              <w:rPr>
                <w:rFonts w:eastAsia="Times New Roman"/>
                <w:b/>
                <w:bCs/>
                <w:color w:val="000000"/>
                <w:sz w:val="20"/>
                <w:szCs w:val="20"/>
                <w:lang w:bidi="ar-SA"/>
              </w:rPr>
            </w:pPr>
            <w:r w:rsidRPr="00084636">
              <w:rPr>
                <w:rFonts w:eastAsia="Times New Roman"/>
                <w:b/>
                <w:bCs/>
                <w:color w:val="000000"/>
                <w:sz w:val="20"/>
                <w:szCs w:val="20"/>
                <w:lang w:bidi="ar-SA"/>
              </w:rPr>
              <w:t>Years</w:t>
            </w:r>
          </w:p>
        </w:tc>
        <w:tc>
          <w:tcPr>
            <w:tcW w:w="3072" w:type="dxa"/>
            <w:vAlign w:val="bottom"/>
          </w:tcPr>
          <w:p w:rsidR="00084636" w:rsidRPr="00084636" w:rsidRDefault="00084636" w:rsidP="00084636">
            <w:pPr>
              <w:spacing w:line="240" w:lineRule="auto"/>
              <w:jc w:val="center"/>
              <w:rPr>
                <w:rFonts w:eastAsia="Times New Roman"/>
                <w:b/>
                <w:bCs/>
                <w:color w:val="000000"/>
                <w:sz w:val="20"/>
                <w:szCs w:val="20"/>
                <w:lang w:bidi="ar-SA"/>
              </w:rPr>
            </w:pPr>
            <w:r w:rsidRPr="00084636">
              <w:rPr>
                <w:rFonts w:eastAsia="Times New Roman"/>
                <w:b/>
                <w:bCs/>
                <w:color w:val="000000"/>
                <w:sz w:val="20"/>
                <w:szCs w:val="20"/>
                <w:lang w:bidi="ar-SA"/>
              </w:rPr>
              <w:t>GDP</w:t>
            </w:r>
          </w:p>
        </w:tc>
        <w:tc>
          <w:tcPr>
            <w:tcW w:w="3072" w:type="dxa"/>
            <w:vAlign w:val="bottom"/>
          </w:tcPr>
          <w:p w:rsidR="00084636" w:rsidRPr="00084636" w:rsidRDefault="00084636" w:rsidP="00084636">
            <w:pPr>
              <w:spacing w:line="240" w:lineRule="auto"/>
              <w:jc w:val="center"/>
              <w:rPr>
                <w:rFonts w:eastAsia="Times New Roman"/>
                <w:b/>
                <w:bCs/>
                <w:color w:val="000000"/>
                <w:sz w:val="20"/>
                <w:szCs w:val="20"/>
                <w:lang w:bidi="ar-SA"/>
              </w:rPr>
            </w:pPr>
            <w:r w:rsidRPr="00084636">
              <w:rPr>
                <w:rFonts w:eastAsia="Times New Roman"/>
                <w:b/>
                <w:bCs/>
                <w:color w:val="000000"/>
                <w:sz w:val="20"/>
                <w:szCs w:val="20"/>
                <w:lang w:bidi="ar-SA"/>
              </w:rPr>
              <w:t>tourism receipts</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1995</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178,122,379,80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2,654,000,000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1996</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186,095,911,072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3,137,000,000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1997</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191,021,431,247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3,422,000,000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1998</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192,009,743,167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3,419,000,000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1999</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196,537,579,834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3,407,000,000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2000</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204,702,907,566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3,338,000,000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2001</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210,302,398,288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3,256,000,000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2002</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218,015,948,749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3,695,000,000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2003</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244,445,401,336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6,674,000,000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2004</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234,667,864,557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7,571,000,000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2005</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247,051,562,310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8,629,000,000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2006</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260,895,634,418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9,211,000,000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2007</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275,369,490,017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10,226,000,000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2008</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285,343,656,576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9,178,000,000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2009</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280,988,794,152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8,684,000,000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2010</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289,811,738,504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10,308,000,000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2011</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300,242,871,561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10,707,000,000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2012</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307,649,471,369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11,201,000,000 </w:t>
            </w:r>
          </w:p>
        </w:tc>
      </w:tr>
      <w:tr w:rsidR="00084636" w:rsidRPr="00084636" w:rsidTr="00081721">
        <w:tc>
          <w:tcPr>
            <w:tcW w:w="3072" w:type="dxa"/>
            <w:vAlign w:val="bottom"/>
          </w:tcPr>
          <w:p w:rsidR="00084636" w:rsidRPr="00084636" w:rsidRDefault="00084636" w:rsidP="00084636">
            <w:pPr>
              <w:spacing w:line="240" w:lineRule="auto"/>
              <w:jc w:val="center"/>
              <w:rPr>
                <w:rFonts w:eastAsia="Times New Roman"/>
                <w:color w:val="000000"/>
                <w:sz w:val="20"/>
                <w:szCs w:val="20"/>
                <w:lang w:bidi="ar-SA"/>
              </w:rPr>
            </w:pPr>
            <w:r w:rsidRPr="00084636">
              <w:rPr>
                <w:rFonts w:eastAsia="Times New Roman"/>
                <w:color w:val="000000"/>
                <w:sz w:val="20"/>
                <w:szCs w:val="20"/>
                <w:lang w:bidi="ar-SA"/>
              </w:rPr>
              <w:t>2013</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313,465,966,138 </w:t>
            </w:r>
          </w:p>
        </w:tc>
        <w:tc>
          <w:tcPr>
            <w:tcW w:w="3072" w:type="dxa"/>
            <w:vAlign w:val="bottom"/>
          </w:tcPr>
          <w:p w:rsidR="00084636" w:rsidRPr="00084636" w:rsidRDefault="00084636" w:rsidP="00084636">
            <w:pPr>
              <w:spacing w:line="240" w:lineRule="auto"/>
              <w:jc w:val="right"/>
              <w:rPr>
                <w:rFonts w:eastAsia="Times New Roman"/>
                <w:color w:val="000000"/>
                <w:sz w:val="20"/>
                <w:szCs w:val="20"/>
                <w:lang w:bidi="ar-SA"/>
              </w:rPr>
            </w:pPr>
            <w:r w:rsidRPr="00084636">
              <w:rPr>
                <w:rFonts w:eastAsia="Times New Roman"/>
                <w:color w:val="000000"/>
                <w:sz w:val="20"/>
                <w:szCs w:val="20"/>
                <w:lang w:bidi="ar-SA"/>
              </w:rPr>
              <w:t xml:space="preserve">10,468,000,000 </w:t>
            </w:r>
          </w:p>
        </w:tc>
      </w:tr>
    </w:tbl>
    <w:tbl>
      <w:tblPr>
        <w:tblW w:w="9592" w:type="dxa"/>
        <w:tblInd w:w="93" w:type="dxa"/>
        <w:tblLook w:val="04A0"/>
      </w:tblPr>
      <w:tblGrid>
        <w:gridCol w:w="9592"/>
      </w:tblGrid>
      <w:tr w:rsidR="00084636" w:rsidRPr="00084636" w:rsidTr="00081721">
        <w:trPr>
          <w:trHeight w:val="91"/>
        </w:trPr>
        <w:tc>
          <w:tcPr>
            <w:tcW w:w="9592" w:type="dxa"/>
            <w:tcBorders>
              <w:top w:val="nil"/>
              <w:left w:val="nil"/>
              <w:bottom w:val="nil"/>
              <w:right w:val="nil"/>
            </w:tcBorders>
            <w:shd w:val="clear" w:color="auto" w:fill="auto"/>
            <w:noWrap/>
            <w:vAlign w:val="bottom"/>
            <w:hideMark/>
          </w:tcPr>
          <w:p w:rsidR="00084636" w:rsidRPr="00084636" w:rsidRDefault="00084636" w:rsidP="00084636">
            <w:pPr>
              <w:spacing w:line="240" w:lineRule="auto"/>
              <w:rPr>
                <w:sz w:val="20"/>
                <w:szCs w:val="20"/>
              </w:rPr>
            </w:pPr>
            <w:r w:rsidRPr="00084636">
              <w:rPr>
                <w:b/>
                <w:bCs/>
                <w:sz w:val="20"/>
                <w:szCs w:val="20"/>
              </w:rPr>
              <w:t>Source</w:t>
            </w:r>
            <w:r w:rsidRPr="00084636">
              <w:rPr>
                <w:sz w:val="20"/>
                <w:szCs w:val="20"/>
              </w:rPr>
              <w:t xml:space="preserve">;   - the world bank, world bank database, www.worldbank .org </w:t>
            </w:r>
          </w:p>
          <w:p w:rsidR="00084636" w:rsidRPr="00084636" w:rsidRDefault="00084636" w:rsidP="00084636">
            <w:pPr>
              <w:spacing w:after="0" w:line="240" w:lineRule="auto"/>
              <w:ind w:left="142"/>
              <w:jc w:val="both"/>
              <w:rPr>
                <w:sz w:val="20"/>
                <w:szCs w:val="20"/>
                <w:lang w:bidi="ar-EG"/>
              </w:rPr>
            </w:pPr>
            <w:r w:rsidRPr="00084636">
              <w:rPr>
                <w:sz w:val="20"/>
                <w:szCs w:val="20"/>
              </w:rPr>
              <w:t>-</w:t>
            </w:r>
            <w:r w:rsidRPr="00084636">
              <w:rPr>
                <w:sz w:val="20"/>
                <w:szCs w:val="20"/>
                <w:lang w:bidi="ar-EG"/>
              </w:rPr>
              <w:t xml:space="preserve"> United nation World Tourism organization (UNWTO),</w:t>
            </w:r>
            <w:r w:rsidRPr="00084636">
              <w:rPr>
                <w:b/>
                <w:bCs/>
                <w:sz w:val="20"/>
                <w:szCs w:val="20"/>
                <w:lang w:bidi="ar-EG"/>
              </w:rPr>
              <w:t xml:space="preserve"> Annual Report</w:t>
            </w:r>
            <w:r w:rsidRPr="00084636">
              <w:rPr>
                <w:sz w:val="20"/>
                <w:szCs w:val="20"/>
                <w:lang w:bidi="ar-EG"/>
              </w:rPr>
              <w:t xml:space="preserve">, </w:t>
            </w:r>
            <w:r w:rsidRPr="00084636">
              <w:rPr>
                <w:b/>
                <w:bCs/>
                <w:sz w:val="20"/>
                <w:szCs w:val="20"/>
                <w:lang w:bidi="ar-EG"/>
              </w:rPr>
              <w:t>various issues</w:t>
            </w:r>
            <w:r w:rsidRPr="00084636">
              <w:rPr>
                <w:sz w:val="20"/>
                <w:szCs w:val="20"/>
                <w:lang w:bidi="ar-EG"/>
              </w:rPr>
              <w:t xml:space="preserve"> , (Madrid:  UNWTO).</w:t>
            </w:r>
          </w:p>
          <w:p w:rsidR="00084636" w:rsidRPr="00084636" w:rsidRDefault="00084636" w:rsidP="00084636">
            <w:pPr>
              <w:spacing w:after="0" w:line="240" w:lineRule="auto"/>
              <w:ind w:left="142"/>
              <w:jc w:val="both"/>
              <w:rPr>
                <w:b/>
                <w:bCs/>
                <w:sz w:val="20"/>
                <w:szCs w:val="20"/>
                <w:lang w:bidi="ar-EG"/>
              </w:rPr>
            </w:pPr>
          </w:p>
          <w:p w:rsidR="00084636" w:rsidRPr="00084636" w:rsidRDefault="00084636" w:rsidP="00084636">
            <w:pPr>
              <w:spacing w:after="0" w:line="240" w:lineRule="auto"/>
              <w:ind w:left="142"/>
              <w:jc w:val="center"/>
              <w:rPr>
                <w:b/>
                <w:bCs/>
                <w:sz w:val="20"/>
                <w:szCs w:val="20"/>
                <w:lang w:bidi="ar-EG"/>
              </w:rPr>
            </w:pPr>
            <w:r w:rsidRPr="00084636">
              <w:rPr>
                <w:b/>
                <w:bCs/>
                <w:sz w:val="20"/>
                <w:szCs w:val="20"/>
                <w:lang w:bidi="ar-EG"/>
              </w:rPr>
              <w:t>Figure 1</w:t>
            </w:r>
          </w:p>
          <w:p w:rsidR="00084636" w:rsidRPr="00084636" w:rsidRDefault="00084636" w:rsidP="00084636">
            <w:pPr>
              <w:spacing w:after="0" w:line="240" w:lineRule="auto"/>
              <w:ind w:left="142"/>
              <w:jc w:val="center"/>
              <w:rPr>
                <w:b/>
                <w:bCs/>
                <w:sz w:val="20"/>
                <w:szCs w:val="20"/>
                <w:lang w:bidi="ar-EG"/>
              </w:rPr>
            </w:pPr>
            <w:r w:rsidRPr="00084636">
              <w:rPr>
                <w:b/>
                <w:bCs/>
                <w:sz w:val="20"/>
                <w:szCs w:val="20"/>
                <w:lang w:bidi="ar-EG"/>
              </w:rPr>
              <w:t>GDP and tourism receipts trend in south Africa during 1995-2013</w:t>
            </w:r>
          </w:p>
          <w:p w:rsidR="00084636" w:rsidRPr="00084636" w:rsidRDefault="00084636" w:rsidP="00084636">
            <w:pPr>
              <w:spacing w:after="0" w:line="240" w:lineRule="auto"/>
              <w:ind w:left="142"/>
              <w:jc w:val="both"/>
              <w:rPr>
                <w:sz w:val="20"/>
                <w:szCs w:val="20"/>
                <w:lang w:bidi="ar-EG"/>
              </w:rPr>
            </w:pPr>
          </w:p>
        </w:tc>
      </w:tr>
    </w:tbl>
    <w:p w:rsidR="00084636" w:rsidRPr="00084636" w:rsidRDefault="00084636" w:rsidP="000E2FB6">
      <w:pPr>
        <w:spacing w:line="240" w:lineRule="auto"/>
        <w:jc w:val="center"/>
        <w:rPr>
          <w:sz w:val="20"/>
          <w:szCs w:val="20"/>
        </w:rPr>
      </w:pPr>
      <w:r w:rsidRPr="00084636">
        <w:rPr>
          <w:noProof/>
          <w:sz w:val="20"/>
          <w:szCs w:val="20"/>
        </w:rPr>
        <w:drawing>
          <wp:inline distT="0" distB="0" distL="0" distR="0">
            <wp:extent cx="4572000" cy="27432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84636" w:rsidRPr="00084636" w:rsidRDefault="00084636" w:rsidP="00084636">
      <w:pPr>
        <w:pStyle w:val="ListParagraph"/>
        <w:autoSpaceDE w:val="0"/>
        <w:autoSpaceDN w:val="0"/>
        <w:adjustRightInd w:val="0"/>
        <w:spacing w:after="0" w:line="240" w:lineRule="auto"/>
        <w:jc w:val="both"/>
        <w:rPr>
          <w:sz w:val="20"/>
          <w:szCs w:val="20"/>
        </w:rPr>
      </w:pPr>
      <w:r w:rsidRPr="00084636">
        <w:rPr>
          <w:b/>
          <w:bCs/>
          <w:sz w:val="20"/>
          <w:szCs w:val="20"/>
        </w:rPr>
        <w:t>Source</w:t>
      </w:r>
      <w:r w:rsidRPr="00084636">
        <w:rPr>
          <w:sz w:val="20"/>
          <w:szCs w:val="20"/>
        </w:rPr>
        <w:t>:  from table 1 .</w:t>
      </w:r>
    </w:p>
    <w:p w:rsidR="00084636" w:rsidRPr="00084636" w:rsidRDefault="00084636" w:rsidP="00084636">
      <w:pPr>
        <w:pStyle w:val="ListParagraph"/>
        <w:autoSpaceDE w:val="0"/>
        <w:autoSpaceDN w:val="0"/>
        <w:adjustRightInd w:val="0"/>
        <w:spacing w:after="0" w:line="240" w:lineRule="auto"/>
        <w:jc w:val="both"/>
        <w:rPr>
          <w:b/>
          <w:bCs/>
          <w:sz w:val="20"/>
          <w:szCs w:val="20"/>
        </w:rPr>
      </w:pPr>
    </w:p>
    <w:p w:rsidR="00084636" w:rsidRPr="00084636" w:rsidRDefault="00084636" w:rsidP="00084636">
      <w:pPr>
        <w:pStyle w:val="ListParagraph"/>
        <w:autoSpaceDE w:val="0"/>
        <w:autoSpaceDN w:val="0"/>
        <w:adjustRightInd w:val="0"/>
        <w:spacing w:after="0" w:line="240" w:lineRule="auto"/>
        <w:jc w:val="both"/>
        <w:rPr>
          <w:sz w:val="20"/>
          <w:szCs w:val="20"/>
        </w:rPr>
      </w:pPr>
      <w:r w:rsidRPr="00084636">
        <w:rPr>
          <w:b/>
          <w:bCs/>
          <w:sz w:val="20"/>
          <w:szCs w:val="20"/>
        </w:rPr>
        <w:t>4</w:t>
      </w:r>
      <w:r w:rsidRPr="00084636">
        <w:rPr>
          <w:sz w:val="20"/>
          <w:szCs w:val="20"/>
        </w:rPr>
        <w:t>-</w:t>
      </w:r>
      <w:r w:rsidRPr="00084636">
        <w:rPr>
          <w:b/>
          <w:bCs/>
          <w:sz w:val="20"/>
          <w:szCs w:val="20"/>
        </w:rPr>
        <w:t>Empirical Results and Discussions</w:t>
      </w:r>
      <w:r w:rsidRPr="00084636">
        <w:rPr>
          <w:sz w:val="20"/>
          <w:szCs w:val="20"/>
        </w:rPr>
        <w:t>:</w:t>
      </w:r>
    </w:p>
    <w:p w:rsidR="00084636" w:rsidRPr="00084636" w:rsidRDefault="00084636" w:rsidP="00084636">
      <w:pPr>
        <w:autoSpaceDE w:val="0"/>
        <w:autoSpaceDN w:val="0"/>
        <w:adjustRightInd w:val="0"/>
        <w:spacing w:after="0" w:line="240" w:lineRule="auto"/>
        <w:jc w:val="both"/>
        <w:rPr>
          <w:sz w:val="20"/>
          <w:szCs w:val="20"/>
        </w:rPr>
      </w:pPr>
      <w:r w:rsidRPr="00084636">
        <w:rPr>
          <w:sz w:val="20"/>
          <w:szCs w:val="20"/>
        </w:rPr>
        <w:t xml:space="preserve">Before we proceed with the ARDL bounds test, we test for the stationary status of the selected time series data to determine their order of integration. This is to ensure that the variables should not be stationary at an order of I(2) because the computed F-statistics provided by Pesaran, Shin and Smith (2001) are valid only when the variables are I(0) or I(1). Therefore, we conducted the Augmented Dickey-Fuller (ADF) test for both variables and its result is presented in Table 2 and 3 . The unit root test results reveal that the tourism receipts and gross domestic product series are found to be integrated at an order of I(0) and I(1), respectively. Then, we employed </w:t>
      </w:r>
      <w:r w:rsidRPr="00084636">
        <w:rPr>
          <w:sz w:val="20"/>
          <w:szCs w:val="20"/>
        </w:rPr>
        <w:lastRenderedPageBreak/>
        <w:t>Autoregressive Distributed Lag (ARDL) bounds testing approach to examine the impact of tourism receipts on economic growth.</w:t>
      </w:r>
    </w:p>
    <w:p w:rsidR="00084636" w:rsidRPr="00084636" w:rsidRDefault="00084636" w:rsidP="00084636">
      <w:pPr>
        <w:autoSpaceDE w:val="0"/>
        <w:autoSpaceDN w:val="0"/>
        <w:adjustRightInd w:val="0"/>
        <w:spacing w:after="0" w:line="240" w:lineRule="auto"/>
        <w:ind w:left="1005" w:right="1005"/>
        <w:rPr>
          <w:sz w:val="20"/>
          <w:szCs w:val="20"/>
        </w:rPr>
      </w:pPr>
    </w:p>
    <w:p w:rsidR="00084636" w:rsidRPr="00084636" w:rsidRDefault="00084636" w:rsidP="000E2FB6">
      <w:pPr>
        <w:autoSpaceDE w:val="0"/>
        <w:autoSpaceDN w:val="0"/>
        <w:adjustRightInd w:val="0"/>
        <w:spacing w:after="0" w:line="240" w:lineRule="auto"/>
        <w:ind w:left="1005" w:right="1005"/>
        <w:jc w:val="center"/>
        <w:rPr>
          <w:b/>
          <w:bCs/>
          <w:sz w:val="20"/>
          <w:szCs w:val="20"/>
        </w:rPr>
      </w:pPr>
      <w:r w:rsidRPr="00084636">
        <w:rPr>
          <w:b/>
          <w:bCs/>
          <w:sz w:val="20"/>
          <w:szCs w:val="20"/>
        </w:rPr>
        <w:t>Table  (2)</w:t>
      </w:r>
    </w:p>
    <w:p w:rsidR="00084636" w:rsidRPr="00084636" w:rsidRDefault="00084636" w:rsidP="000E2FB6">
      <w:pPr>
        <w:autoSpaceDE w:val="0"/>
        <w:autoSpaceDN w:val="0"/>
        <w:adjustRightInd w:val="0"/>
        <w:spacing w:after="0" w:line="240" w:lineRule="auto"/>
        <w:ind w:left="1005" w:right="1005"/>
        <w:jc w:val="center"/>
        <w:rPr>
          <w:b/>
          <w:bCs/>
          <w:sz w:val="20"/>
          <w:szCs w:val="20"/>
        </w:rPr>
      </w:pPr>
      <w:r w:rsidRPr="00084636">
        <w:rPr>
          <w:b/>
          <w:bCs/>
          <w:sz w:val="20"/>
          <w:szCs w:val="20"/>
        </w:rPr>
        <w:t>Unit Root Test Results for (GDP)</w:t>
      </w:r>
    </w:p>
    <w:p w:rsidR="00084636" w:rsidRPr="00084636" w:rsidRDefault="00084636" w:rsidP="000E2FB6">
      <w:pPr>
        <w:autoSpaceDE w:val="0"/>
        <w:autoSpaceDN w:val="0"/>
        <w:adjustRightInd w:val="0"/>
        <w:spacing w:after="0" w:line="240" w:lineRule="auto"/>
        <w:ind w:right="1005"/>
        <w:rPr>
          <w:color w:val="000000"/>
          <w:sz w:val="20"/>
          <w:szCs w:val="20"/>
        </w:rPr>
      </w:pPr>
      <w:r w:rsidRPr="00084636">
        <w:rPr>
          <w:sz w:val="20"/>
          <w:szCs w:val="20"/>
        </w:rPr>
        <w:t>.</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
        <w:gridCol w:w="8350"/>
      </w:tblGrid>
      <w:tr w:rsidR="00084636" w:rsidRPr="00084636" w:rsidTr="000E2FB6">
        <w:trPr>
          <w:trHeight w:val="1844"/>
        </w:trPr>
        <w:tc>
          <w:tcPr>
            <w:tcW w:w="8733" w:type="dxa"/>
            <w:gridSpan w:val="2"/>
          </w:tcPr>
          <w:p w:rsidR="00084636" w:rsidRPr="00084636" w:rsidRDefault="00084636" w:rsidP="000E2FB6">
            <w:pPr>
              <w:autoSpaceDE w:val="0"/>
              <w:autoSpaceDN w:val="0"/>
              <w:adjustRightInd w:val="0"/>
              <w:spacing w:after="0" w:line="240" w:lineRule="auto"/>
              <w:ind w:left="270" w:right="1005"/>
              <w:rPr>
                <w:color w:val="000000"/>
                <w:sz w:val="20"/>
                <w:szCs w:val="20"/>
              </w:rPr>
            </w:pPr>
            <w:r w:rsidRPr="00084636">
              <w:rPr>
                <w:color w:val="000000"/>
                <w:sz w:val="20"/>
                <w:szCs w:val="20"/>
              </w:rPr>
              <w:t xml:space="preserve">                        ADF-GLS tests for variable GDP                        </w:t>
            </w:r>
          </w:p>
          <w:p w:rsidR="00084636" w:rsidRPr="00084636" w:rsidRDefault="00084636" w:rsidP="000E2FB6">
            <w:pPr>
              <w:autoSpaceDE w:val="0"/>
              <w:autoSpaceDN w:val="0"/>
              <w:adjustRightInd w:val="0"/>
              <w:spacing w:after="0" w:line="240" w:lineRule="auto"/>
              <w:ind w:left="270" w:right="1005"/>
              <w:rPr>
                <w:color w:val="000000"/>
                <w:sz w:val="20"/>
                <w:szCs w:val="20"/>
              </w:rPr>
            </w:pPr>
            <w:r w:rsidRPr="00084636">
              <w:rPr>
                <w:color w:val="000000"/>
                <w:sz w:val="20"/>
                <w:szCs w:val="20"/>
              </w:rPr>
              <w:t xml:space="preserve">       The Dickey-Fuller regressions include no intercept and no trend        </w:t>
            </w:r>
          </w:p>
          <w:p w:rsidR="00084636" w:rsidRPr="00084636" w:rsidRDefault="00084636" w:rsidP="000E2FB6">
            <w:pPr>
              <w:autoSpaceDE w:val="0"/>
              <w:autoSpaceDN w:val="0"/>
              <w:adjustRightInd w:val="0"/>
              <w:spacing w:after="0" w:line="240" w:lineRule="auto"/>
              <w:ind w:left="270" w:right="1005"/>
              <w:rPr>
                <w:color w:val="000000"/>
                <w:sz w:val="20"/>
                <w:szCs w:val="20"/>
              </w:rPr>
            </w:pPr>
            <w:r w:rsidRPr="00084636">
              <w:rPr>
                <w:color w:val="000000"/>
                <w:sz w:val="20"/>
                <w:szCs w:val="20"/>
              </w:rPr>
              <w:t>**************************************************** 17 observations used in the estimation of all ADF regressions.</w:t>
            </w:r>
          </w:p>
          <w:p w:rsidR="00084636" w:rsidRPr="00084636" w:rsidRDefault="00084636" w:rsidP="000E2FB6">
            <w:pPr>
              <w:autoSpaceDE w:val="0"/>
              <w:autoSpaceDN w:val="0"/>
              <w:adjustRightInd w:val="0"/>
              <w:spacing w:after="0" w:line="240" w:lineRule="auto"/>
              <w:ind w:left="270" w:right="1005"/>
              <w:rPr>
                <w:color w:val="000000"/>
                <w:sz w:val="20"/>
                <w:szCs w:val="20"/>
              </w:rPr>
            </w:pPr>
            <w:r w:rsidRPr="00084636">
              <w:rPr>
                <w:color w:val="000000"/>
                <w:sz w:val="20"/>
                <w:szCs w:val="20"/>
              </w:rPr>
              <w:t xml:space="preserve"> Sample period from 1997 to 2013</w:t>
            </w:r>
          </w:p>
          <w:p w:rsidR="00084636" w:rsidRPr="00084636" w:rsidRDefault="00084636" w:rsidP="000E2FB6">
            <w:pPr>
              <w:autoSpaceDE w:val="0"/>
              <w:autoSpaceDN w:val="0"/>
              <w:adjustRightInd w:val="0"/>
              <w:spacing w:after="0" w:line="240" w:lineRule="auto"/>
              <w:ind w:left="270" w:right="1005"/>
              <w:rPr>
                <w:color w:val="000000"/>
                <w:sz w:val="20"/>
                <w:szCs w:val="20"/>
              </w:rPr>
            </w:pPr>
            <w:r w:rsidRPr="00084636">
              <w:rPr>
                <w:color w:val="000000"/>
                <w:sz w:val="20"/>
                <w:szCs w:val="20"/>
              </w:rPr>
              <w:t>****************************************************</w:t>
            </w:r>
          </w:p>
          <w:p w:rsidR="00084636" w:rsidRPr="00084636" w:rsidRDefault="00084636" w:rsidP="000E2FB6">
            <w:pPr>
              <w:autoSpaceDE w:val="0"/>
              <w:autoSpaceDN w:val="0"/>
              <w:adjustRightInd w:val="0"/>
              <w:spacing w:after="0" w:line="240" w:lineRule="auto"/>
              <w:ind w:left="270" w:right="1005"/>
              <w:rPr>
                <w:color w:val="000000"/>
                <w:sz w:val="20"/>
                <w:szCs w:val="20"/>
              </w:rPr>
            </w:pPr>
            <w:r w:rsidRPr="00084636">
              <w:rPr>
                <w:color w:val="000000"/>
                <w:sz w:val="20"/>
                <w:szCs w:val="20"/>
              </w:rPr>
              <w:t xml:space="preserve">        Test Statistic          LL         AIC         SBC         HQC</w:t>
            </w:r>
          </w:p>
          <w:p w:rsidR="00084636" w:rsidRPr="00084636" w:rsidRDefault="00084636" w:rsidP="000E2FB6">
            <w:pPr>
              <w:autoSpaceDE w:val="0"/>
              <w:autoSpaceDN w:val="0"/>
              <w:adjustRightInd w:val="0"/>
              <w:spacing w:after="0" w:line="240" w:lineRule="auto"/>
              <w:ind w:left="270" w:right="1005"/>
              <w:rPr>
                <w:color w:val="000000"/>
                <w:sz w:val="20"/>
                <w:szCs w:val="20"/>
              </w:rPr>
            </w:pPr>
            <w:r w:rsidRPr="00084636">
              <w:rPr>
                <w:color w:val="000000"/>
                <w:sz w:val="20"/>
                <w:szCs w:val="20"/>
              </w:rPr>
              <w:t xml:space="preserve"> DF        -.24183         -450.2881   -451.2881   -451.7047   -451.3295</w:t>
            </w:r>
          </w:p>
        </w:tc>
      </w:tr>
      <w:tr w:rsidR="00084636" w:rsidRPr="00084636" w:rsidTr="000E2FB6">
        <w:trPr>
          <w:gridBefore w:val="1"/>
          <w:wBefore w:w="60" w:type="dxa"/>
          <w:trHeight w:val="1169"/>
        </w:trPr>
        <w:tc>
          <w:tcPr>
            <w:tcW w:w="7575" w:type="dxa"/>
          </w:tcPr>
          <w:p w:rsidR="00084636" w:rsidRPr="00084636" w:rsidRDefault="00084636" w:rsidP="000E2FB6">
            <w:pPr>
              <w:autoSpaceDE w:val="0"/>
              <w:autoSpaceDN w:val="0"/>
              <w:adjustRightInd w:val="0"/>
              <w:spacing w:after="0" w:line="240" w:lineRule="auto"/>
              <w:ind w:left="210" w:right="1005"/>
              <w:rPr>
                <w:color w:val="000000"/>
                <w:sz w:val="20"/>
                <w:szCs w:val="20"/>
              </w:rPr>
            </w:pPr>
          </w:p>
          <w:p w:rsidR="00084636" w:rsidRPr="00084636" w:rsidRDefault="00084636" w:rsidP="000E2FB6">
            <w:pPr>
              <w:autoSpaceDE w:val="0"/>
              <w:autoSpaceDN w:val="0"/>
              <w:adjustRightInd w:val="0"/>
              <w:spacing w:after="0" w:line="240" w:lineRule="auto"/>
              <w:ind w:left="210" w:right="1005"/>
              <w:rPr>
                <w:color w:val="000000"/>
                <w:sz w:val="20"/>
                <w:szCs w:val="20"/>
              </w:rPr>
            </w:pPr>
            <w:r w:rsidRPr="00084636">
              <w:rPr>
                <w:color w:val="000000"/>
                <w:sz w:val="20"/>
                <w:szCs w:val="20"/>
              </w:rPr>
              <w:t xml:space="preserve"> ADF(1)     .23409         -448.5426   -450.5426   -451.3758   -450.6254</w:t>
            </w:r>
          </w:p>
          <w:p w:rsidR="00084636" w:rsidRPr="00084636" w:rsidRDefault="00084636" w:rsidP="000E2FB6">
            <w:pPr>
              <w:autoSpaceDE w:val="0"/>
              <w:autoSpaceDN w:val="0"/>
              <w:adjustRightInd w:val="0"/>
              <w:spacing w:after="0" w:line="240" w:lineRule="auto"/>
              <w:ind w:left="210" w:right="1005"/>
              <w:rPr>
                <w:color w:val="000000"/>
                <w:sz w:val="20"/>
                <w:szCs w:val="20"/>
              </w:rPr>
            </w:pPr>
            <w:r w:rsidRPr="00084636">
              <w:rPr>
                <w:color w:val="000000"/>
                <w:sz w:val="20"/>
                <w:szCs w:val="20"/>
              </w:rPr>
              <w:t>****************************************************LL  = Maximized log-likelihood      AIC = Akaike Information Criterion</w:t>
            </w:r>
          </w:p>
          <w:p w:rsidR="00084636" w:rsidRPr="00084636" w:rsidRDefault="00084636" w:rsidP="000E2FB6">
            <w:pPr>
              <w:autoSpaceDE w:val="0"/>
              <w:autoSpaceDN w:val="0"/>
              <w:adjustRightInd w:val="0"/>
              <w:spacing w:after="0" w:line="240" w:lineRule="auto"/>
              <w:ind w:left="210" w:right="1005"/>
              <w:rPr>
                <w:color w:val="000000"/>
                <w:sz w:val="20"/>
                <w:szCs w:val="20"/>
              </w:rPr>
            </w:pPr>
            <w:r w:rsidRPr="00084636">
              <w:rPr>
                <w:color w:val="000000"/>
                <w:sz w:val="20"/>
                <w:szCs w:val="20"/>
              </w:rPr>
              <w:t xml:space="preserve"> SBC = Schwarz Bayesian Criterion    HQC = Hannan-Quinn Criterion</w:t>
            </w:r>
          </w:p>
        </w:tc>
      </w:tr>
    </w:tbl>
    <w:p w:rsidR="00084636" w:rsidRPr="00084636" w:rsidRDefault="00084636" w:rsidP="000E2FB6">
      <w:pPr>
        <w:autoSpaceDE w:val="0"/>
        <w:autoSpaceDN w:val="0"/>
        <w:adjustRightInd w:val="0"/>
        <w:spacing w:after="0" w:line="240" w:lineRule="auto"/>
        <w:ind w:left="1005" w:right="1005"/>
        <w:rPr>
          <w:color w:val="000000"/>
          <w:sz w:val="20"/>
          <w:szCs w:val="20"/>
        </w:rPr>
      </w:pPr>
    </w:p>
    <w:p w:rsidR="00084636" w:rsidRPr="00084636" w:rsidRDefault="00084636" w:rsidP="000E2FB6">
      <w:pPr>
        <w:autoSpaceDE w:val="0"/>
        <w:autoSpaceDN w:val="0"/>
        <w:adjustRightInd w:val="0"/>
        <w:spacing w:after="0" w:line="240" w:lineRule="auto"/>
        <w:ind w:left="1005" w:right="1005"/>
        <w:jc w:val="center"/>
        <w:rPr>
          <w:b/>
          <w:bCs/>
          <w:sz w:val="20"/>
          <w:szCs w:val="20"/>
        </w:rPr>
      </w:pPr>
      <w:r w:rsidRPr="00084636">
        <w:rPr>
          <w:b/>
          <w:bCs/>
          <w:sz w:val="20"/>
          <w:szCs w:val="20"/>
        </w:rPr>
        <w:t>Table  (3)</w:t>
      </w:r>
    </w:p>
    <w:p w:rsidR="00084636" w:rsidRPr="00084636" w:rsidRDefault="00084636" w:rsidP="000E2FB6">
      <w:pPr>
        <w:autoSpaceDE w:val="0"/>
        <w:autoSpaceDN w:val="0"/>
        <w:adjustRightInd w:val="0"/>
        <w:spacing w:after="0" w:line="240" w:lineRule="auto"/>
        <w:ind w:left="1005" w:right="1005"/>
        <w:jc w:val="center"/>
        <w:rPr>
          <w:b/>
          <w:bCs/>
          <w:sz w:val="20"/>
          <w:szCs w:val="20"/>
        </w:rPr>
      </w:pPr>
      <w:r w:rsidRPr="00084636">
        <w:rPr>
          <w:b/>
          <w:bCs/>
          <w:sz w:val="20"/>
          <w:szCs w:val="20"/>
        </w:rPr>
        <w:t>Unit Root Test Results for (tourism receipts)</w:t>
      </w:r>
    </w:p>
    <w:p w:rsidR="00084636" w:rsidRPr="00084636" w:rsidRDefault="00084636" w:rsidP="000E2FB6">
      <w:pPr>
        <w:autoSpaceDE w:val="0"/>
        <w:autoSpaceDN w:val="0"/>
        <w:adjustRightInd w:val="0"/>
        <w:spacing w:after="0" w:line="240" w:lineRule="auto"/>
        <w:ind w:left="1005" w:right="1005"/>
        <w:jc w:val="center"/>
        <w:rPr>
          <w:b/>
          <w:bCs/>
          <w:sz w:val="20"/>
          <w:szCs w:val="20"/>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40"/>
      </w:tblGrid>
      <w:tr w:rsidR="00084636" w:rsidRPr="00084636" w:rsidTr="000E2FB6">
        <w:trPr>
          <w:trHeight w:val="2924"/>
        </w:trPr>
        <w:tc>
          <w:tcPr>
            <w:tcW w:w="8040" w:type="dxa"/>
          </w:tcPr>
          <w:p w:rsidR="00084636" w:rsidRPr="00084636" w:rsidRDefault="00084636" w:rsidP="000E2FB6">
            <w:pPr>
              <w:autoSpaceDE w:val="0"/>
              <w:autoSpaceDN w:val="0"/>
              <w:adjustRightInd w:val="0"/>
              <w:spacing w:after="0" w:line="240" w:lineRule="auto"/>
              <w:ind w:left="405" w:right="1005"/>
              <w:rPr>
                <w:color w:val="000000"/>
                <w:sz w:val="20"/>
                <w:szCs w:val="20"/>
              </w:rPr>
            </w:pPr>
            <w:r w:rsidRPr="00084636">
              <w:rPr>
                <w:color w:val="000000"/>
                <w:sz w:val="20"/>
                <w:szCs w:val="20"/>
              </w:rPr>
              <w:t xml:space="preserve">             ADF-GLS tests for variable TOURISM, RHO =    .63158              </w:t>
            </w:r>
          </w:p>
          <w:p w:rsidR="00084636" w:rsidRPr="00084636" w:rsidRDefault="00084636" w:rsidP="000E2FB6">
            <w:pPr>
              <w:autoSpaceDE w:val="0"/>
              <w:autoSpaceDN w:val="0"/>
              <w:adjustRightInd w:val="0"/>
              <w:spacing w:after="0" w:line="240" w:lineRule="auto"/>
              <w:ind w:left="405" w:right="1005"/>
              <w:rPr>
                <w:color w:val="000000"/>
                <w:sz w:val="20"/>
                <w:szCs w:val="20"/>
              </w:rPr>
            </w:pPr>
            <w:r w:rsidRPr="00084636">
              <w:rPr>
                <w:color w:val="000000"/>
                <w:sz w:val="20"/>
                <w:szCs w:val="20"/>
              </w:rPr>
              <w:t xml:space="preserve">      The Dickey-Fuller regressions include an intercept but not a trend      </w:t>
            </w:r>
          </w:p>
          <w:p w:rsidR="00084636" w:rsidRPr="00084636" w:rsidRDefault="00084636" w:rsidP="000E2FB6">
            <w:pPr>
              <w:autoSpaceDE w:val="0"/>
              <w:autoSpaceDN w:val="0"/>
              <w:adjustRightInd w:val="0"/>
              <w:spacing w:after="0" w:line="240" w:lineRule="auto"/>
              <w:ind w:left="405" w:right="1005"/>
              <w:rPr>
                <w:color w:val="000000"/>
                <w:sz w:val="20"/>
                <w:szCs w:val="20"/>
              </w:rPr>
            </w:pPr>
            <w:r w:rsidRPr="00084636">
              <w:rPr>
                <w:color w:val="000000"/>
                <w:sz w:val="20"/>
                <w:szCs w:val="20"/>
              </w:rPr>
              <w:t>****************************************************</w:t>
            </w:r>
          </w:p>
          <w:p w:rsidR="00084636" w:rsidRPr="00084636" w:rsidRDefault="00084636" w:rsidP="000E2FB6">
            <w:pPr>
              <w:autoSpaceDE w:val="0"/>
              <w:autoSpaceDN w:val="0"/>
              <w:adjustRightInd w:val="0"/>
              <w:spacing w:after="0" w:line="240" w:lineRule="auto"/>
              <w:ind w:left="405" w:right="1005"/>
              <w:rPr>
                <w:color w:val="000000"/>
                <w:sz w:val="20"/>
                <w:szCs w:val="20"/>
              </w:rPr>
            </w:pPr>
            <w:r w:rsidRPr="00084636">
              <w:rPr>
                <w:color w:val="000000"/>
                <w:sz w:val="20"/>
                <w:szCs w:val="20"/>
              </w:rPr>
              <w:t xml:space="preserve"> 17 observations used in the estimation of all ADF regressions.</w:t>
            </w:r>
          </w:p>
          <w:p w:rsidR="00084636" w:rsidRPr="00084636" w:rsidRDefault="00084636" w:rsidP="000E2FB6">
            <w:pPr>
              <w:autoSpaceDE w:val="0"/>
              <w:autoSpaceDN w:val="0"/>
              <w:adjustRightInd w:val="0"/>
              <w:spacing w:after="0" w:line="240" w:lineRule="auto"/>
              <w:ind w:left="405" w:right="1005"/>
              <w:rPr>
                <w:color w:val="000000"/>
                <w:sz w:val="20"/>
                <w:szCs w:val="20"/>
              </w:rPr>
            </w:pPr>
            <w:r w:rsidRPr="00084636">
              <w:rPr>
                <w:color w:val="000000"/>
                <w:sz w:val="20"/>
                <w:szCs w:val="20"/>
              </w:rPr>
              <w:t xml:space="preserve"> Sample period from 1997 to 2013</w:t>
            </w:r>
          </w:p>
          <w:p w:rsidR="00084636" w:rsidRPr="00084636" w:rsidRDefault="00084636" w:rsidP="000E2FB6">
            <w:pPr>
              <w:autoSpaceDE w:val="0"/>
              <w:autoSpaceDN w:val="0"/>
              <w:adjustRightInd w:val="0"/>
              <w:spacing w:after="0" w:line="240" w:lineRule="auto"/>
              <w:ind w:left="405" w:right="1005"/>
              <w:rPr>
                <w:color w:val="000000"/>
                <w:sz w:val="20"/>
                <w:szCs w:val="20"/>
              </w:rPr>
            </w:pPr>
            <w:r w:rsidRPr="00084636">
              <w:rPr>
                <w:color w:val="000000"/>
                <w:sz w:val="20"/>
                <w:szCs w:val="20"/>
              </w:rPr>
              <w:t>****************************************************</w:t>
            </w:r>
          </w:p>
          <w:p w:rsidR="00084636" w:rsidRPr="00084636" w:rsidRDefault="00084636" w:rsidP="000E2FB6">
            <w:pPr>
              <w:autoSpaceDE w:val="0"/>
              <w:autoSpaceDN w:val="0"/>
              <w:adjustRightInd w:val="0"/>
              <w:spacing w:after="0" w:line="240" w:lineRule="auto"/>
              <w:ind w:left="405" w:right="1005"/>
              <w:rPr>
                <w:color w:val="000000"/>
                <w:sz w:val="20"/>
                <w:szCs w:val="20"/>
              </w:rPr>
            </w:pPr>
            <w:r w:rsidRPr="00084636">
              <w:rPr>
                <w:color w:val="000000"/>
                <w:sz w:val="20"/>
                <w:szCs w:val="20"/>
              </w:rPr>
              <w:t xml:space="preserve">        Test Statistic          LL         AIC         SBC         HQC</w:t>
            </w:r>
          </w:p>
          <w:p w:rsidR="00084636" w:rsidRPr="00084636" w:rsidRDefault="00084636" w:rsidP="000E2FB6">
            <w:pPr>
              <w:autoSpaceDE w:val="0"/>
              <w:autoSpaceDN w:val="0"/>
              <w:adjustRightInd w:val="0"/>
              <w:spacing w:after="0" w:line="240" w:lineRule="auto"/>
              <w:ind w:left="405" w:right="1005"/>
              <w:rPr>
                <w:color w:val="000000"/>
                <w:sz w:val="20"/>
                <w:szCs w:val="20"/>
              </w:rPr>
            </w:pPr>
            <w:r w:rsidRPr="00084636">
              <w:rPr>
                <w:color w:val="000000"/>
                <w:sz w:val="20"/>
                <w:szCs w:val="20"/>
              </w:rPr>
              <w:t xml:space="preserve"> DF        -.36857         -374.5948   -376.5948   -377.4281   -376.6777</w:t>
            </w:r>
          </w:p>
          <w:p w:rsidR="00084636" w:rsidRPr="00084636" w:rsidRDefault="00084636" w:rsidP="000E2FB6">
            <w:pPr>
              <w:autoSpaceDE w:val="0"/>
              <w:autoSpaceDN w:val="0"/>
              <w:adjustRightInd w:val="0"/>
              <w:spacing w:after="0" w:line="240" w:lineRule="auto"/>
              <w:ind w:left="405" w:right="1005"/>
              <w:rPr>
                <w:color w:val="000000"/>
                <w:sz w:val="20"/>
                <w:szCs w:val="20"/>
              </w:rPr>
            </w:pPr>
            <w:r w:rsidRPr="00084636">
              <w:rPr>
                <w:color w:val="000000"/>
                <w:sz w:val="20"/>
                <w:szCs w:val="20"/>
              </w:rPr>
              <w:t xml:space="preserve"> ADF(1)    -.75054         -374.3427   -377.3427   -378.5925   -377.4669</w:t>
            </w:r>
          </w:p>
          <w:p w:rsidR="00084636" w:rsidRPr="00084636" w:rsidRDefault="00084636" w:rsidP="000E2FB6">
            <w:pPr>
              <w:autoSpaceDE w:val="0"/>
              <w:autoSpaceDN w:val="0"/>
              <w:adjustRightInd w:val="0"/>
              <w:spacing w:after="0" w:line="240" w:lineRule="auto"/>
              <w:ind w:left="405" w:right="1005"/>
              <w:rPr>
                <w:color w:val="000000"/>
                <w:sz w:val="20"/>
                <w:szCs w:val="20"/>
              </w:rPr>
            </w:pPr>
            <w:r w:rsidRPr="00084636">
              <w:rPr>
                <w:color w:val="000000"/>
                <w:sz w:val="20"/>
                <w:szCs w:val="20"/>
              </w:rPr>
              <w:t>**************************************************** LL  = Maximized log-likelihood      AIC = Akaike Information Criterion</w:t>
            </w:r>
          </w:p>
          <w:p w:rsidR="00084636" w:rsidRPr="00084636" w:rsidRDefault="00084636" w:rsidP="000E2FB6">
            <w:pPr>
              <w:autoSpaceDE w:val="0"/>
              <w:autoSpaceDN w:val="0"/>
              <w:adjustRightInd w:val="0"/>
              <w:spacing w:after="0" w:line="240" w:lineRule="auto"/>
              <w:ind w:left="405" w:right="1005"/>
              <w:rPr>
                <w:color w:val="000000"/>
                <w:sz w:val="20"/>
                <w:szCs w:val="20"/>
              </w:rPr>
            </w:pPr>
            <w:r w:rsidRPr="00084636">
              <w:rPr>
                <w:color w:val="000000"/>
                <w:sz w:val="20"/>
                <w:szCs w:val="20"/>
              </w:rPr>
              <w:t xml:space="preserve"> SBC = Schwarz Bayesian Criterion    HQC = Hannan-Quinn Criterion.</w:t>
            </w:r>
          </w:p>
        </w:tc>
      </w:tr>
    </w:tbl>
    <w:p w:rsidR="00084636" w:rsidRPr="00084636" w:rsidRDefault="00084636" w:rsidP="000E2FB6">
      <w:pPr>
        <w:autoSpaceDE w:val="0"/>
        <w:autoSpaceDN w:val="0"/>
        <w:adjustRightInd w:val="0"/>
        <w:spacing w:after="0" w:line="240" w:lineRule="auto"/>
        <w:ind w:left="1005" w:right="1005"/>
        <w:rPr>
          <w:color w:val="000000"/>
          <w:sz w:val="20"/>
          <w:szCs w:val="20"/>
        </w:rPr>
      </w:pPr>
    </w:p>
    <w:p w:rsidR="00084636" w:rsidRPr="00084636" w:rsidRDefault="00084636" w:rsidP="000E2FB6">
      <w:pPr>
        <w:autoSpaceDE w:val="0"/>
        <w:autoSpaceDN w:val="0"/>
        <w:adjustRightInd w:val="0"/>
        <w:spacing w:after="0" w:line="240" w:lineRule="auto"/>
        <w:jc w:val="both"/>
        <w:rPr>
          <w:sz w:val="20"/>
          <w:szCs w:val="20"/>
        </w:rPr>
      </w:pPr>
      <w:r w:rsidRPr="00084636">
        <w:rPr>
          <w:sz w:val="20"/>
          <w:szCs w:val="20"/>
        </w:rPr>
        <w:t>Table 4 presents the result of ARDL bounds test for the co -integration relationship based on equation (1). The appropriate lag length was selected on the basis of Schwarz Bayesian Criterion (SBC) for the conditional ARDL-UECM. The Table result reveals that the computed F-statistic is obviously below the lower bound critical value at the five per cent significant level. Thus, the null hypothesis of no co-integration cannot be rejected, indicating there isn't a stable long-run co integration relationship among the tourism receipts and economic growth in South Africa.</w:t>
      </w:r>
    </w:p>
    <w:p w:rsidR="00084636" w:rsidRPr="00084636" w:rsidRDefault="00084636" w:rsidP="000E2FB6">
      <w:pPr>
        <w:autoSpaceDE w:val="0"/>
        <w:autoSpaceDN w:val="0"/>
        <w:adjustRightInd w:val="0"/>
        <w:spacing w:after="0" w:line="240" w:lineRule="auto"/>
        <w:jc w:val="both"/>
        <w:rPr>
          <w:sz w:val="20"/>
          <w:szCs w:val="20"/>
        </w:rPr>
      </w:pPr>
    </w:p>
    <w:p w:rsidR="00084636" w:rsidRPr="00084636" w:rsidRDefault="00084636" w:rsidP="000E2FB6">
      <w:pPr>
        <w:autoSpaceDE w:val="0"/>
        <w:autoSpaceDN w:val="0"/>
        <w:adjustRightInd w:val="0"/>
        <w:spacing w:after="0" w:line="240" w:lineRule="auto"/>
        <w:ind w:left="1005" w:right="1005"/>
        <w:jc w:val="center"/>
        <w:rPr>
          <w:b/>
          <w:bCs/>
          <w:sz w:val="20"/>
          <w:szCs w:val="20"/>
        </w:rPr>
      </w:pPr>
      <w:r w:rsidRPr="00084636">
        <w:rPr>
          <w:b/>
          <w:bCs/>
          <w:sz w:val="20"/>
          <w:szCs w:val="20"/>
        </w:rPr>
        <w:t>Table  (4)</w:t>
      </w:r>
    </w:p>
    <w:p w:rsidR="00084636" w:rsidRPr="00084636" w:rsidRDefault="00084636" w:rsidP="000E2FB6">
      <w:pPr>
        <w:autoSpaceDE w:val="0"/>
        <w:autoSpaceDN w:val="0"/>
        <w:adjustRightInd w:val="0"/>
        <w:spacing w:after="0" w:line="240" w:lineRule="auto"/>
        <w:ind w:left="1005" w:right="1005"/>
        <w:rPr>
          <w:color w:val="000000"/>
          <w:sz w:val="20"/>
          <w:szCs w:val="20"/>
        </w:rPr>
      </w:pPr>
      <w:r w:rsidRPr="00084636">
        <w:rPr>
          <w:b/>
          <w:bCs/>
          <w:sz w:val="20"/>
          <w:szCs w:val="20"/>
        </w:rPr>
        <w:t>Results of Bounds Test Approach to Co- integration</w:t>
      </w:r>
    </w:p>
    <w:tbl>
      <w:tblPr>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20"/>
      </w:tblGrid>
      <w:tr w:rsidR="00084636" w:rsidRPr="00084636" w:rsidTr="000E2FB6">
        <w:trPr>
          <w:trHeight w:val="3320"/>
        </w:trPr>
        <w:tc>
          <w:tcPr>
            <w:tcW w:w="7920" w:type="dxa"/>
          </w:tcPr>
          <w:p w:rsidR="00084636" w:rsidRPr="00084636" w:rsidRDefault="00084636" w:rsidP="000E2FB6">
            <w:pPr>
              <w:autoSpaceDE w:val="0"/>
              <w:autoSpaceDN w:val="0"/>
              <w:adjustRightInd w:val="0"/>
              <w:spacing w:after="0" w:line="240" w:lineRule="auto"/>
              <w:ind w:left="450" w:right="1005"/>
              <w:rPr>
                <w:color w:val="000000"/>
                <w:sz w:val="20"/>
                <w:szCs w:val="20"/>
              </w:rPr>
            </w:pPr>
          </w:p>
          <w:p w:rsidR="00084636" w:rsidRPr="000E2FB6" w:rsidRDefault="00084636" w:rsidP="000E2FB6">
            <w:pPr>
              <w:autoSpaceDE w:val="0"/>
              <w:autoSpaceDN w:val="0"/>
              <w:adjustRightInd w:val="0"/>
              <w:spacing w:after="0" w:line="240" w:lineRule="auto"/>
              <w:ind w:left="450" w:right="1005"/>
              <w:rPr>
                <w:color w:val="000000"/>
                <w:sz w:val="18"/>
                <w:szCs w:val="18"/>
              </w:rPr>
            </w:pPr>
            <w:r w:rsidRPr="000E2FB6">
              <w:rPr>
                <w:color w:val="000000"/>
                <w:sz w:val="18"/>
                <w:szCs w:val="18"/>
              </w:rPr>
              <w:t>Testing for existence of a level relationship among the variables in the ARDL model</w:t>
            </w:r>
          </w:p>
          <w:p w:rsidR="00084636" w:rsidRPr="000E2FB6" w:rsidRDefault="00084636" w:rsidP="000E2FB6">
            <w:pPr>
              <w:autoSpaceDE w:val="0"/>
              <w:autoSpaceDN w:val="0"/>
              <w:adjustRightInd w:val="0"/>
              <w:spacing w:after="0" w:line="240" w:lineRule="auto"/>
              <w:ind w:left="450" w:right="1005"/>
              <w:rPr>
                <w:color w:val="000000"/>
                <w:sz w:val="18"/>
                <w:szCs w:val="18"/>
              </w:rPr>
            </w:pPr>
            <w:r w:rsidRPr="000E2FB6">
              <w:rPr>
                <w:color w:val="000000"/>
                <w:sz w:val="18"/>
                <w:szCs w:val="18"/>
              </w:rPr>
              <w:t>****************************************************</w:t>
            </w:r>
          </w:p>
          <w:p w:rsidR="00084636" w:rsidRPr="000E2FB6" w:rsidRDefault="00084636" w:rsidP="000E2FB6">
            <w:pPr>
              <w:autoSpaceDE w:val="0"/>
              <w:autoSpaceDN w:val="0"/>
              <w:adjustRightInd w:val="0"/>
              <w:spacing w:after="0" w:line="240" w:lineRule="auto"/>
              <w:ind w:left="450" w:right="1005"/>
              <w:rPr>
                <w:color w:val="000000"/>
                <w:sz w:val="18"/>
                <w:szCs w:val="18"/>
              </w:rPr>
            </w:pPr>
            <w:r w:rsidRPr="000E2FB6">
              <w:rPr>
                <w:color w:val="000000"/>
                <w:sz w:val="18"/>
                <w:szCs w:val="18"/>
              </w:rPr>
              <w:t xml:space="preserve"> F-statistic  95% Lower Bound  95% Upper Bound  90% Lower Bound  90% Upper Bound</w:t>
            </w:r>
          </w:p>
          <w:p w:rsidR="00084636" w:rsidRPr="000E2FB6" w:rsidRDefault="00084636" w:rsidP="000E2FB6">
            <w:pPr>
              <w:autoSpaceDE w:val="0"/>
              <w:autoSpaceDN w:val="0"/>
              <w:adjustRightInd w:val="0"/>
              <w:spacing w:after="0" w:line="240" w:lineRule="auto"/>
              <w:ind w:left="450" w:right="1005"/>
              <w:rPr>
                <w:color w:val="000000"/>
                <w:sz w:val="18"/>
                <w:szCs w:val="18"/>
              </w:rPr>
            </w:pPr>
            <w:r w:rsidRPr="000E2FB6">
              <w:rPr>
                <w:color w:val="000000"/>
                <w:sz w:val="18"/>
                <w:szCs w:val="18"/>
              </w:rPr>
              <w:t xml:space="preserve">    1.1725          3.9073          4.8388          2.8295          3.7314</w:t>
            </w:r>
          </w:p>
          <w:p w:rsidR="00084636" w:rsidRPr="000E2FB6" w:rsidRDefault="00084636" w:rsidP="000E2FB6">
            <w:pPr>
              <w:autoSpaceDE w:val="0"/>
              <w:autoSpaceDN w:val="0"/>
              <w:adjustRightInd w:val="0"/>
              <w:spacing w:after="0" w:line="240" w:lineRule="auto"/>
              <w:ind w:left="450" w:right="1005"/>
              <w:rPr>
                <w:color w:val="000000"/>
                <w:sz w:val="18"/>
                <w:szCs w:val="18"/>
              </w:rPr>
            </w:pPr>
          </w:p>
          <w:p w:rsidR="00084636" w:rsidRPr="000E2FB6" w:rsidRDefault="00084636" w:rsidP="000E2FB6">
            <w:pPr>
              <w:autoSpaceDE w:val="0"/>
              <w:autoSpaceDN w:val="0"/>
              <w:adjustRightInd w:val="0"/>
              <w:spacing w:after="0" w:line="240" w:lineRule="auto"/>
              <w:ind w:left="450" w:right="1005"/>
              <w:rPr>
                <w:color w:val="000000"/>
                <w:sz w:val="18"/>
                <w:szCs w:val="18"/>
              </w:rPr>
            </w:pPr>
            <w:r w:rsidRPr="000E2FB6">
              <w:rPr>
                <w:color w:val="000000"/>
                <w:sz w:val="18"/>
                <w:szCs w:val="18"/>
              </w:rPr>
              <w:t xml:space="preserve"> W-statistic  95% Lower Bound  95% Upper Bound  90% Lower Bound  90% Upper Bound</w:t>
            </w:r>
          </w:p>
          <w:p w:rsidR="00084636" w:rsidRPr="000E2FB6" w:rsidRDefault="00084636" w:rsidP="000E2FB6">
            <w:pPr>
              <w:autoSpaceDE w:val="0"/>
              <w:autoSpaceDN w:val="0"/>
              <w:adjustRightInd w:val="0"/>
              <w:spacing w:after="0" w:line="240" w:lineRule="auto"/>
              <w:ind w:left="450" w:right="1005"/>
              <w:rPr>
                <w:color w:val="000000"/>
                <w:sz w:val="18"/>
                <w:szCs w:val="18"/>
              </w:rPr>
            </w:pPr>
            <w:r w:rsidRPr="000E2FB6">
              <w:rPr>
                <w:color w:val="000000"/>
                <w:sz w:val="18"/>
                <w:szCs w:val="18"/>
              </w:rPr>
              <w:t xml:space="preserve">     .0000          7.8145          9.6776          5.6590          7.4629</w:t>
            </w:r>
          </w:p>
          <w:p w:rsidR="00084636" w:rsidRPr="000E2FB6" w:rsidRDefault="00084636" w:rsidP="000E2FB6">
            <w:pPr>
              <w:autoSpaceDE w:val="0"/>
              <w:autoSpaceDN w:val="0"/>
              <w:adjustRightInd w:val="0"/>
              <w:spacing w:after="0" w:line="240" w:lineRule="auto"/>
              <w:ind w:left="450" w:right="1005"/>
              <w:rPr>
                <w:color w:val="000000"/>
                <w:sz w:val="18"/>
                <w:szCs w:val="18"/>
              </w:rPr>
            </w:pPr>
            <w:r w:rsidRPr="000E2FB6">
              <w:rPr>
                <w:color w:val="000000"/>
                <w:sz w:val="18"/>
                <w:szCs w:val="18"/>
              </w:rPr>
              <w:t>****************************************************</w:t>
            </w:r>
          </w:p>
          <w:p w:rsidR="00084636" w:rsidRPr="000E2FB6" w:rsidRDefault="00084636" w:rsidP="000E2FB6">
            <w:pPr>
              <w:autoSpaceDE w:val="0"/>
              <w:autoSpaceDN w:val="0"/>
              <w:adjustRightInd w:val="0"/>
              <w:spacing w:after="0" w:line="240" w:lineRule="auto"/>
              <w:ind w:left="450" w:right="1005"/>
              <w:rPr>
                <w:color w:val="000000"/>
                <w:sz w:val="18"/>
                <w:szCs w:val="18"/>
              </w:rPr>
            </w:pPr>
            <w:r w:rsidRPr="000E2FB6">
              <w:rPr>
                <w:color w:val="000000"/>
                <w:sz w:val="18"/>
                <w:szCs w:val="18"/>
              </w:rPr>
              <w:t xml:space="preserve"> If the statistic lies between the bounds, the test is inconclusive. If it is above the upper bound, the null hypothesis of no level effect is rejected. If it is below the lower bound, the null hypothesis of no level effect can't be rejected. The critical value bounds are computed by stochastic simulations  using 20000replications.</w:t>
            </w:r>
          </w:p>
          <w:p w:rsidR="00084636" w:rsidRPr="00084636" w:rsidRDefault="00084636" w:rsidP="000E2FB6">
            <w:pPr>
              <w:autoSpaceDE w:val="0"/>
              <w:autoSpaceDN w:val="0"/>
              <w:adjustRightInd w:val="0"/>
              <w:spacing w:after="0" w:line="240" w:lineRule="auto"/>
              <w:ind w:left="450" w:right="1005"/>
              <w:rPr>
                <w:color w:val="000000"/>
                <w:sz w:val="20"/>
                <w:szCs w:val="20"/>
              </w:rPr>
            </w:pPr>
          </w:p>
        </w:tc>
      </w:tr>
    </w:tbl>
    <w:p w:rsidR="00084636" w:rsidRPr="00084636" w:rsidRDefault="00084636" w:rsidP="000E2FB6">
      <w:pPr>
        <w:autoSpaceDE w:val="0"/>
        <w:autoSpaceDN w:val="0"/>
        <w:adjustRightInd w:val="0"/>
        <w:spacing w:after="0" w:line="240" w:lineRule="auto"/>
        <w:jc w:val="both"/>
        <w:rPr>
          <w:b/>
          <w:bCs/>
          <w:sz w:val="20"/>
          <w:szCs w:val="20"/>
        </w:rPr>
      </w:pPr>
    </w:p>
    <w:p w:rsidR="000E2FB6" w:rsidRDefault="000E2FB6" w:rsidP="00084636">
      <w:pPr>
        <w:autoSpaceDE w:val="0"/>
        <w:autoSpaceDN w:val="0"/>
        <w:adjustRightInd w:val="0"/>
        <w:spacing w:after="0" w:line="240" w:lineRule="auto"/>
        <w:rPr>
          <w:b/>
          <w:bCs/>
          <w:sz w:val="20"/>
          <w:szCs w:val="20"/>
        </w:rPr>
      </w:pPr>
    </w:p>
    <w:p w:rsidR="000E2FB6" w:rsidRDefault="000E2FB6" w:rsidP="00084636">
      <w:pPr>
        <w:autoSpaceDE w:val="0"/>
        <w:autoSpaceDN w:val="0"/>
        <w:adjustRightInd w:val="0"/>
        <w:spacing w:after="0" w:line="240" w:lineRule="auto"/>
        <w:rPr>
          <w:b/>
          <w:bCs/>
          <w:sz w:val="20"/>
          <w:szCs w:val="20"/>
        </w:rPr>
      </w:pPr>
    </w:p>
    <w:p w:rsidR="000E2FB6" w:rsidRDefault="000E2FB6" w:rsidP="00084636">
      <w:pPr>
        <w:autoSpaceDE w:val="0"/>
        <w:autoSpaceDN w:val="0"/>
        <w:adjustRightInd w:val="0"/>
        <w:spacing w:after="0" w:line="240" w:lineRule="auto"/>
        <w:rPr>
          <w:b/>
          <w:bCs/>
          <w:sz w:val="20"/>
          <w:szCs w:val="20"/>
        </w:rPr>
        <w:sectPr w:rsidR="000E2FB6" w:rsidSect="00D55FC6">
          <w:footnotePr>
            <w:pos w:val="beneathText"/>
          </w:footnotePr>
          <w:type w:val="continuous"/>
          <w:pgSz w:w="11907" w:h="16839" w:code="9"/>
          <w:pgMar w:top="1152" w:right="1440" w:bottom="1152" w:left="1440" w:header="720" w:footer="720" w:gutter="0"/>
          <w:cols w:sep="1" w:space="720"/>
          <w:titlePg/>
          <w:docGrid w:linePitch="381"/>
        </w:sectPr>
      </w:pPr>
    </w:p>
    <w:p w:rsidR="00084636" w:rsidRPr="00084636" w:rsidRDefault="00084636" w:rsidP="00084636">
      <w:pPr>
        <w:autoSpaceDE w:val="0"/>
        <w:autoSpaceDN w:val="0"/>
        <w:adjustRightInd w:val="0"/>
        <w:spacing w:after="0" w:line="240" w:lineRule="auto"/>
        <w:rPr>
          <w:b/>
          <w:bCs/>
          <w:sz w:val="20"/>
          <w:szCs w:val="20"/>
        </w:rPr>
      </w:pPr>
      <w:r w:rsidRPr="00084636">
        <w:rPr>
          <w:b/>
          <w:bCs/>
          <w:sz w:val="20"/>
          <w:szCs w:val="20"/>
        </w:rPr>
        <w:lastRenderedPageBreak/>
        <w:t>5- Conclusion</w:t>
      </w:r>
    </w:p>
    <w:p w:rsidR="00084636" w:rsidRPr="00084636" w:rsidRDefault="00084636" w:rsidP="00084636">
      <w:pPr>
        <w:pStyle w:val="HTMLPreformatted"/>
        <w:shd w:val="clear" w:color="auto" w:fill="FFFFFF"/>
        <w:jc w:val="both"/>
        <w:rPr>
          <w:rFonts w:ascii="Times New Roman" w:hAnsi="Times New Roman" w:cs="Times New Roman"/>
          <w:color w:val="212121"/>
        </w:rPr>
      </w:pPr>
      <w:r w:rsidRPr="00084636">
        <w:rPr>
          <w:rFonts w:ascii="Times New Roman" w:hAnsi="Times New Roman" w:cs="Times New Roman"/>
        </w:rPr>
        <w:t xml:space="preserve"> Autoregressive Distributed Lag (ARDL) bounds testing approach was employed to examine the impact of tourism on economic growth in South Africa . The analysis reveals that there isn't a stable long-run co integration relationship among the tourism receipts and economic growth in South Africa. In particular, result doesn't confirms the tourism-led economic growth hypothesis .This means that the tourism  sector doesn't  connect with  other sector in the economy  and doesn't  create benefits to various parts of the society .this may attributes to </w:t>
      </w:r>
      <w:r w:rsidRPr="00084636">
        <w:rPr>
          <w:rFonts w:ascii="Times New Roman" w:hAnsi="Times New Roman" w:cs="Times New Roman"/>
          <w:color w:val="212121"/>
        </w:rPr>
        <w:t xml:space="preserve">the fact that the tourism sector </w:t>
      </w:r>
      <w:r w:rsidRPr="00084636">
        <w:rPr>
          <w:rFonts w:ascii="Times New Roman" w:hAnsi="Times New Roman" w:cs="Times New Roman"/>
        </w:rPr>
        <w:t>doesn't</w:t>
      </w:r>
      <w:r w:rsidRPr="00084636">
        <w:rPr>
          <w:rFonts w:ascii="Times New Roman" w:hAnsi="Times New Roman" w:cs="Times New Roman"/>
          <w:color w:val="212121"/>
        </w:rPr>
        <w:t xml:space="preserve"> represent a leading sector in South Africa , and  its economy depends mainly on specific sectors such as mining , manufacturing,  and information and communications technology . </w:t>
      </w:r>
      <w:r w:rsidRPr="00084636">
        <w:rPr>
          <w:rFonts w:ascii="Times New Roman" w:hAnsi="Times New Roman" w:cs="Times New Roman"/>
        </w:rPr>
        <w:t xml:space="preserve">Overall, our study implies that South Africa can improve her economic growth performance, not only by investing in the traditional sources of growth such as investment in physical and human capital as well as through technological advancements but can also strategically harness the contribution of the tourism industry towards such economic growth. </w:t>
      </w:r>
      <w:r w:rsidRPr="00084636">
        <w:rPr>
          <w:rFonts w:ascii="Times New Roman" w:hAnsi="Times New Roman" w:cs="Times New Roman"/>
        </w:rPr>
        <w:lastRenderedPageBreak/>
        <w:t>Therefore, it is recommended that special emphasis be paid to the domestic tourism industry as  a mean of fostering higher economic growth, and hence policymakers are advised to consider integrating tourism development programs into major economic development plans such as the highly popularized Millennium Development Goals (MDG). In particular, sustainable developments within the local tourism sector can assist in addressing the MDG’s global challenges such as poverty, hunger and unemployment through the direct contribution which the tourism adds to economic growth. Therefore, by generating wealth, the South African tourism sector can play a significant role in the achievement of MDG goals by creating opportunities for entrepreneurship, opportunities for employment and, via its multiplier effects, generate income from the primary sector of the economy inclusive of trade, manufacturing, construction and agriculture. The finding validates the need of government involvement in promoting and increasing international tourism demand to attain sustainable growth and development in the industry.</w:t>
      </w:r>
    </w:p>
    <w:p w:rsidR="000E2FB6" w:rsidRDefault="000E2FB6" w:rsidP="00084636">
      <w:pPr>
        <w:autoSpaceDE w:val="0"/>
        <w:autoSpaceDN w:val="0"/>
        <w:adjustRightInd w:val="0"/>
        <w:spacing w:after="0" w:line="240" w:lineRule="auto"/>
        <w:rPr>
          <w:sz w:val="20"/>
          <w:szCs w:val="20"/>
          <w:rtl/>
          <w:lang w:bidi="ar-EG"/>
        </w:rPr>
        <w:sectPr w:rsidR="000E2FB6" w:rsidSect="000E2FB6">
          <w:footnotePr>
            <w:pos w:val="beneathText"/>
          </w:footnotePr>
          <w:type w:val="continuous"/>
          <w:pgSz w:w="11907" w:h="16839" w:code="9"/>
          <w:pgMar w:top="1152" w:right="1440" w:bottom="1152" w:left="1440" w:header="720" w:footer="720" w:gutter="0"/>
          <w:cols w:num="2" w:sep="1" w:space="720"/>
          <w:titlePg/>
          <w:docGrid w:linePitch="381"/>
        </w:sectPr>
      </w:pPr>
    </w:p>
    <w:p w:rsidR="00084636" w:rsidRPr="00084636" w:rsidRDefault="00084636" w:rsidP="00084636">
      <w:pPr>
        <w:autoSpaceDE w:val="0"/>
        <w:autoSpaceDN w:val="0"/>
        <w:adjustRightInd w:val="0"/>
        <w:spacing w:after="0" w:line="240" w:lineRule="auto"/>
        <w:rPr>
          <w:b/>
          <w:bCs/>
          <w:sz w:val="20"/>
          <w:szCs w:val="20"/>
          <w:lang w:bidi="ar-EG"/>
        </w:rPr>
      </w:pPr>
    </w:p>
    <w:p w:rsidR="00084636" w:rsidRPr="00084636" w:rsidRDefault="00084636" w:rsidP="00084636">
      <w:pPr>
        <w:autoSpaceDE w:val="0"/>
        <w:autoSpaceDN w:val="0"/>
        <w:adjustRightInd w:val="0"/>
        <w:spacing w:after="0" w:line="240" w:lineRule="auto"/>
        <w:rPr>
          <w:b/>
          <w:bCs/>
          <w:sz w:val="20"/>
          <w:szCs w:val="20"/>
          <w:lang w:bidi="ar-EG"/>
        </w:rPr>
      </w:pPr>
      <w:r w:rsidRPr="00084636">
        <w:rPr>
          <w:b/>
          <w:bCs/>
          <w:sz w:val="20"/>
          <w:szCs w:val="20"/>
          <w:lang w:bidi="ar-EG"/>
        </w:rPr>
        <w:t>References :</w:t>
      </w:r>
    </w:p>
    <w:p w:rsidR="00602656" w:rsidRDefault="00602656" w:rsidP="00602656">
      <w:pPr>
        <w:autoSpaceDE w:val="0"/>
        <w:autoSpaceDN w:val="0"/>
        <w:adjustRightInd w:val="0"/>
        <w:spacing w:after="0" w:line="240" w:lineRule="auto"/>
        <w:ind w:left="720" w:hanging="720"/>
        <w:rPr>
          <w:color w:val="000000"/>
          <w:sz w:val="20"/>
          <w:szCs w:val="20"/>
        </w:rPr>
      </w:pPr>
    </w:p>
    <w:p w:rsidR="00084636" w:rsidRPr="00602656" w:rsidRDefault="00084636" w:rsidP="005909C7">
      <w:pPr>
        <w:autoSpaceDE w:val="0"/>
        <w:autoSpaceDN w:val="0"/>
        <w:adjustRightInd w:val="0"/>
        <w:spacing w:before="120" w:after="120" w:line="240" w:lineRule="auto"/>
        <w:ind w:left="720" w:hanging="720"/>
        <w:rPr>
          <w:color w:val="000000"/>
          <w:sz w:val="20"/>
          <w:szCs w:val="20"/>
        </w:rPr>
      </w:pPr>
      <w:r w:rsidRPr="00602656">
        <w:rPr>
          <w:color w:val="000000"/>
          <w:sz w:val="20"/>
          <w:szCs w:val="20"/>
        </w:rPr>
        <w:t>Belloumi, M., “</w:t>
      </w:r>
      <w:r w:rsidRPr="00602656">
        <w:rPr>
          <w:b/>
          <w:bCs/>
          <w:color w:val="000000"/>
          <w:sz w:val="20"/>
          <w:szCs w:val="20"/>
        </w:rPr>
        <w:t>The Relationship Between Tourism Receipts, Real Effective Exchange Rate and Economic Growth in Tunisia”,</w:t>
      </w:r>
      <w:r w:rsidRPr="00602656">
        <w:rPr>
          <w:color w:val="000000"/>
          <w:sz w:val="20"/>
          <w:szCs w:val="20"/>
        </w:rPr>
        <w:t xml:space="preserve"> International Journal of Tourism Research 12(5) , 2010,550-560.</w:t>
      </w:r>
    </w:p>
    <w:p w:rsidR="00084636" w:rsidRPr="00602656" w:rsidRDefault="00084636" w:rsidP="005909C7">
      <w:pPr>
        <w:autoSpaceDE w:val="0"/>
        <w:autoSpaceDN w:val="0"/>
        <w:adjustRightInd w:val="0"/>
        <w:spacing w:before="120" w:after="120" w:line="240" w:lineRule="auto"/>
        <w:ind w:left="720" w:hanging="720"/>
        <w:rPr>
          <w:color w:val="000000"/>
          <w:sz w:val="20"/>
          <w:szCs w:val="20"/>
        </w:rPr>
      </w:pPr>
      <w:r w:rsidRPr="00602656">
        <w:rPr>
          <w:color w:val="000000"/>
          <w:sz w:val="20"/>
          <w:szCs w:val="20"/>
        </w:rPr>
        <w:t>Durbarry, N., “</w:t>
      </w:r>
      <w:r w:rsidRPr="00602656">
        <w:rPr>
          <w:b/>
          <w:bCs/>
          <w:color w:val="000000"/>
          <w:sz w:val="20"/>
          <w:szCs w:val="20"/>
        </w:rPr>
        <w:t>Tourism and Economic Growth: The Case of Mauritius</w:t>
      </w:r>
      <w:r w:rsidRPr="00602656">
        <w:rPr>
          <w:color w:val="000000"/>
          <w:sz w:val="20"/>
          <w:szCs w:val="20"/>
        </w:rPr>
        <w:t>”, Tourism Economics, vol.10 , no.4, 2004, 389-401</w:t>
      </w:r>
    </w:p>
    <w:p w:rsidR="00084636" w:rsidRPr="00602656" w:rsidRDefault="00084636" w:rsidP="005909C7">
      <w:pPr>
        <w:autoSpaceDE w:val="0"/>
        <w:autoSpaceDN w:val="0"/>
        <w:adjustRightInd w:val="0"/>
        <w:spacing w:before="120" w:after="120" w:line="240" w:lineRule="auto"/>
        <w:ind w:left="720" w:hanging="720"/>
        <w:rPr>
          <w:color w:val="000000"/>
          <w:sz w:val="20"/>
          <w:szCs w:val="20"/>
        </w:rPr>
      </w:pPr>
      <w:r w:rsidRPr="00602656">
        <w:rPr>
          <w:color w:val="000000"/>
          <w:sz w:val="20"/>
          <w:szCs w:val="20"/>
        </w:rPr>
        <w:t>Fayissa, B., Nsiah, C. and Tadasse, B, “</w:t>
      </w:r>
      <w:r w:rsidRPr="00602656">
        <w:rPr>
          <w:b/>
          <w:bCs/>
          <w:color w:val="000000"/>
          <w:sz w:val="20"/>
          <w:szCs w:val="20"/>
        </w:rPr>
        <w:t>Impact of Tourism on Economic Growth and Development in Africa”,</w:t>
      </w:r>
      <w:r w:rsidRPr="00602656">
        <w:rPr>
          <w:color w:val="000000"/>
          <w:sz w:val="20"/>
          <w:szCs w:val="20"/>
        </w:rPr>
        <w:t xml:space="preserve"> Tourism Economics, vol. 14 , no.4, 2008, 807-818.</w:t>
      </w:r>
    </w:p>
    <w:p w:rsidR="00084636" w:rsidRPr="00602656" w:rsidRDefault="00084636" w:rsidP="005909C7">
      <w:pPr>
        <w:autoSpaceDE w:val="0"/>
        <w:autoSpaceDN w:val="0"/>
        <w:adjustRightInd w:val="0"/>
        <w:spacing w:before="120" w:after="120" w:line="240" w:lineRule="auto"/>
        <w:ind w:left="720" w:hanging="720"/>
        <w:rPr>
          <w:sz w:val="20"/>
          <w:szCs w:val="20"/>
        </w:rPr>
      </w:pPr>
      <w:r w:rsidRPr="00602656">
        <w:rPr>
          <w:sz w:val="20"/>
          <w:szCs w:val="20"/>
        </w:rPr>
        <w:t xml:space="preserve">Ferreria,sanette, </w:t>
      </w:r>
      <w:r w:rsidRPr="00602656">
        <w:rPr>
          <w:b/>
          <w:bCs/>
          <w:sz w:val="20"/>
          <w:szCs w:val="20"/>
        </w:rPr>
        <w:t>role of tourism and place identity in the development of small towns in the western cape south Africa</w:t>
      </w:r>
      <w:r w:rsidRPr="00602656">
        <w:rPr>
          <w:sz w:val="20"/>
          <w:szCs w:val="20"/>
        </w:rPr>
        <w:t xml:space="preserve"> ,urban forum, vol.18,2007.</w:t>
      </w:r>
    </w:p>
    <w:p w:rsidR="00084636" w:rsidRPr="00084636" w:rsidRDefault="00084636" w:rsidP="005909C7">
      <w:pPr>
        <w:pStyle w:val="Default"/>
        <w:spacing w:before="120" w:after="120"/>
        <w:ind w:left="720" w:hanging="720"/>
        <w:rPr>
          <w:rFonts w:ascii="Times New Roman" w:hAnsi="Times New Roman" w:cs="Times New Roman"/>
          <w:sz w:val="20"/>
          <w:szCs w:val="20"/>
        </w:rPr>
      </w:pPr>
      <w:r w:rsidRPr="00084636">
        <w:rPr>
          <w:rFonts w:ascii="Times New Roman" w:hAnsi="Times New Roman" w:cs="Times New Roman"/>
          <w:sz w:val="20"/>
          <w:szCs w:val="20"/>
        </w:rPr>
        <w:t xml:space="preserve">Goodwin ,Harold, Anna Spenceley and Bill Maynard, </w:t>
      </w:r>
      <w:r w:rsidRPr="00084636">
        <w:rPr>
          <w:rFonts w:ascii="Times New Roman" w:hAnsi="Times New Roman" w:cs="Times New Roman"/>
          <w:b/>
          <w:bCs/>
          <w:sz w:val="20"/>
          <w:szCs w:val="20"/>
        </w:rPr>
        <w:t>Development of       Tourism Guidelines for South Africa</w:t>
      </w:r>
      <w:r w:rsidRPr="00084636">
        <w:rPr>
          <w:rFonts w:ascii="Times New Roman" w:hAnsi="Times New Roman" w:cs="Times New Roman"/>
          <w:sz w:val="20"/>
          <w:szCs w:val="20"/>
        </w:rPr>
        <w:t>, NRI Report No: 2692, 2002</w:t>
      </w:r>
    </w:p>
    <w:p w:rsidR="00084636" w:rsidRPr="00602656" w:rsidRDefault="00084636" w:rsidP="005909C7">
      <w:pPr>
        <w:spacing w:before="120" w:after="120" w:line="240" w:lineRule="auto"/>
        <w:ind w:left="720" w:hanging="720"/>
        <w:jc w:val="both"/>
        <w:rPr>
          <w:sz w:val="20"/>
          <w:szCs w:val="20"/>
        </w:rPr>
      </w:pPr>
      <w:r w:rsidRPr="00602656">
        <w:rPr>
          <w:sz w:val="20"/>
          <w:szCs w:val="20"/>
          <w:lang w:bidi="ar-EG"/>
        </w:rPr>
        <w:t>Government of South Africa, department of environmental affairs and tourism</w:t>
      </w:r>
      <w:r w:rsidRPr="00602656">
        <w:rPr>
          <w:sz w:val="20"/>
          <w:szCs w:val="20"/>
        </w:rPr>
        <w:t xml:space="preserve">, </w:t>
      </w:r>
      <w:r w:rsidRPr="00602656">
        <w:rPr>
          <w:b/>
          <w:bCs/>
          <w:sz w:val="20"/>
          <w:szCs w:val="20"/>
        </w:rPr>
        <w:t>white paper on the development and promotion of tourism in south Africa</w:t>
      </w:r>
      <w:r w:rsidRPr="00602656">
        <w:rPr>
          <w:sz w:val="20"/>
          <w:szCs w:val="20"/>
        </w:rPr>
        <w:t xml:space="preserve"> ,May 1996.</w:t>
      </w:r>
    </w:p>
    <w:p w:rsidR="00084636" w:rsidRPr="00602656" w:rsidRDefault="00084636" w:rsidP="005909C7">
      <w:pPr>
        <w:autoSpaceDE w:val="0"/>
        <w:autoSpaceDN w:val="0"/>
        <w:adjustRightInd w:val="0"/>
        <w:spacing w:before="120" w:after="120" w:line="240" w:lineRule="auto"/>
        <w:ind w:left="720" w:hanging="720"/>
        <w:rPr>
          <w:color w:val="000000"/>
          <w:sz w:val="20"/>
          <w:szCs w:val="20"/>
        </w:rPr>
      </w:pPr>
      <w:r w:rsidRPr="00602656">
        <w:rPr>
          <w:sz w:val="20"/>
          <w:szCs w:val="20"/>
        </w:rPr>
        <w:t>Hassler,  Uwe and JurgenWolters</w:t>
      </w:r>
      <w:r w:rsidRPr="00602656">
        <w:rPr>
          <w:color w:val="000000"/>
          <w:sz w:val="20"/>
          <w:szCs w:val="20"/>
        </w:rPr>
        <w:t>,</w:t>
      </w:r>
      <w:r w:rsidRPr="00602656">
        <w:rPr>
          <w:b/>
          <w:bCs/>
          <w:sz w:val="20"/>
          <w:szCs w:val="20"/>
        </w:rPr>
        <w:t>Autoregressive Distributed Lag Models and Cointegration</w:t>
      </w:r>
      <w:r w:rsidRPr="00602656">
        <w:rPr>
          <w:color w:val="000000"/>
          <w:sz w:val="20"/>
          <w:szCs w:val="20"/>
        </w:rPr>
        <w:t xml:space="preserve"> , at: </w:t>
      </w:r>
      <w:hyperlink r:id="rId16" w:history="1">
        <w:r w:rsidRPr="00602656">
          <w:rPr>
            <w:rStyle w:val="Hyperlink"/>
            <w:sz w:val="20"/>
            <w:szCs w:val="20"/>
          </w:rPr>
          <w:t>http://www.wiwi.uni-frankfurt.de/~hassler/ha-wo.pdf</w:t>
        </w:r>
      </w:hyperlink>
      <w:r w:rsidRPr="00602656">
        <w:rPr>
          <w:color w:val="000000"/>
          <w:sz w:val="20"/>
          <w:szCs w:val="20"/>
        </w:rPr>
        <w:t xml:space="preserve"> , 2005.</w:t>
      </w:r>
    </w:p>
    <w:p w:rsidR="00084636" w:rsidRPr="00602656" w:rsidRDefault="00084636" w:rsidP="005909C7">
      <w:pPr>
        <w:autoSpaceDE w:val="0"/>
        <w:autoSpaceDN w:val="0"/>
        <w:adjustRightInd w:val="0"/>
        <w:spacing w:before="120" w:after="120" w:line="240" w:lineRule="auto"/>
        <w:ind w:left="720" w:hanging="720"/>
        <w:rPr>
          <w:color w:val="000000"/>
          <w:sz w:val="20"/>
          <w:szCs w:val="20"/>
        </w:rPr>
      </w:pPr>
      <w:r w:rsidRPr="00602656">
        <w:rPr>
          <w:color w:val="000000"/>
          <w:sz w:val="20"/>
          <w:szCs w:val="20"/>
        </w:rPr>
        <w:t>Katircioglu, S. T., “</w:t>
      </w:r>
      <w:r w:rsidRPr="00602656">
        <w:rPr>
          <w:b/>
          <w:bCs/>
          <w:color w:val="000000"/>
          <w:sz w:val="20"/>
          <w:szCs w:val="20"/>
        </w:rPr>
        <w:t>Testing the Tourism-Led Growth Hypotheses: The Case of Malta</w:t>
      </w:r>
      <w:r w:rsidRPr="00602656">
        <w:rPr>
          <w:color w:val="000000"/>
          <w:sz w:val="20"/>
          <w:szCs w:val="20"/>
        </w:rPr>
        <w:t>”, ActaOeconomica, vol.59, no.3 , 2009, 331-343.</w:t>
      </w:r>
    </w:p>
    <w:p w:rsidR="00084636" w:rsidRPr="00602656" w:rsidRDefault="00084636" w:rsidP="005909C7">
      <w:pPr>
        <w:spacing w:before="120" w:after="120" w:line="240" w:lineRule="auto"/>
        <w:ind w:left="720" w:hanging="720"/>
        <w:jc w:val="both"/>
        <w:rPr>
          <w:sz w:val="20"/>
          <w:szCs w:val="20"/>
        </w:rPr>
      </w:pPr>
      <w:r w:rsidRPr="00602656">
        <w:rPr>
          <w:color w:val="000000"/>
          <w:sz w:val="20"/>
          <w:szCs w:val="20"/>
        </w:rPr>
        <w:t>Katircioglu, S., “</w:t>
      </w:r>
      <w:r w:rsidRPr="00602656">
        <w:rPr>
          <w:b/>
          <w:bCs/>
          <w:color w:val="000000"/>
          <w:sz w:val="20"/>
          <w:szCs w:val="20"/>
        </w:rPr>
        <w:t>Research note: Testing the Tourism-Led Growth Hypothesis for Singapore – An Empirical Investigation from Bounds Test to Cointergration and Granger Causality Tests”,</w:t>
      </w:r>
      <w:r w:rsidRPr="00602656">
        <w:rPr>
          <w:i/>
          <w:iCs/>
          <w:color w:val="000000"/>
          <w:sz w:val="20"/>
          <w:szCs w:val="20"/>
        </w:rPr>
        <w:t xml:space="preserve">Tourism Economics </w:t>
      </w:r>
      <w:r w:rsidRPr="00602656">
        <w:rPr>
          <w:color w:val="000000"/>
          <w:sz w:val="20"/>
          <w:szCs w:val="20"/>
        </w:rPr>
        <w:t>16(4), 2010, 1095-1101</w:t>
      </w:r>
    </w:p>
    <w:p w:rsidR="00084636" w:rsidRPr="00602656" w:rsidRDefault="00084636" w:rsidP="005909C7">
      <w:pPr>
        <w:spacing w:before="120" w:after="120" w:line="240" w:lineRule="auto"/>
        <w:ind w:left="720" w:hanging="720"/>
        <w:jc w:val="both"/>
        <w:rPr>
          <w:sz w:val="20"/>
          <w:szCs w:val="20"/>
        </w:rPr>
      </w:pPr>
      <w:r w:rsidRPr="00602656">
        <w:rPr>
          <w:sz w:val="20"/>
          <w:szCs w:val="20"/>
        </w:rPr>
        <w:t xml:space="preserve">Khan, H., Seng, C.F., Cheong, W.K. </w:t>
      </w:r>
      <w:r w:rsidRPr="00602656">
        <w:rPr>
          <w:b/>
          <w:bCs/>
          <w:sz w:val="20"/>
          <w:szCs w:val="20"/>
        </w:rPr>
        <w:t>,Tourism multiplier effect in Singapore</w:t>
      </w:r>
      <w:r w:rsidRPr="00602656">
        <w:rPr>
          <w:sz w:val="20"/>
          <w:szCs w:val="20"/>
        </w:rPr>
        <w:t>. Annals of  Tourism Research, 17(3) , 1990,p.  408- 418</w:t>
      </w:r>
    </w:p>
    <w:p w:rsidR="00084636" w:rsidRPr="00084636" w:rsidRDefault="00084636" w:rsidP="005909C7">
      <w:pPr>
        <w:pStyle w:val="Default"/>
        <w:spacing w:before="120" w:after="120"/>
        <w:ind w:left="720" w:hanging="720"/>
        <w:rPr>
          <w:rFonts w:ascii="Times New Roman" w:hAnsi="Times New Roman" w:cs="Times New Roman"/>
          <w:sz w:val="20"/>
          <w:szCs w:val="20"/>
        </w:rPr>
      </w:pPr>
      <w:r w:rsidRPr="00084636">
        <w:rPr>
          <w:rFonts w:ascii="Times New Roman" w:hAnsi="Times New Roman" w:cs="Times New Roman"/>
          <w:sz w:val="20"/>
          <w:szCs w:val="20"/>
        </w:rPr>
        <w:t xml:space="preserve">Kibara, Obadiah N.  et al.,  </w:t>
      </w:r>
      <w:r w:rsidRPr="00084636">
        <w:rPr>
          <w:rFonts w:ascii="Times New Roman" w:hAnsi="Times New Roman" w:cs="Times New Roman"/>
          <w:b/>
          <w:bCs/>
          <w:sz w:val="20"/>
          <w:szCs w:val="20"/>
        </w:rPr>
        <w:t>Tourism And Economic Growth In Kenya: An Empirical Investigation</w:t>
      </w:r>
      <w:r w:rsidRPr="00084636">
        <w:rPr>
          <w:rFonts w:ascii="Times New Roman" w:hAnsi="Times New Roman" w:cs="Times New Roman"/>
          <w:sz w:val="20"/>
          <w:szCs w:val="20"/>
        </w:rPr>
        <w:t>,  International Business &amp; Economics Research</w:t>
      </w:r>
      <w:r w:rsidRPr="00084636">
        <w:rPr>
          <w:rFonts w:ascii="Times New Roman" w:hAnsi="Times New Roman" w:cs="Times New Roman"/>
          <w:b/>
          <w:bCs/>
          <w:sz w:val="20"/>
          <w:szCs w:val="20"/>
        </w:rPr>
        <w:t xml:space="preserve"> Journal </w:t>
      </w:r>
      <w:r w:rsidRPr="00084636">
        <w:rPr>
          <w:rFonts w:ascii="Times New Roman" w:hAnsi="Times New Roman" w:cs="Times New Roman"/>
          <w:sz w:val="20"/>
          <w:szCs w:val="20"/>
        </w:rPr>
        <w:t>, vol11, no.2, may 2012, p.517-527.</w:t>
      </w:r>
    </w:p>
    <w:p w:rsidR="00084636" w:rsidRPr="00602656" w:rsidRDefault="00084636" w:rsidP="005909C7">
      <w:pPr>
        <w:autoSpaceDE w:val="0"/>
        <w:autoSpaceDN w:val="0"/>
        <w:adjustRightInd w:val="0"/>
        <w:spacing w:before="120" w:after="120" w:line="240" w:lineRule="auto"/>
        <w:ind w:left="720" w:hanging="720"/>
        <w:rPr>
          <w:color w:val="000000"/>
          <w:sz w:val="20"/>
          <w:szCs w:val="20"/>
        </w:rPr>
      </w:pPr>
      <w:r w:rsidRPr="00602656">
        <w:rPr>
          <w:color w:val="000000"/>
          <w:sz w:val="20"/>
          <w:szCs w:val="20"/>
        </w:rPr>
        <w:t>Kim, H. J., Cheng, M-H.and Jang, S. S. (2006), “</w:t>
      </w:r>
      <w:r w:rsidRPr="00602656">
        <w:rPr>
          <w:b/>
          <w:bCs/>
          <w:color w:val="000000"/>
          <w:sz w:val="20"/>
          <w:szCs w:val="20"/>
        </w:rPr>
        <w:t>Tourism Expansion and Economic Development: The Case of Taiwan</w:t>
      </w:r>
      <w:r w:rsidRPr="00602656">
        <w:rPr>
          <w:color w:val="000000"/>
          <w:sz w:val="20"/>
          <w:szCs w:val="20"/>
        </w:rPr>
        <w:t>” Tourism Management , vol. 27, 2006, 925-933.</w:t>
      </w:r>
    </w:p>
    <w:p w:rsidR="00084636" w:rsidRPr="00602656" w:rsidRDefault="00084636" w:rsidP="005909C7">
      <w:pPr>
        <w:autoSpaceDE w:val="0"/>
        <w:autoSpaceDN w:val="0"/>
        <w:adjustRightInd w:val="0"/>
        <w:spacing w:before="120" w:after="120" w:line="240" w:lineRule="auto"/>
        <w:ind w:left="720" w:hanging="720"/>
        <w:rPr>
          <w:sz w:val="20"/>
          <w:szCs w:val="20"/>
        </w:rPr>
      </w:pPr>
      <w:r w:rsidRPr="00602656">
        <w:rPr>
          <w:sz w:val="20"/>
          <w:szCs w:val="20"/>
        </w:rPr>
        <w:t xml:space="preserve">Leberman ,sarah I . and john D. Holland, </w:t>
      </w:r>
      <w:r w:rsidRPr="00602656">
        <w:rPr>
          <w:b/>
          <w:bCs/>
          <w:sz w:val="20"/>
          <w:szCs w:val="20"/>
        </w:rPr>
        <w:t>visitor preferences in Kruger national park ,south Africa : the value of a mixed- method approach , journal of park and recreation administration</w:t>
      </w:r>
      <w:r w:rsidRPr="00602656">
        <w:rPr>
          <w:sz w:val="20"/>
          <w:szCs w:val="20"/>
        </w:rPr>
        <w:t xml:space="preserve"> , vol.23, no. 2, 2005.</w:t>
      </w:r>
    </w:p>
    <w:p w:rsidR="00084636" w:rsidRPr="00602656" w:rsidRDefault="00084636" w:rsidP="005909C7">
      <w:pPr>
        <w:autoSpaceDE w:val="0"/>
        <w:autoSpaceDN w:val="0"/>
        <w:adjustRightInd w:val="0"/>
        <w:spacing w:before="120" w:after="120" w:line="240" w:lineRule="auto"/>
        <w:ind w:left="720" w:hanging="720"/>
        <w:rPr>
          <w:color w:val="000000"/>
          <w:sz w:val="20"/>
          <w:szCs w:val="20"/>
        </w:rPr>
      </w:pPr>
      <w:r w:rsidRPr="00602656">
        <w:rPr>
          <w:color w:val="000000"/>
          <w:sz w:val="20"/>
          <w:szCs w:val="20"/>
        </w:rPr>
        <w:lastRenderedPageBreak/>
        <w:t>Lee, C. G., “</w:t>
      </w:r>
      <w:r w:rsidRPr="00602656">
        <w:rPr>
          <w:b/>
          <w:bCs/>
          <w:color w:val="000000"/>
          <w:sz w:val="20"/>
          <w:szCs w:val="20"/>
        </w:rPr>
        <w:t>Tourism and Economic Growth: The Case of Singapore</w:t>
      </w:r>
      <w:r w:rsidRPr="00602656">
        <w:rPr>
          <w:color w:val="000000"/>
          <w:sz w:val="20"/>
          <w:szCs w:val="20"/>
        </w:rPr>
        <w:t xml:space="preserve">”, Regional and Sectoral Economic Studies, vol. 8, no.1, 2008, 89-98. </w:t>
      </w:r>
    </w:p>
    <w:p w:rsidR="00084636" w:rsidRPr="00602656" w:rsidRDefault="00084636" w:rsidP="005909C7">
      <w:pPr>
        <w:spacing w:before="120" w:after="120" w:line="240" w:lineRule="auto"/>
        <w:ind w:left="720" w:hanging="720"/>
        <w:jc w:val="both"/>
        <w:rPr>
          <w:b/>
          <w:bCs/>
          <w:sz w:val="20"/>
          <w:szCs w:val="20"/>
          <w:lang w:bidi="ar-EG"/>
        </w:rPr>
      </w:pPr>
      <w:r w:rsidRPr="00602656">
        <w:rPr>
          <w:sz w:val="20"/>
          <w:szCs w:val="20"/>
          <w:lang w:bidi="ar-EG"/>
        </w:rPr>
        <w:t>United Nations World Tourism organization (UNWTO),</w:t>
      </w:r>
      <w:r w:rsidRPr="00602656">
        <w:rPr>
          <w:b/>
          <w:bCs/>
          <w:sz w:val="20"/>
          <w:szCs w:val="20"/>
          <w:lang w:bidi="ar-EG"/>
        </w:rPr>
        <w:t xml:space="preserve"> Annual Report 2014</w:t>
      </w:r>
    </w:p>
    <w:p w:rsidR="00084636" w:rsidRPr="00602656" w:rsidRDefault="00084636" w:rsidP="005909C7">
      <w:pPr>
        <w:spacing w:before="120" w:after="120" w:line="240" w:lineRule="auto"/>
        <w:ind w:left="720" w:hanging="720"/>
        <w:jc w:val="both"/>
        <w:rPr>
          <w:sz w:val="20"/>
          <w:szCs w:val="20"/>
          <w:lang w:bidi="ar-EG"/>
        </w:rPr>
      </w:pPr>
      <w:r w:rsidRPr="00602656">
        <w:rPr>
          <w:sz w:val="20"/>
          <w:szCs w:val="20"/>
          <w:lang w:bidi="ar-EG"/>
        </w:rPr>
        <w:t>, (Madrid:  UNWTO, 2014).</w:t>
      </w:r>
    </w:p>
    <w:p w:rsidR="00084636" w:rsidRPr="00602656" w:rsidRDefault="00084636" w:rsidP="005909C7">
      <w:pPr>
        <w:autoSpaceDE w:val="0"/>
        <w:autoSpaceDN w:val="0"/>
        <w:adjustRightInd w:val="0"/>
        <w:spacing w:before="120" w:after="120" w:line="240" w:lineRule="auto"/>
        <w:ind w:left="720" w:hanging="720"/>
        <w:rPr>
          <w:sz w:val="20"/>
          <w:szCs w:val="20"/>
        </w:rPr>
      </w:pPr>
      <w:r w:rsidRPr="00602656">
        <w:rPr>
          <w:sz w:val="20"/>
          <w:szCs w:val="20"/>
        </w:rPr>
        <w:t>Lim, C.</w:t>
      </w:r>
      <w:r w:rsidRPr="00602656">
        <w:rPr>
          <w:b/>
          <w:bCs/>
          <w:sz w:val="20"/>
          <w:szCs w:val="20"/>
        </w:rPr>
        <w:t>An econometric classification and review of international demand models</w:t>
      </w:r>
      <w:r w:rsidRPr="00602656">
        <w:rPr>
          <w:sz w:val="20"/>
          <w:szCs w:val="20"/>
        </w:rPr>
        <w:t>. Tourism Economics, 39(1) , 1997, 69-81.</w:t>
      </w:r>
    </w:p>
    <w:p w:rsidR="00084636" w:rsidRPr="00602656" w:rsidRDefault="00084636" w:rsidP="005909C7">
      <w:pPr>
        <w:spacing w:before="120" w:after="120" w:line="240" w:lineRule="auto"/>
        <w:ind w:left="720" w:hanging="720"/>
        <w:jc w:val="both"/>
        <w:rPr>
          <w:sz w:val="20"/>
          <w:szCs w:val="20"/>
        </w:rPr>
      </w:pPr>
      <w:r w:rsidRPr="00602656">
        <w:rPr>
          <w:sz w:val="20"/>
          <w:szCs w:val="20"/>
        </w:rPr>
        <w:t xml:space="preserve">National department of tourism </w:t>
      </w:r>
      <w:r w:rsidRPr="00602656">
        <w:rPr>
          <w:b/>
          <w:bCs/>
          <w:sz w:val="20"/>
          <w:szCs w:val="20"/>
        </w:rPr>
        <w:t>, national tourism sector strategy</w:t>
      </w:r>
      <w:r w:rsidRPr="00602656">
        <w:rPr>
          <w:sz w:val="20"/>
          <w:szCs w:val="20"/>
        </w:rPr>
        <w:t xml:space="preserve"> , Feb. 2011.</w:t>
      </w:r>
    </w:p>
    <w:p w:rsidR="00084636" w:rsidRPr="00602656" w:rsidRDefault="00084636" w:rsidP="005909C7">
      <w:pPr>
        <w:autoSpaceDE w:val="0"/>
        <w:autoSpaceDN w:val="0"/>
        <w:adjustRightInd w:val="0"/>
        <w:spacing w:before="120" w:after="120" w:line="240" w:lineRule="auto"/>
        <w:ind w:left="720" w:hanging="720"/>
        <w:rPr>
          <w:color w:val="000000"/>
          <w:sz w:val="20"/>
          <w:szCs w:val="20"/>
        </w:rPr>
      </w:pPr>
      <w:r w:rsidRPr="00602656">
        <w:rPr>
          <w:color w:val="000000"/>
          <w:sz w:val="20"/>
          <w:szCs w:val="20"/>
        </w:rPr>
        <w:t>Odhiambo, N. M. “</w:t>
      </w:r>
      <w:r w:rsidRPr="00602656">
        <w:rPr>
          <w:b/>
          <w:bCs/>
          <w:color w:val="000000"/>
          <w:sz w:val="20"/>
          <w:szCs w:val="20"/>
        </w:rPr>
        <w:t>Tourism Development and Economic Growth in Tanzania: Empirical Evidence from the ARDL-Bounds Testing Approach</w:t>
      </w:r>
      <w:r w:rsidRPr="00602656">
        <w:rPr>
          <w:color w:val="000000"/>
          <w:sz w:val="20"/>
          <w:szCs w:val="20"/>
        </w:rPr>
        <w:t xml:space="preserve">”, Economic Computation and Economic Cybernetics Studies and Research, vol. 45 ,no.3,2011 ,71-83. </w:t>
      </w:r>
    </w:p>
    <w:p w:rsidR="00084636" w:rsidRPr="00602656" w:rsidRDefault="00084636" w:rsidP="005909C7">
      <w:pPr>
        <w:autoSpaceDE w:val="0"/>
        <w:autoSpaceDN w:val="0"/>
        <w:adjustRightInd w:val="0"/>
        <w:spacing w:before="120" w:after="120" w:line="240" w:lineRule="auto"/>
        <w:ind w:left="720" w:hanging="720"/>
        <w:rPr>
          <w:color w:val="000000"/>
          <w:sz w:val="20"/>
          <w:szCs w:val="20"/>
        </w:rPr>
      </w:pPr>
      <w:r w:rsidRPr="00602656">
        <w:rPr>
          <w:color w:val="000000"/>
          <w:sz w:val="20"/>
          <w:szCs w:val="20"/>
        </w:rPr>
        <w:t>Oh, C-O. (2005), “</w:t>
      </w:r>
      <w:r w:rsidRPr="00602656">
        <w:rPr>
          <w:b/>
          <w:bCs/>
          <w:color w:val="000000"/>
          <w:sz w:val="20"/>
          <w:szCs w:val="20"/>
        </w:rPr>
        <w:t>The Contribution of Tourism Development to Economic Growth in the Korean Economy</w:t>
      </w:r>
      <w:r w:rsidRPr="00602656">
        <w:rPr>
          <w:color w:val="000000"/>
          <w:sz w:val="20"/>
          <w:szCs w:val="20"/>
        </w:rPr>
        <w:t>”, Tourism Management , vol. 26 , 2005 ,39-44.</w:t>
      </w:r>
    </w:p>
    <w:p w:rsidR="00084636" w:rsidRPr="00602656" w:rsidRDefault="00084636" w:rsidP="005909C7">
      <w:pPr>
        <w:spacing w:before="120" w:after="120" w:line="240" w:lineRule="auto"/>
        <w:ind w:left="720" w:right="75" w:hanging="720"/>
        <w:textAlignment w:val="baseline"/>
        <w:rPr>
          <w:rFonts w:eastAsia="Times New Roman"/>
          <w:color w:val="000000"/>
          <w:sz w:val="20"/>
          <w:szCs w:val="20"/>
        </w:rPr>
      </w:pPr>
      <w:r w:rsidRPr="00602656">
        <w:rPr>
          <w:rFonts w:eastAsia="Times New Roman"/>
          <w:color w:val="000000"/>
          <w:sz w:val="20"/>
          <w:szCs w:val="20"/>
        </w:rPr>
        <w:t>Oludele A. Akinboade and Lydia A. Braimoh,</w:t>
      </w:r>
      <w:r w:rsidRPr="00602656">
        <w:rPr>
          <w:b/>
          <w:bCs/>
          <w:color w:val="000000"/>
          <w:sz w:val="20"/>
          <w:szCs w:val="20"/>
          <w:shd w:val="clear" w:color="auto" w:fill="FFFFFF"/>
        </w:rPr>
        <w:t xml:space="preserve"> International tourism and economic development in South Africa: a Granger causality test, </w:t>
      </w:r>
      <w:r w:rsidRPr="00602656">
        <w:rPr>
          <w:color w:val="000000"/>
          <w:sz w:val="20"/>
          <w:szCs w:val="20"/>
          <w:shd w:val="clear" w:color="auto" w:fill="FFFFFF"/>
        </w:rPr>
        <w:t>international journal of tourism research, vol.12, issue 2, april 2010, 149-163.</w:t>
      </w:r>
    </w:p>
    <w:p w:rsidR="00084636" w:rsidRPr="00602656" w:rsidRDefault="00084636" w:rsidP="005909C7">
      <w:pPr>
        <w:autoSpaceDE w:val="0"/>
        <w:autoSpaceDN w:val="0"/>
        <w:adjustRightInd w:val="0"/>
        <w:spacing w:before="120" w:after="120" w:line="240" w:lineRule="auto"/>
        <w:ind w:left="720" w:hanging="720"/>
        <w:rPr>
          <w:sz w:val="20"/>
          <w:szCs w:val="20"/>
        </w:rPr>
      </w:pPr>
      <w:r w:rsidRPr="00602656">
        <w:rPr>
          <w:sz w:val="20"/>
          <w:szCs w:val="20"/>
        </w:rPr>
        <w:t xml:space="preserve">Ongan, S. and Demiroz, D.M, </w:t>
      </w:r>
      <w:r w:rsidRPr="00602656">
        <w:rPr>
          <w:b/>
          <w:bCs/>
          <w:sz w:val="20"/>
          <w:szCs w:val="20"/>
        </w:rPr>
        <w:t xml:space="preserve">The Contribution of Tourism to the Long-run Turkish Economic Growth </w:t>
      </w:r>
      <w:r w:rsidRPr="00602656">
        <w:rPr>
          <w:sz w:val="20"/>
          <w:szCs w:val="20"/>
        </w:rPr>
        <w:t>. CEEOL Journal of Economics, vol. 53, no.9, 2005, 880-894.</w:t>
      </w:r>
    </w:p>
    <w:p w:rsidR="00084636" w:rsidRPr="00602656" w:rsidRDefault="00084636" w:rsidP="005909C7">
      <w:pPr>
        <w:autoSpaceDE w:val="0"/>
        <w:autoSpaceDN w:val="0"/>
        <w:adjustRightInd w:val="0"/>
        <w:spacing w:before="120" w:after="120" w:line="240" w:lineRule="auto"/>
        <w:ind w:left="720" w:hanging="720"/>
        <w:rPr>
          <w:sz w:val="20"/>
          <w:szCs w:val="20"/>
        </w:rPr>
      </w:pPr>
      <w:r w:rsidRPr="00602656">
        <w:rPr>
          <w:sz w:val="20"/>
          <w:szCs w:val="20"/>
        </w:rPr>
        <w:t>Pesaran, M. H. and Y. Shin ,“</w:t>
      </w:r>
      <w:r w:rsidRPr="00602656">
        <w:rPr>
          <w:rFonts w:eastAsia="Garamond,Italic"/>
          <w:b/>
          <w:bCs/>
          <w:sz w:val="20"/>
          <w:szCs w:val="20"/>
        </w:rPr>
        <w:t>An Autoregressive Distributed Lag Modeling Approach to Cointegration Analysis</w:t>
      </w:r>
      <w:r w:rsidRPr="00602656">
        <w:rPr>
          <w:b/>
          <w:bCs/>
          <w:sz w:val="20"/>
          <w:szCs w:val="20"/>
        </w:rPr>
        <w:t>”,</w:t>
      </w:r>
      <w:r w:rsidRPr="00602656">
        <w:rPr>
          <w:sz w:val="20"/>
          <w:szCs w:val="20"/>
        </w:rPr>
        <w:t xml:space="preserve"> in Storm, S. (Ed), “Econometrics and Economic Theory in the 20th Century”, The RagnarFrish Centennial Symposium, Cambridge University Press, 1999.</w:t>
      </w:r>
    </w:p>
    <w:p w:rsidR="00084636" w:rsidRPr="00602656" w:rsidRDefault="00084636" w:rsidP="005909C7">
      <w:pPr>
        <w:autoSpaceDE w:val="0"/>
        <w:autoSpaceDN w:val="0"/>
        <w:adjustRightInd w:val="0"/>
        <w:spacing w:before="120" w:after="120" w:line="240" w:lineRule="auto"/>
        <w:ind w:left="720" w:hanging="720"/>
        <w:rPr>
          <w:sz w:val="20"/>
          <w:szCs w:val="20"/>
        </w:rPr>
      </w:pPr>
      <w:r w:rsidRPr="00602656">
        <w:rPr>
          <w:sz w:val="20"/>
          <w:szCs w:val="20"/>
        </w:rPr>
        <w:t>Pesaran, M. H., Y. Shin and R. J. Smith , “</w:t>
      </w:r>
      <w:r w:rsidRPr="00602656">
        <w:rPr>
          <w:b/>
          <w:bCs/>
          <w:sz w:val="20"/>
          <w:szCs w:val="20"/>
        </w:rPr>
        <w:t>Bound Testing Approaches to the Analysis of Level Relationships</w:t>
      </w:r>
      <w:r w:rsidRPr="00602656">
        <w:rPr>
          <w:sz w:val="20"/>
          <w:szCs w:val="20"/>
        </w:rPr>
        <w:t xml:space="preserve">”, </w:t>
      </w:r>
      <w:r w:rsidRPr="00602656">
        <w:rPr>
          <w:rFonts w:eastAsia="Garamond,Italic"/>
          <w:sz w:val="20"/>
          <w:szCs w:val="20"/>
        </w:rPr>
        <w:t>Journal of Applied Econometrics</w:t>
      </w:r>
      <w:r w:rsidRPr="00602656">
        <w:rPr>
          <w:sz w:val="20"/>
          <w:szCs w:val="20"/>
        </w:rPr>
        <w:t>,  vol.16, 2001, 289-326.</w:t>
      </w:r>
    </w:p>
    <w:p w:rsidR="00084636" w:rsidRPr="00084636" w:rsidRDefault="00084636" w:rsidP="005909C7">
      <w:pPr>
        <w:pStyle w:val="Default"/>
        <w:spacing w:before="120" w:after="120"/>
        <w:ind w:left="720" w:hanging="720"/>
        <w:jc w:val="both"/>
        <w:rPr>
          <w:rFonts w:ascii="Times New Roman" w:hAnsi="Times New Roman" w:cs="Times New Roman"/>
          <w:sz w:val="20"/>
          <w:szCs w:val="20"/>
          <w:lang w:bidi="en-US"/>
        </w:rPr>
      </w:pPr>
      <w:r w:rsidRPr="00084636">
        <w:rPr>
          <w:rFonts w:ascii="Times New Roman" w:hAnsi="Times New Roman" w:cs="Times New Roman"/>
          <w:sz w:val="20"/>
          <w:szCs w:val="20"/>
        </w:rPr>
        <w:t xml:space="preserve"> Statistics south Africa , tourism 2013 ,  Report No. 03-51-02 (2013)</w:t>
      </w:r>
      <w:r w:rsidRPr="00084636">
        <w:rPr>
          <w:rFonts w:ascii="Times New Roman" w:hAnsi="Times New Roman" w:cs="Times New Roman"/>
          <w:sz w:val="20"/>
          <w:szCs w:val="20"/>
          <w:lang w:bidi="en-US"/>
        </w:rPr>
        <w:t xml:space="preserve"> , 2014.  </w:t>
      </w:r>
    </w:p>
    <w:p w:rsidR="00084636" w:rsidRPr="00602656" w:rsidRDefault="00084636" w:rsidP="005909C7">
      <w:pPr>
        <w:autoSpaceDE w:val="0"/>
        <w:autoSpaceDN w:val="0"/>
        <w:adjustRightInd w:val="0"/>
        <w:spacing w:before="120" w:after="120" w:line="240" w:lineRule="auto"/>
        <w:ind w:left="720" w:hanging="720"/>
        <w:rPr>
          <w:color w:val="000000"/>
          <w:sz w:val="20"/>
          <w:szCs w:val="20"/>
        </w:rPr>
      </w:pPr>
      <w:r w:rsidRPr="00602656">
        <w:rPr>
          <w:sz w:val="20"/>
          <w:szCs w:val="20"/>
        </w:rPr>
        <w:t xml:space="preserve">Srinivasan ,P.  et al, </w:t>
      </w:r>
      <w:r w:rsidRPr="00602656">
        <w:rPr>
          <w:b/>
          <w:bCs/>
          <w:sz w:val="20"/>
          <w:szCs w:val="20"/>
        </w:rPr>
        <w:t>Tourism and Economic Growth in Sri Lanka: An ARDL Bounds Testing Approach</w:t>
      </w:r>
      <w:r w:rsidRPr="00602656">
        <w:rPr>
          <w:color w:val="000000"/>
          <w:sz w:val="20"/>
          <w:szCs w:val="20"/>
        </w:rPr>
        <w:t>,</w:t>
      </w:r>
      <w:r w:rsidRPr="00602656">
        <w:rPr>
          <w:sz w:val="20"/>
          <w:szCs w:val="20"/>
        </w:rPr>
        <w:t xml:space="preserve"> The Romanian Economic Journal</w:t>
      </w:r>
      <w:r w:rsidRPr="00602656">
        <w:rPr>
          <w:color w:val="000000"/>
          <w:sz w:val="20"/>
          <w:szCs w:val="20"/>
        </w:rPr>
        <w:t xml:space="preserve">, </w:t>
      </w:r>
      <w:r w:rsidRPr="00602656">
        <w:rPr>
          <w:sz w:val="20"/>
          <w:szCs w:val="20"/>
        </w:rPr>
        <w:t>no. 45</w:t>
      </w:r>
      <w:r w:rsidRPr="00602656">
        <w:rPr>
          <w:color w:val="000000"/>
          <w:sz w:val="20"/>
          <w:szCs w:val="20"/>
        </w:rPr>
        <w:t>, sep.2012, 211-226.</w:t>
      </w:r>
    </w:p>
    <w:p w:rsidR="00084636" w:rsidRPr="00602656" w:rsidRDefault="00084636" w:rsidP="005909C7">
      <w:pPr>
        <w:spacing w:before="120" w:after="120" w:line="240" w:lineRule="auto"/>
        <w:ind w:left="720" w:hanging="720"/>
        <w:jc w:val="both"/>
        <w:rPr>
          <w:sz w:val="20"/>
          <w:szCs w:val="20"/>
          <w:lang w:bidi="ar-EG"/>
        </w:rPr>
      </w:pPr>
      <w:r w:rsidRPr="00602656">
        <w:rPr>
          <w:sz w:val="20"/>
          <w:szCs w:val="20"/>
          <w:lang w:bidi="ar-EG"/>
        </w:rPr>
        <w:t xml:space="preserve">World Travel and Tourism council (WTTC), </w:t>
      </w:r>
      <w:r w:rsidRPr="00602656">
        <w:rPr>
          <w:b/>
          <w:bCs/>
          <w:sz w:val="20"/>
          <w:szCs w:val="20"/>
          <w:lang w:bidi="ar-EG"/>
        </w:rPr>
        <w:t>Travel and Tourism: economicimpact 2014.,South Africa</w:t>
      </w:r>
      <w:r w:rsidRPr="00602656">
        <w:rPr>
          <w:sz w:val="20"/>
          <w:szCs w:val="20"/>
          <w:lang w:bidi="ar-EG"/>
        </w:rPr>
        <w:t>, (London: WTTC, 2014).</w:t>
      </w:r>
    </w:p>
    <w:p w:rsidR="00084636" w:rsidRPr="00602656" w:rsidRDefault="00084636" w:rsidP="005909C7">
      <w:pPr>
        <w:autoSpaceDE w:val="0"/>
        <w:autoSpaceDN w:val="0"/>
        <w:adjustRightInd w:val="0"/>
        <w:spacing w:before="120" w:after="120" w:line="240" w:lineRule="auto"/>
        <w:ind w:left="720" w:hanging="720"/>
        <w:rPr>
          <w:sz w:val="20"/>
          <w:szCs w:val="20"/>
        </w:rPr>
      </w:pPr>
      <w:r w:rsidRPr="00602656">
        <w:rPr>
          <w:sz w:val="20"/>
          <w:szCs w:val="20"/>
        </w:rPr>
        <w:t xml:space="preserve">Yuan, Liu, Zhang Wei &amp;Tang Xiao-dong, </w:t>
      </w:r>
      <w:r w:rsidRPr="00602656">
        <w:rPr>
          <w:b/>
          <w:bCs/>
          <w:sz w:val="20"/>
          <w:szCs w:val="20"/>
        </w:rPr>
        <w:t>the prospect of wildlife tourism</w:t>
      </w:r>
      <w:r w:rsidRPr="00602656">
        <w:rPr>
          <w:sz w:val="20"/>
          <w:szCs w:val="20"/>
        </w:rPr>
        <w:t>, journal of forestry research , vol.15,no.3, 2004.</w:t>
      </w:r>
    </w:p>
    <w:p w:rsidR="00BC0A48" w:rsidRPr="00084636" w:rsidRDefault="00BC0A48" w:rsidP="005909C7">
      <w:pPr>
        <w:spacing w:before="120" w:after="120" w:line="240" w:lineRule="auto"/>
        <w:rPr>
          <w:sz w:val="20"/>
          <w:szCs w:val="20"/>
        </w:rPr>
      </w:pPr>
    </w:p>
    <w:sectPr w:rsidR="00BC0A48" w:rsidRPr="00084636" w:rsidSect="00D55FC6">
      <w:footnotePr>
        <w:pos w:val="beneathText"/>
      </w:footnotePr>
      <w:type w:val="continuous"/>
      <w:pgSz w:w="11907" w:h="16839" w:code="9"/>
      <w:pgMar w:top="1152" w:right="1440" w:bottom="1152" w:left="1440" w:header="720" w:footer="720" w:gutter="0"/>
      <w:cols w:sep="1"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D1C" w:rsidRDefault="00E93D1C" w:rsidP="00F54D79">
      <w:pPr>
        <w:spacing w:after="0" w:line="240" w:lineRule="auto"/>
      </w:pPr>
      <w:r>
        <w:separator/>
      </w:r>
    </w:p>
  </w:endnote>
  <w:endnote w:type="continuationSeparator" w:id="1">
    <w:p w:rsidR="00E93D1C" w:rsidRDefault="00E93D1C" w:rsidP="00F54D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IBGIEJ+TimesNewRomanPSMT">
    <w:altName w:val="Times New Roman PSMT"/>
    <w:panose1 w:val="00000000000000000000"/>
    <w:charset w:val="00"/>
    <w:family w:val="roman"/>
    <w:notTrueType/>
    <w:pitch w:val="default"/>
    <w:sig w:usb0="00000003" w:usb1="00000000" w:usb2="00000000" w:usb3="00000000" w:csb0="00000001" w:csb1="00000000"/>
  </w:font>
  <w:font w:name="Gill Sans Std">
    <w:altName w:val="Gill Sans Std"/>
    <w:panose1 w:val="00000000000000000000"/>
    <w:charset w:val="00"/>
    <w:family w:val="swiss"/>
    <w:notTrueType/>
    <w:pitch w:val="default"/>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itilliumText22L">
    <w:altName w:val="TitilliumText22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Garamond,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866" w:rsidRDefault="004E1866" w:rsidP="0044723B">
    <w:pPr>
      <w:pStyle w:val="Footer"/>
      <w:pBdr>
        <w:top w:val="thinThickSmallGap" w:sz="24" w:space="1" w:color="622423" w:themeColor="accent2" w:themeShade="7F"/>
      </w:pBdr>
    </w:pPr>
    <w:r w:rsidRPr="00CB3535">
      <w:rPr>
        <w:rFonts w:eastAsia="Times New Roman"/>
        <w:sz w:val="20"/>
        <w:szCs w:val="20"/>
      </w:rPr>
      <w:t xml:space="preserve">Asian Journal of Multidisciplinary Studies, </w:t>
    </w:r>
    <w:r>
      <w:rPr>
        <w:rFonts w:eastAsia="Times New Roman"/>
        <w:sz w:val="20"/>
        <w:szCs w:val="20"/>
      </w:rPr>
      <w:t>3</w:t>
    </w:r>
    <w:r w:rsidRPr="00CB3535">
      <w:rPr>
        <w:rFonts w:eastAsia="Times New Roman"/>
        <w:sz w:val="20"/>
        <w:szCs w:val="20"/>
      </w:rPr>
      <w:t>(</w:t>
    </w:r>
    <w:r>
      <w:rPr>
        <w:rFonts w:eastAsia="Times New Roman"/>
        <w:sz w:val="20"/>
        <w:szCs w:val="20"/>
      </w:rPr>
      <w:t>11</w:t>
    </w:r>
    <w:r w:rsidRPr="00CB3535">
      <w:rPr>
        <w:rFonts w:eastAsia="Times New Roman"/>
        <w:sz w:val="20"/>
        <w:szCs w:val="20"/>
      </w:rPr>
      <w:t>)</w:t>
    </w:r>
    <w:r>
      <w:rPr>
        <w:rFonts w:eastAsia="Times New Roman"/>
        <w:sz w:val="20"/>
        <w:szCs w:val="20"/>
      </w:rPr>
      <w:t xml:space="preserve"> November, </w:t>
    </w:r>
    <w:r w:rsidRPr="00CB3535">
      <w:rPr>
        <w:sz w:val="20"/>
        <w:szCs w:val="20"/>
      </w:rPr>
      <w:t>201</w:t>
    </w:r>
    <w:r>
      <w:rPr>
        <w:sz w:val="20"/>
        <w:szCs w:val="20"/>
      </w:rPr>
      <w:t>5</w:t>
    </w:r>
    <w:r w:rsidRPr="00CB3535">
      <w:rPr>
        <w:rFonts w:asciiTheme="majorHAnsi" w:eastAsiaTheme="majorEastAsia" w:hAnsiTheme="majorHAnsi" w:cstheme="majorBidi"/>
        <w:sz w:val="20"/>
        <w:szCs w:val="20"/>
      </w:rPr>
      <w:ptab w:relativeTo="margin" w:alignment="right" w:leader="none"/>
    </w:r>
    <w:r w:rsidR="005A5250" w:rsidRPr="005A5250">
      <w:rPr>
        <w:rFonts w:asciiTheme="minorHAnsi" w:eastAsiaTheme="minorEastAsia" w:hAnsiTheme="minorHAnsi" w:cstheme="minorBidi"/>
        <w:sz w:val="20"/>
        <w:szCs w:val="20"/>
      </w:rPr>
      <w:fldChar w:fldCharType="begin"/>
    </w:r>
    <w:r w:rsidRPr="00CB3535">
      <w:rPr>
        <w:sz w:val="20"/>
        <w:szCs w:val="20"/>
      </w:rPr>
      <w:instrText xml:space="preserve"> PAGE   \* MERGEFORMAT </w:instrText>
    </w:r>
    <w:r w:rsidR="005A5250" w:rsidRPr="005A5250">
      <w:rPr>
        <w:rFonts w:asciiTheme="minorHAnsi" w:eastAsiaTheme="minorEastAsia" w:hAnsiTheme="minorHAnsi" w:cstheme="minorBidi"/>
        <w:sz w:val="20"/>
        <w:szCs w:val="20"/>
      </w:rPr>
      <w:fldChar w:fldCharType="separate"/>
    </w:r>
    <w:r w:rsidR="00D93A79" w:rsidRPr="00D93A79">
      <w:rPr>
        <w:rFonts w:asciiTheme="majorHAnsi" w:eastAsiaTheme="majorEastAsia" w:hAnsiTheme="majorHAnsi" w:cstheme="majorBidi"/>
        <w:noProof/>
        <w:sz w:val="20"/>
        <w:szCs w:val="20"/>
      </w:rPr>
      <w:t>4</w:t>
    </w:r>
    <w:r w:rsidR="005A5250" w:rsidRPr="00CB3535">
      <w:rPr>
        <w:rFonts w:asciiTheme="majorHAnsi" w:eastAsiaTheme="majorEastAsia" w:hAnsiTheme="majorHAnsi" w:cstheme="majorBidi"/>
        <w:noProof/>
        <w:sz w:val="20"/>
        <w:szCs w:val="20"/>
      </w:rPr>
      <w:fldChar w:fldCharType="end"/>
    </w:r>
    <w:r w:rsidRPr="00CB3535">
      <w:rPr>
        <w:rFonts w:asciiTheme="majorHAnsi" w:eastAsiaTheme="majorEastAsia" w:hAnsiTheme="majorHAnsi" w:cstheme="majorBidi"/>
        <w:sz w:val="20"/>
        <w:szCs w:val="20"/>
      </w:rPr>
      <w:ptab w:relativeTo="margin" w:alignment="right"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866" w:rsidRDefault="004E1866" w:rsidP="0044723B">
    <w:pPr>
      <w:pStyle w:val="Footer"/>
      <w:pBdr>
        <w:top w:val="thinThickSmallGap" w:sz="24" w:space="1" w:color="622423" w:themeColor="accent2" w:themeShade="7F"/>
      </w:pBdr>
      <w:jc w:val="center"/>
    </w:pPr>
    <w:r>
      <w:rPr>
        <w:rFonts w:asciiTheme="majorHAnsi" w:eastAsiaTheme="majorEastAsia" w:hAnsiTheme="majorHAnsi" w:cstheme="majorBidi"/>
        <w:sz w:val="20"/>
        <w:szCs w:val="20"/>
      </w:rPr>
      <w:t xml:space="preserve">                                                                       Available online at </w:t>
    </w:r>
    <w:hyperlink r:id="rId1" w:history="1">
      <w:r w:rsidRPr="00BD26BD">
        <w:rPr>
          <w:rStyle w:val="Hyperlink"/>
          <w:rFonts w:asciiTheme="majorHAnsi" w:eastAsiaTheme="majorEastAsia" w:hAnsiTheme="majorHAnsi" w:cstheme="majorBidi"/>
          <w:sz w:val="20"/>
          <w:szCs w:val="20"/>
        </w:rPr>
        <w:t>www.ajms.co.in</w:t>
      </w:r>
    </w:hyperlink>
    <w:r w:rsidRPr="00CB3535">
      <w:rPr>
        <w:rFonts w:asciiTheme="majorHAnsi" w:eastAsiaTheme="majorEastAsia" w:hAnsiTheme="majorHAnsi" w:cstheme="majorBidi"/>
        <w:sz w:val="20"/>
        <w:szCs w:val="20"/>
      </w:rPr>
      <w:ptab w:relativeTo="margin" w:alignment="right" w:leader="none"/>
    </w:r>
    <w:r w:rsidR="005A5250" w:rsidRPr="005A5250">
      <w:rPr>
        <w:rFonts w:asciiTheme="minorHAnsi" w:eastAsiaTheme="minorEastAsia" w:hAnsiTheme="minorHAnsi" w:cstheme="minorBidi"/>
        <w:sz w:val="20"/>
        <w:szCs w:val="20"/>
      </w:rPr>
      <w:fldChar w:fldCharType="begin"/>
    </w:r>
    <w:r w:rsidRPr="00CB3535">
      <w:rPr>
        <w:sz w:val="20"/>
        <w:szCs w:val="20"/>
      </w:rPr>
      <w:instrText xml:space="preserve"> PAGE   \* MERGEFORMAT </w:instrText>
    </w:r>
    <w:r w:rsidR="005A5250" w:rsidRPr="005A5250">
      <w:rPr>
        <w:rFonts w:asciiTheme="minorHAnsi" w:eastAsiaTheme="minorEastAsia" w:hAnsiTheme="minorHAnsi" w:cstheme="minorBidi"/>
        <w:sz w:val="20"/>
        <w:szCs w:val="20"/>
      </w:rPr>
      <w:fldChar w:fldCharType="separate"/>
    </w:r>
    <w:r w:rsidR="00D93A79" w:rsidRPr="00D93A79">
      <w:rPr>
        <w:rFonts w:asciiTheme="majorHAnsi" w:eastAsiaTheme="majorEastAsia" w:hAnsiTheme="majorHAnsi" w:cstheme="majorBidi"/>
        <w:noProof/>
        <w:sz w:val="20"/>
        <w:szCs w:val="20"/>
      </w:rPr>
      <w:t>1</w:t>
    </w:r>
    <w:r w:rsidR="005A5250" w:rsidRPr="00CB3535">
      <w:rPr>
        <w:rFonts w:asciiTheme="majorHAnsi" w:eastAsiaTheme="majorEastAsia" w:hAnsiTheme="majorHAnsi" w:cstheme="majorBidi"/>
        <w:noProof/>
        <w:sz w:val="20"/>
        <w:szCs w:val="20"/>
      </w:rPr>
      <w:fldChar w:fldCharType="end"/>
    </w:r>
    <w:r w:rsidRPr="00CB3535">
      <w:rPr>
        <w:rFonts w:asciiTheme="majorHAnsi" w:eastAsiaTheme="majorEastAsia" w:hAnsiTheme="majorHAnsi" w:cstheme="majorBidi"/>
        <w:sz w:val="20"/>
        <w:szCs w:val="20"/>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D1C" w:rsidRDefault="00E93D1C" w:rsidP="00F54D79">
      <w:pPr>
        <w:spacing w:after="0" w:line="240" w:lineRule="auto"/>
      </w:pPr>
      <w:r>
        <w:separator/>
      </w:r>
    </w:p>
  </w:footnote>
  <w:footnote w:type="continuationSeparator" w:id="1">
    <w:p w:rsidR="00E93D1C" w:rsidRDefault="00E93D1C" w:rsidP="00F54D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A5E" w:rsidRPr="00E07A5E" w:rsidRDefault="00E07A5E" w:rsidP="00E07A5E">
    <w:pPr>
      <w:pStyle w:val="Title"/>
      <w:pBdr>
        <w:bottom w:val="none" w:sz="0" w:space="0" w:color="auto"/>
      </w:pBdr>
      <w:spacing w:after="0"/>
      <w:rPr>
        <w:rFonts w:ascii="Times New Roman" w:hAnsi="Times New Roman" w:cs="Times New Roman"/>
        <w:color w:val="auto"/>
        <w:sz w:val="18"/>
        <w:szCs w:val="18"/>
      </w:rPr>
    </w:pPr>
    <w:r w:rsidRPr="00E07A5E">
      <w:rPr>
        <w:rFonts w:ascii="Times New Roman" w:hAnsi="Times New Roman" w:cs="Times New Roman"/>
        <w:color w:val="auto"/>
        <w:sz w:val="18"/>
        <w:szCs w:val="18"/>
      </w:rPr>
      <w:t>Tourism and Economic Growth in South Africa: An ARDL Bounds Testing Approach</w:t>
    </w:r>
  </w:p>
  <w:p w:rsidR="004E1866" w:rsidRPr="002362B6" w:rsidRDefault="004E1866" w:rsidP="00917698">
    <w:pPr>
      <w:pStyle w:val="Header"/>
      <w:pBdr>
        <w:bottom w:val="thickThinSmallGap" w:sz="24" w:space="1" w:color="622423" w:themeColor="accent2" w:themeShade="7F"/>
      </w:pBdr>
      <w:rPr>
        <w:rFonts w:asciiTheme="majorHAnsi" w:eastAsiaTheme="majorEastAsia" w:hAnsiTheme="majorHAnsi" w:cstheme="majorBidi"/>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866" w:rsidRDefault="004E1866" w:rsidP="008449B0">
    <w:pPr>
      <w:pStyle w:val="Header"/>
      <w:ind w:right="-333"/>
      <w:rPr>
        <w:rFonts w:eastAsia="Times New Roman"/>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8"/>
      <w:gridCol w:w="5400"/>
      <w:gridCol w:w="2970"/>
    </w:tblGrid>
    <w:tr w:rsidR="004E1866" w:rsidTr="00A95560">
      <w:trPr>
        <w:trHeight w:val="1305"/>
      </w:trPr>
      <w:tc>
        <w:tcPr>
          <w:tcW w:w="1458" w:type="dxa"/>
          <w:vAlign w:val="center"/>
        </w:tcPr>
        <w:p w:rsidR="004E1866" w:rsidRDefault="004E1866" w:rsidP="00A95560">
          <w:pPr>
            <w:pStyle w:val="Header"/>
            <w:ind w:right="-333"/>
            <w:rPr>
              <w:rFonts w:eastAsia="Times New Roman"/>
              <w:b/>
              <w:bCs/>
            </w:rPr>
          </w:pPr>
          <w:r>
            <w:rPr>
              <w:rFonts w:eastAsia="Times New Roman"/>
              <w:b/>
              <w:bCs/>
              <w:noProof/>
            </w:rPr>
            <w:drawing>
              <wp:inline distT="0" distB="0" distL="0" distR="0">
                <wp:extent cx="809625" cy="809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 logo .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8379" cy="808379"/>
                        </a:xfrm>
                        <a:prstGeom prst="rect">
                          <a:avLst/>
                        </a:prstGeom>
                      </pic:spPr>
                    </pic:pic>
                  </a:graphicData>
                </a:graphic>
              </wp:inline>
            </w:drawing>
          </w:r>
        </w:p>
      </w:tc>
      <w:tc>
        <w:tcPr>
          <w:tcW w:w="5400" w:type="dxa"/>
          <w:vAlign w:val="center"/>
        </w:tcPr>
        <w:p w:rsidR="004E1866" w:rsidRPr="00243CD8" w:rsidRDefault="004E1866" w:rsidP="00A95560">
          <w:pPr>
            <w:pStyle w:val="Header"/>
            <w:jc w:val="center"/>
            <w:rPr>
              <w:rFonts w:eastAsia="Times New Roman"/>
              <w:b/>
              <w:bCs/>
              <w:color w:val="002060"/>
              <w:sz w:val="40"/>
              <w:szCs w:val="40"/>
            </w:rPr>
          </w:pPr>
          <w:r w:rsidRPr="00243CD8">
            <w:rPr>
              <w:rFonts w:eastAsia="Times New Roman"/>
              <w:b/>
              <w:bCs/>
              <w:color w:val="002060"/>
              <w:sz w:val="40"/>
              <w:szCs w:val="40"/>
            </w:rPr>
            <w:t>Asian Journal of</w:t>
          </w:r>
        </w:p>
        <w:p w:rsidR="004E1866" w:rsidRPr="00CB187D" w:rsidRDefault="004E1866" w:rsidP="00A95560">
          <w:pPr>
            <w:pStyle w:val="Header"/>
            <w:jc w:val="center"/>
            <w:rPr>
              <w:rFonts w:eastAsia="Times New Roman"/>
              <w:b/>
              <w:bCs/>
            </w:rPr>
          </w:pPr>
          <w:r w:rsidRPr="00243CD8">
            <w:rPr>
              <w:rFonts w:eastAsia="Times New Roman"/>
              <w:b/>
              <w:bCs/>
              <w:color w:val="002060"/>
              <w:sz w:val="40"/>
              <w:szCs w:val="40"/>
            </w:rPr>
            <w:t>Multidisciplinary Studies</w:t>
          </w:r>
        </w:p>
      </w:tc>
      <w:tc>
        <w:tcPr>
          <w:tcW w:w="2970" w:type="dxa"/>
          <w:vAlign w:val="center"/>
        </w:tcPr>
        <w:p w:rsidR="004E1866" w:rsidRDefault="004E1866" w:rsidP="00A95560">
          <w:pPr>
            <w:pStyle w:val="Header"/>
            <w:ind w:right="-333"/>
            <w:rPr>
              <w:b/>
              <w:bCs/>
              <w:sz w:val="20"/>
              <w:szCs w:val="20"/>
            </w:rPr>
          </w:pPr>
          <w:r w:rsidRPr="003E0B88">
            <w:rPr>
              <w:b/>
              <w:bCs/>
              <w:sz w:val="20"/>
              <w:szCs w:val="20"/>
            </w:rPr>
            <w:t>ISSN: 2321-8819 (Online)</w:t>
          </w:r>
        </w:p>
        <w:p w:rsidR="004E1866" w:rsidRDefault="004E1866" w:rsidP="00A95560">
          <w:pPr>
            <w:spacing w:line="240" w:lineRule="auto"/>
            <w:ind w:right="-333"/>
            <w:rPr>
              <w:sz w:val="20"/>
              <w:szCs w:val="20"/>
            </w:rPr>
          </w:pPr>
          <w:r w:rsidRPr="003E0B88">
            <w:rPr>
              <w:b/>
              <w:bCs/>
              <w:sz w:val="20"/>
              <w:szCs w:val="20"/>
            </w:rPr>
            <w:t>2348-7186 (Print)</w:t>
          </w:r>
        </w:p>
        <w:p w:rsidR="004E1866" w:rsidRDefault="004E1866" w:rsidP="00A95560">
          <w:pPr>
            <w:spacing w:line="240" w:lineRule="auto"/>
            <w:ind w:right="-333"/>
            <w:rPr>
              <w:b/>
              <w:bCs/>
              <w:sz w:val="20"/>
              <w:szCs w:val="20"/>
            </w:rPr>
          </w:pPr>
          <w:r>
            <w:rPr>
              <w:b/>
              <w:bCs/>
              <w:sz w:val="20"/>
              <w:szCs w:val="20"/>
            </w:rPr>
            <w:t>Impact Factor: 0.92</w:t>
          </w:r>
        </w:p>
        <w:p w:rsidR="004E1866" w:rsidRPr="00A56F46" w:rsidRDefault="004E1866" w:rsidP="00D843C4">
          <w:pPr>
            <w:spacing w:line="240" w:lineRule="auto"/>
            <w:ind w:right="-333"/>
            <w:rPr>
              <w:sz w:val="20"/>
              <w:szCs w:val="20"/>
            </w:rPr>
          </w:pPr>
          <w:r w:rsidRPr="00CB187D">
            <w:rPr>
              <w:b/>
              <w:bCs/>
              <w:sz w:val="20"/>
              <w:szCs w:val="20"/>
            </w:rPr>
            <w:t xml:space="preserve">Volume 3, Issue </w:t>
          </w:r>
          <w:r>
            <w:rPr>
              <w:b/>
              <w:bCs/>
              <w:sz w:val="20"/>
              <w:szCs w:val="20"/>
            </w:rPr>
            <w:t xml:space="preserve">11, Nov. </w:t>
          </w:r>
          <w:r w:rsidRPr="00CB187D">
            <w:rPr>
              <w:b/>
              <w:bCs/>
              <w:sz w:val="20"/>
              <w:szCs w:val="20"/>
            </w:rPr>
            <w:t>2015</w:t>
          </w:r>
        </w:p>
      </w:tc>
    </w:tr>
  </w:tbl>
  <w:p w:rsidR="004E1866" w:rsidRPr="002C00C2" w:rsidRDefault="004E1866" w:rsidP="008449B0">
    <w:pPr>
      <w:pStyle w:val="Header"/>
      <w:ind w:right="-333"/>
      <w:rPr>
        <w:b/>
        <w:bCs/>
        <w:color w:val="0070C0"/>
        <w:sz w:val="2"/>
        <w:szCs w:val="2"/>
      </w:rPr>
    </w:pPr>
  </w:p>
  <w:p w:rsidR="004E1866" w:rsidRPr="002C00C2" w:rsidRDefault="004E1866" w:rsidP="008449B0">
    <w:pPr>
      <w:pStyle w:val="Header"/>
      <w:pBdr>
        <w:bottom w:val="thickThinSmallGap" w:sz="24" w:space="1" w:color="622423" w:themeColor="accent2" w:themeShade="7F"/>
      </w:pBdr>
      <w:ind w:right="-333"/>
      <w:rPr>
        <w:color w:val="0070C0"/>
        <w:sz w:val="4"/>
        <w:szCs w:val="4"/>
      </w:rPr>
    </w:pPr>
    <w:r w:rsidRPr="002C00C2">
      <w:rPr>
        <w:color w:val="0070C0"/>
        <w:sz w:val="4"/>
        <w:szCs w:val="4"/>
      </w:rPr>
      <w:tab/>
    </w:r>
    <w:r w:rsidRPr="002C00C2">
      <w:rPr>
        <w:color w:val="0070C0"/>
        <w:sz w:val="4"/>
        <w:szCs w:val="4"/>
      </w:rPr>
      <w:tab/>
    </w:r>
  </w:p>
  <w:p w:rsidR="004E1866" w:rsidRPr="008449B0" w:rsidRDefault="004E1866" w:rsidP="008449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EC2"/>
      </v:shape>
    </w:pict>
  </w:numPicBullet>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81C3FFE"/>
    <w:multiLevelType w:val="hybridMultilevel"/>
    <w:tmpl w:val="B038E6CC"/>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
    <w:nsid w:val="1CB037F3"/>
    <w:multiLevelType w:val="hybridMultilevel"/>
    <w:tmpl w:val="BB88C1F4"/>
    <w:lvl w:ilvl="0" w:tplc="2D12630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C7074"/>
    <w:multiLevelType w:val="hybridMultilevel"/>
    <w:tmpl w:val="DD687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0E0AF3"/>
    <w:multiLevelType w:val="hybridMultilevel"/>
    <w:tmpl w:val="941A313E"/>
    <w:lvl w:ilvl="0" w:tplc="6E06671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D76162"/>
    <w:multiLevelType w:val="hybridMultilevel"/>
    <w:tmpl w:val="D0E444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0F3002"/>
    <w:multiLevelType w:val="hybridMultilevel"/>
    <w:tmpl w:val="6F84B290"/>
    <w:lvl w:ilvl="0" w:tplc="84F2AEB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A26103A"/>
    <w:multiLevelType w:val="hybridMultilevel"/>
    <w:tmpl w:val="C296A3CA"/>
    <w:lvl w:ilvl="0" w:tplc="C15C7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054047"/>
    <w:multiLevelType w:val="hybridMultilevel"/>
    <w:tmpl w:val="6D4685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516A92"/>
    <w:multiLevelType w:val="hybridMultilevel"/>
    <w:tmpl w:val="9EF25BCE"/>
    <w:lvl w:ilvl="0" w:tplc="FD4AA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D9560DA"/>
    <w:multiLevelType w:val="hybridMultilevel"/>
    <w:tmpl w:val="1E0292CE"/>
    <w:lvl w:ilvl="0" w:tplc="C5AAB0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BA20CE"/>
    <w:multiLevelType w:val="hybridMultilevel"/>
    <w:tmpl w:val="A11AECBC"/>
    <w:lvl w:ilvl="0" w:tplc="B20E338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ED06B4"/>
    <w:multiLevelType w:val="hybridMultilevel"/>
    <w:tmpl w:val="FDD8E0EA"/>
    <w:lvl w:ilvl="0" w:tplc="2A1609E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616B1C"/>
    <w:multiLevelType w:val="hybridMultilevel"/>
    <w:tmpl w:val="D9F8B64A"/>
    <w:lvl w:ilvl="0" w:tplc="FA0E85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0C6B52"/>
    <w:multiLevelType w:val="hybridMultilevel"/>
    <w:tmpl w:val="9404DB0A"/>
    <w:lvl w:ilvl="0" w:tplc="A7B42C22">
      <w:start w:val="1"/>
      <w:numFmt w:val="low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233AE0"/>
    <w:multiLevelType w:val="hybridMultilevel"/>
    <w:tmpl w:val="E6F257E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11"/>
  </w:num>
  <w:num w:numId="3">
    <w:abstractNumId w:val="15"/>
  </w:num>
  <w:num w:numId="4">
    <w:abstractNumId w:val="2"/>
  </w:num>
  <w:num w:numId="5">
    <w:abstractNumId w:val="4"/>
  </w:num>
  <w:num w:numId="6">
    <w:abstractNumId w:val="6"/>
  </w:num>
  <w:num w:numId="7">
    <w:abstractNumId w:val="12"/>
  </w:num>
  <w:num w:numId="8">
    <w:abstractNumId w:val="5"/>
  </w:num>
  <w:num w:numId="9">
    <w:abstractNumId w:val="10"/>
  </w:num>
  <w:num w:numId="10">
    <w:abstractNumId w:val="14"/>
  </w:num>
  <w:num w:numId="11">
    <w:abstractNumId w:val="16"/>
  </w:num>
  <w:num w:numId="12">
    <w:abstractNumId w:val="7"/>
  </w:num>
  <w:num w:numId="13">
    <w:abstractNumId w:val="9"/>
  </w:num>
  <w:num w:numId="14">
    <w:abstractNumId w:val="8"/>
  </w:num>
  <w:num w:numId="15">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drawingGridHorizontalSpacing w:val="140"/>
  <w:displayHorizontalDrawingGridEvery w:val="2"/>
  <w:characterSpacingControl w:val="doNotCompress"/>
  <w:hdrShapeDefaults>
    <o:shapedefaults v:ext="edit" spidmax="3074"/>
  </w:hdrShapeDefaults>
  <w:footnotePr>
    <w:pos w:val="beneathText"/>
    <w:footnote w:id="0"/>
    <w:footnote w:id="1"/>
  </w:footnotePr>
  <w:endnotePr>
    <w:endnote w:id="0"/>
    <w:endnote w:id="1"/>
  </w:endnotePr>
  <w:compat/>
  <w:rsids>
    <w:rsidRoot w:val="00015B86"/>
    <w:rsid w:val="00000084"/>
    <w:rsid w:val="00004C26"/>
    <w:rsid w:val="00005992"/>
    <w:rsid w:val="000068DC"/>
    <w:rsid w:val="00006EE5"/>
    <w:rsid w:val="00010A3E"/>
    <w:rsid w:val="0001127A"/>
    <w:rsid w:val="000113F9"/>
    <w:rsid w:val="00012588"/>
    <w:rsid w:val="00013546"/>
    <w:rsid w:val="00014731"/>
    <w:rsid w:val="00015258"/>
    <w:rsid w:val="00015B86"/>
    <w:rsid w:val="000171D4"/>
    <w:rsid w:val="00017213"/>
    <w:rsid w:val="00023D5E"/>
    <w:rsid w:val="00024C99"/>
    <w:rsid w:val="000255FC"/>
    <w:rsid w:val="000258E5"/>
    <w:rsid w:val="00026242"/>
    <w:rsid w:val="00026BFA"/>
    <w:rsid w:val="0003063E"/>
    <w:rsid w:val="00032003"/>
    <w:rsid w:val="00033015"/>
    <w:rsid w:val="00033445"/>
    <w:rsid w:val="00033DEA"/>
    <w:rsid w:val="00034547"/>
    <w:rsid w:val="000352D3"/>
    <w:rsid w:val="000356B8"/>
    <w:rsid w:val="00035EFC"/>
    <w:rsid w:val="000422E9"/>
    <w:rsid w:val="00042D2E"/>
    <w:rsid w:val="00043D16"/>
    <w:rsid w:val="000446A6"/>
    <w:rsid w:val="00045CC3"/>
    <w:rsid w:val="00046306"/>
    <w:rsid w:val="0005044A"/>
    <w:rsid w:val="00050717"/>
    <w:rsid w:val="00050A1A"/>
    <w:rsid w:val="000529C0"/>
    <w:rsid w:val="00060865"/>
    <w:rsid w:val="00063E41"/>
    <w:rsid w:val="000640D5"/>
    <w:rsid w:val="00064763"/>
    <w:rsid w:val="000654E7"/>
    <w:rsid w:val="00065B79"/>
    <w:rsid w:val="00065F0A"/>
    <w:rsid w:val="0007080C"/>
    <w:rsid w:val="000739F5"/>
    <w:rsid w:val="00073F90"/>
    <w:rsid w:val="000753B9"/>
    <w:rsid w:val="00075612"/>
    <w:rsid w:val="00077E0D"/>
    <w:rsid w:val="00077F2F"/>
    <w:rsid w:val="00080102"/>
    <w:rsid w:val="000809CD"/>
    <w:rsid w:val="00082030"/>
    <w:rsid w:val="00083664"/>
    <w:rsid w:val="0008443F"/>
    <w:rsid w:val="00084636"/>
    <w:rsid w:val="00086C90"/>
    <w:rsid w:val="000876BF"/>
    <w:rsid w:val="000905C9"/>
    <w:rsid w:val="00090701"/>
    <w:rsid w:val="0009168C"/>
    <w:rsid w:val="0009325A"/>
    <w:rsid w:val="00096BAB"/>
    <w:rsid w:val="00097C90"/>
    <w:rsid w:val="000A0978"/>
    <w:rsid w:val="000A0B91"/>
    <w:rsid w:val="000A24CE"/>
    <w:rsid w:val="000A3213"/>
    <w:rsid w:val="000A3CAD"/>
    <w:rsid w:val="000A40D1"/>
    <w:rsid w:val="000A41A8"/>
    <w:rsid w:val="000A4269"/>
    <w:rsid w:val="000A43C9"/>
    <w:rsid w:val="000A5DA8"/>
    <w:rsid w:val="000A6970"/>
    <w:rsid w:val="000B0A12"/>
    <w:rsid w:val="000B2299"/>
    <w:rsid w:val="000B7A26"/>
    <w:rsid w:val="000B7DFE"/>
    <w:rsid w:val="000C1C3D"/>
    <w:rsid w:val="000C263B"/>
    <w:rsid w:val="000C2953"/>
    <w:rsid w:val="000C3ECA"/>
    <w:rsid w:val="000C5843"/>
    <w:rsid w:val="000C59C3"/>
    <w:rsid w:val="000C6742"/>
    <w:rsid w:val="000C77CD"/>
    <w:rsid w:val="000D2F82"/>
    <w:rsid w:val="000D3463"/>
    <w:rsid w:val="000D4383"/>
    <w:rsid w:val="000D6EDC"/>
    <w:rsid w:val="000D708F"/>
    <w:rsid w:val="000D7FA8"/>
    <w:rsid w:val="000E0496"/>
    <w:rsid w:val="000E25D1"/>
    <w:rsid w:val="000E2C4A"/>
    <w:rsid w:val="000E2FB6"/>
    <w:rsid w:val="000E364C"/>
    <w:rsid w:val="000E3D98"/>
    <w:rsid w:val="000E4496"/>
    <w:rsid w:val="000E4F08"/>
    <w:rsid w:val="000E4FDB"/>
    <w:rsid w:val="000E5467"/>
    <w:rsid w:val="000E60B7"/>
    <w:rsid w:val="000E69B8"/>
    <w:rsid w:val="000E7DF7"/>
    <w:rsid w:val="000F1BC0"/>
    <w:rsid w:val="000F2A4B"/>
    <w:rsid w:val="000F4E37"/>
    <w:rsid w:val="000F7B55"/>
    <w:rsid w:val="001008A8"/>
    <w:rsid w:val="001037EE"/>
    <w:rsid w:val="00104B76"/>
    <w:rsid w:val="00106156"/>
    <w:rsid w:val="00106794"/>
    <w:rsid w:val="0010743A"/>
    <w:rsid w:val="00111853"/>
    <w:rsid w:val="001122C3"/>
    <w:rsid w:val="00112F0A"/>
    <w:rsid w:val="00114306"/>
    <w:rsid w:val="00114331"/>
    <w:rsid w:val="00117294"/>
    <w:rsid w:val="00117A57"/>
    <w:rsid w:val="00121E74"/>
    <w:rsid w:val="00123015"/>
    <w:rsid w:val="00123336"/>
    <w:rsid w:val="00123C2F"/>
    <w:rsid w:val="00124104"/>
    <w:rsid w:val="00124FDD"/>
    <w:rsid w:val="00130A89"/>
    <w:rsid w:val="00131A95"/>
    <w:rsid w:val="00131B02"/>
    <w:rsid w:val="00132394"/>
    <w:rsid w:val="001325D4"/>
    <w:rsid w:val="0013320F"/>
    <w:rsid w:val="00133987"/>
    <w:rsid w:val="00137426"/>
    <w:rsid w:val="00141D4B"/>
    <w:rsid w:val="00146C19"/>
    <w:rsid w:val="0015390E"/>
    <w:rsid w:val="00153E66"/>
    <w:rsid w:val="00154B51"/>
    <w:rsid w:val="00156387"/>
    <w:rsid w:val="00164703"/>
    <w:rsid w:val="00164ECE"/>
    <w:rsid w:val="00165748"/>
    <w:rsid w:val="00165EDD"/>
    <w:rsid w:val="001739E4"/>
    <w:rsid w:val="00173E37"/>
    <w:rsid w:val="00174FCB"/>
    <w:rsid w:val="00180016"/>
    <w:rsid w:val="0018053B"/>
    <w:rsid w:val="00181D0A"/>
    <w:rsid w:val="00183C44"/>
    <w:rsid w:val="00183D87"/>
    <w:rsid w:val="00183E09"/>
    <w:rsid w:val="00186919"/>
    <w:rsid w:val="001873F8"/>
    <w:rsid w:val="00190D4F"/>
    <w:rsid w:val="00192E11"/>
    <w:rsid w:val="00193351"/>
    <w:rsid w:val="00195259"/>
    <w:rsid w:val="00195A00"/>
    <w:rsid w:val="0019641C"/>
    <w:rsid w:val="00197535"/>
    <w:rsid w:val="001A0A81"/>
    <w:rsid w:val="001A0C01"/>
    <w:rsid w:val="001A20D0"/>
    <w:rsid w:val="001A27A6"/>
    <w:rsid w:val="001A2C60"/>
    <w:rsid w:val="001A4CE2"/>
    <w:rsid w:val="001A5599"/>
    <w:rsid w:val="001A6194"/>
    <w:rsid w:val="001A6487"/>
    <w:rsid w:val="001A6BAB"/>
    <w:rsid w:val="001A79F7"/>
    <w:rsid w:val="001A7D6C"/>
    <w:rsid w:val="001B040E"/>
    <w:rsid w:val="001B060B"/>
    <w:rsid w:val="001B0AA8"/>
    <w:rsid w:val="001B332B"/>
    <w:rsid w:val="001B6092"/>
    <w:rsid w:val="001B6EC5"/>
    <w:rsid w:val="001B70B0"/>
    <w:rsid w:val="001C2734"/>
    <w:rsid w:val="001C36BA"/>
    <w:rsid w:val="001C3D05"/>
    <w:rsid w:val="001C456C"/>
    <w:rsid w:val="001C4B6A"/>
    <w:rsid w:val="001C58E9"/>
    <w:rsid w:val="001C60EE"/>
    <w:rsid w:val="001C69FF"/>
    <w:rsid w:val="001C7D1E"/>
    <w:rsid w:val="001D0637"/>
    <w:rsid w:val="001D295D"/>
    <w:rsid w:val="001D33A2"/>
    <w:rsid w:val="001D349E"/>
    <w:rsid w:val="001D50B6"/>
    <w:rsid w:val="001D6845"/>
    <w:rsid w:val="001D7D92"/>
    <w:rsid w:val="001E30BA"/>
    <w:rsid w:val="001E3421"/>
    <w:rsid w:val="001E3B60"/>
    <w:rsid w:val="001E7ABE"/>
    <w:rsid w:val="001E7CA4"/>
    <w:rsid w:val="001F05DE"/>
    <w:rsid w:val="001F0FB7"/>
    <w:rsid w:val="001F25DA"/>
    <w:rsid w:val="001F269C"/>
    <w:rsid w:val="001F2D11"/>
    <w:rsid w:val="001F34CF"/>
    <w:rsid w:val="001F54AB"/>
    <w:rsid w:val="001F7980"/>
    <w:rsid w:val="001F7E05"/>
    <w:rsid w:val="00200534"/>
    <w:rsid w:val="00202785"/>
    <w:rsid w:val="00202D30"/>
    <w:rsid w:val="00202E1B"/>
    <w:rsid w:val="002037F7"/>
    <w:rsid w:val="00204D01"/>
    <w:rsid w:val="00204EF6"/>
    <w:rsid w:val="0020734F"/>
    <w:rsid w:val="002106C2"/>
    <w:rsid w:val="00214176"/>
    <w:rsid w:val="0021534A"/>
    <w:rsid w:val="002154BC"/>
    <w:rsid w:val="00215903"/>
    <w:rsid w:val="002206F6"/>
    <w:rsid w:val="00221385"/>
    <w:rsid w:val="002217B8"/>
    <w:rsid w:val="002223F1"/>
    <w:rsid w:val="00223539"/>
    <w:rsid w:val="00223748"/>
    <w:rsid w:val="00224E92"/>
    <w:rsid w:val="0022551D"/>
    <w:rsid w:val="00230090"/>
    <w:rsid w:val="00231B66"/>
    <w:rsid w:val="00231D5D"/>
    <w:rsid w:val="00233163"/>
    <w:rsid w:val="0023344B"/>
    <w:rsid w:val="00233EA7"/>
    <w:rsid w:val="0023405A"/>
    <w:rsid w:val="002362B6"/>
    <w:rsid w:val="002413FD"/>
    <w:rsid w:val="00241999"/>
    <w:rsid w:val="00244169"/>
    <w:rsid w:val="00244C38"/>
    <w:rsid w:val="00244C76"/>
    <w:rsid w:val="0024540D"/>
    <w:rsid w:val="00246691"/>
    <w:rsid w:val="0024707D"/>
    <w:rsid w:val="00250298"/>
    <w:rsid w:val="002521B8"/>
    <w:rsid w:val="002539ED"/>
    <w:rsid w:val="00253A5A"/>
    <w:rsid w:val="00254337"/>
    <w:rsid w:val="00254ECE"/>
    <w:rsid w:val="002576F5"/>
    <w:rsid w:val="002636C9"/>
    <w:rsid w:val="00263C10"/>
    <w:rsid w:val="0026435E"/>
    <w:rsid w:val="00266837"/>
    <w:rsid w:val="002731DC"/>
    <w:rsid w:val="002756E4"/>
    <w:rsid w:val="00275908"/>
    <w:rsid w:val="00275C20"/>
    <w:rsid w:val="002779C3"/>
    <w:rsid w:val="00280602"/>
    <w:rsid w:val="00280B52"/>
    <w:rsid w:val="002824B3"/>
    <w:rsid w:val="00283A35"/>
    <w:rsid w:val="0028420B"/>
    <w:rsid w:val="002853D6"/>
    <w:rsid w:val="00290EF1"/>
    <w:rsid w:val="00290FFE"/>
    <w:rsid w:val="002942BE"/>
    <w:rsid w:val="002951B1"/>
    <w:rsid w:val="00296405"/>
    <w:rsid w:val="002A0C02"/>
    <w:rsid w:val="002A1540"/>
    <w:rsid w:val="002A4C0C"/>
    <w:rsid w:val="002A4E48"/>
    <w:rsid w:val="002B1BED"/>
    <w:rsid w:val="002B252A"/>
    <w:rsid w:val="002B535A"/>
    <w:rsid w:val="002B6D21"/>
    <w:rsid w:val="002C1690"/>
    <w:rsid w:val="002C20D6"/>
    <w:rsid w:val="002C2FC3"/>
    <w:rsid w:val="002C4B27"/>
    <w:rsid w:val="002C4DF0"/>
    <w:rsid w:val="002C6342"/>
    <w:rsid w:val="002C7BFD"/>
    <w:rsid w:val="002D04FB"/>
    <w:rsid w:val="002D0C6C"/>
    <w:rsid w:val="002D10B7"/>
    <w:rsid w:val="002D111E"/>
    <w:rsid w:val="002D2E3A"/>
    <w:rsid w:val="002D3A23"/>
    <w:rsid w:val="002D41B7"/>
    <w:rsid w:val="002D487A"/>
    <w:rsid w:val="002D5E5D"/>
    <w:rsid w:val="002D6277"/>
    <w:rsid w:val="002D6A2B"/>
    <w:rsid w:val="002E2023"/>
    <w:rsid w:val="002E3884"/>
    <w:rsid w:val="002E5853"/>
    <w:rsid w:val="002E6B39"/>
    <w:rsid w:val="002F16C7"/>
    <w:rsid w:val="002F225C"/>
    <w:rsid w:val="002F22FE"/>
    <w:rsid w:val="002F43A3"/>
    <w:rsid w:val="002F489A"/>
    <w:rsid w:val="002F6FDF"/>
    <w:rsid w:val="002F7025"/>
    <w:rsid w:val="003006E4"/>
    <w:rsid w:val="00300C73"/>
    <w:rsid w:val="00301CAF"/>
    <w:rsid w:val="003021BB"/>
    <w:rsid w:val="003022D9"/>
    <w:rsid w:val="003034BB"/>
    <w:rsid w:val="00303F31"/>
    <w:rsid w:val="0030569F"/>
    <w:rsid w:val="003067D2"/>
    <w:rsid w:val="0031183A"/>
    <w:rsid w:val="00311C42"/>
    <w:rsid w:val="00312FE4"/>
    <w:rsid w:val="0031634E"/>
    <w:rsid w:val="003168CB"/>
    <w:rsid w:val="003173C5"/>
    <w:rsid w:val="00321289"/>
    <w:rsid w:val="003212EC"/>
    <w:rsid w:val="00321A16"/>
    <w:rsid w:val="00321F5D"/>
    <w:rsid w:val="00322290"/>
    <w:rsid w:val="00323848"/>
    <w:rsid w:val="00323B5B"/>
    <w:rsid w:val="00324580"/>
    <w:rsid w:val="00325FDB"/>
    <w:rsid w:val="003266D0"/>
    <w:rsid w:val="003268F1"/>
    <w:rsid w:val="00326B08"/>
    <w:rsid w:val="003272AD"/>
    <w:rsid w:val="00327593"/>
    <w:rsid w:val="00331F63"/>
    <w:rsid w:val="00332DCA"/>
    <w:rsid w:val="003360B3"/>
    <w:rsid w:val="00336878"/>
    <w:rsid w:val="00337AA6"/>
    <w:rsid w:val="00337AFD"/>
    <w:rsid w:val="00340659"/>
    <w:rsid w:val="003409E2"/>
    <w:rsid w:val="003410CE"/>
    <w:rsid w:val="003421DC"/>
    <w:rsid w:val="00342B32"/>
    <w:rsid w:val="00342FA2"/>
    <w:rsid w:val="00343BB5"/>
    <w:rsid w:val="003449F4"/>
    <w:rsid w:val="00347765"/>
    <w:rsid w:val="0035039A"/>
    <w:rsid w:val="003527BA"/>
    <w:rsid w:val="00354168"/>
    <w:rsid w:val="00354177"/>
    <w:rsid w:val="00354F26"/>
    <w:rsid w:val="003555E8"/>
    <w:rsid w:val="00355FC0"/>
    <w:rsid w:val="00357103"/>
    <w:rsid w:val="003604B0"/>
    <w:rsid w:val="003610F0"/>
    <w:rsid w:val="00362C88"/>
    <w:rsid w:val="00364138"/>
    <w:rsid w:val="00364861"/>
    <w:rsid w:val="00365025"/>
    <w:rsid w:val="00365A70"/>
    <w:rsid w:val="00366BB5"/>
    <w:rsid w:val="00370112"/>
    <w:rsid w:val="00370D63"/>
    <w:rsid w:val="00371D8D"/>
    <w:rsid w:val="00372078"/>
    <w:rsid w:val="003720A6"/>
    <w:rsid w:val="00372E0F"/>
    <w:rsid w:val="00373450"/>
    <w:rsid w:val="003744CE"/>
    <w:rsid w:val="00376435"/>
    <w:rsid w:val="003765BC"/>
    <w:rsid w:val="00376B4C"/>
    <w:rsid w:val="00376EF2"/>
    <w:rsid w:val="0037738E"/>
    <w:rsid w:val="00377591"/>
    <w:rsid w:val="003779B8"/>
    <w:rsid w:val="00380A27"/>
    <w:rsid w:val="00381356"/>
    <w:rsid w:val="003817A7"/>
    <w:rsid w:val="00382DB7"/>
    <w:rsid w:val="003832F0"/>
    <w:rsid w:val="0038402A"/>
    <w:rsid w:val="00384805"/>
    <w:rsid w:val="0038515D"/>
    <w:rsid w:val="003866B8"/>
    <w:rsid w:val="00386B80"/>
    <w:rsid w:val="00386D0F"/>
    <w:rsid w:val="00387CB2"/>
    <w:rsid w:val="003900DE"/>
    <w:rsid w:val="00390CDD"/>
    <w:rsid w:val="00392095"/>
    <w:rsid w:val="00392E60"/>
    <w:rsid w:val="00394F49"/>
    <w:rsid w:val="00395156"/>
    <w:rsid w:val="00395792"/>
    <w:rsid w:val="00395F4C"/>
    <w:rsid w:val="003970E3"/>
    <w:rsid w:val="00397F19"/>
    <w:rsid w:val="003A1BDD"/>
    <w:rsid w:val="003A3138"/>
    <w:rsid w:val="003A397F"/>
    <w:rsid w:val="003A3A05"/>
    <w:rsid w:val="003A6274"/>
    <w:rsid w:val="003A6461"/>
    <w:rsid w:val="003B047B"/>
    <w:rsid w:val="003B0E81"/>
    <w:rsid w:val="003B19E4"/>
    <w:rsid w:val="003B23BC"/>
    <w:rsid w:val="003B3503"/>
    <w:rsid w:val="003B3505"/>
    <w:rsid w:val="003B554D"/>
    <w:rsid w:val="003B605E"/>
    <w:rsid w:val="003B630C"/>
    <w:rsid w:val="003B63DA"/>
    <w:rsid w:val="003B6F07"/>
    <w:rsid w:val="003B7054"/>
    <w:rsid w:val="003B790D"/>
    <w:rsid w:val="003C0430"/>
    <w:rsid w:val="003C3974"/>
    <w:rsid w:val="003C3F86"/>
    <w:rsid w:val="003C4160"/>
    <w:rsid w:val="003C4D50"/>
    <w:rsid w:val="003C76D1"/>
    <w:rsid w:val="003D0C89"/>
    <w:rsid w:val="003D0E48"/>
    <w:rsid w:val="003D22EE"/>
    <w:rsid w:val="003D26AD"/>
    <w:rsid w:val="003D2A21"/>
    <w:rsid w:val="003D39DE"/>
    <w:rsid w:val="003D439D"/>
    <w:rsid w:val="003D59C8"/>
    <w:rsid w:val="003D6428"/>
    <w:rsid w:val="003D64DE"/>
    <w:rsid w:val="003E0B88"/>
    <w:rsid w:val="003E43D1"/>
    <w:rsid w:val="003E598E"/>
    <w:rsid w:val="003E6527"/>
    <w:rsid w:val="003E6D16"/>
    <w:rsid w:val="003E7723"/>
    <w:rsid w:val="003F0C2C"/>
    <w:rsid w:val="003F31E4"/>
    <w:rsid w:val="003F33EC"/>
    <w:rsid w:val="003F3922"/>
    <w:rsid w:val="003F4B8E"/>
    <w:rsid w:val="003F596E"/>
    <w:rsid w:val="004002DE"/>
    <w:rsid w:val="004006D2"/>
    <w:rsid w:val="00404CB2"/>
    <w:rsid w:val="004051D3"/>
    <w:rsid w:val="0040624E"/>
    <w:rsid w:val="00406EAA"/>
    <w:rsid w:val="004077E7"/>
    <w:rsid w:val="00412D39"/>
    <w:rsid w:val="004155E4"/>
    <w:rsid w:val="00416346"/>
    <w:rsid w:val="00417211"/>
    <w:rsid w:val="004174AB"/>
    <w:rsid w:val="00420F93"/>
    <w:rsid w:val="004219D3"/>
    <w:rsid w:val="004232CD"/>
    <w:rsid w:val="004263EB"/>
    <w:rsid w:val="00426810"/>
    <w:rsid w:val="004268C6"/>
    <w:rsid w:val="004277B4"/>
    <w:rsid w:val="004277CA"/>
    <w:rsid w:val="00430934"/>
    <w:rsid w:val="00430C73"/>
    <w:rsid w:val="00433BFF"/>
    <w:rsid w:val="00433F54"/>
    <w:rsid w:val="0043448E"/>
    <w:rsid w:val="004344F3"/>
    <w:rsid w:val="004356FF"/>
    <w:rsid w:val="00436CD1"/>
    <w:rsid w:val="0044077E"/>
    <w:rsid w:val="00441BF6"/>
    <w:rsid w:val="00442E1F"/>
    <w:rsid w:val="00443531"/>
    <w:rsid w:val="004441A2"/>
    <w:rsid w:val="0044637D"/>
    <w:rsid w:val="00446CB6"/>
    <w:rsid w:val="004470DD"/>
    <w:rsid w:val="0044723B"/>
    <w:rsid w:val="00450925"/>
    <w:rsid w:val="00450F2E"/>
    <w:rsid w:val="00453635"/>
    <w:rsid w:val="004544AD"/>
    <w:rsid w:val="0045467C"/>
    <w:rsid w:val="00455163"/>
    <w:rsid w:val="00456878"/>
    <w:rsid w:val="00456A88"/>
    <w:rsid w:val="00456FB4"/>
    <w:rsid w:val="004608C6"/>
    <w:rsid w:val="00460E83"/>
    <w:rsid w:val="004614D2"/>
    <w:rsid w:val="004627D0"/>
    <w:rsid w:val="00462909"/>
    <w:rsid w:val="00462F9E"/>
    <w:rsid w:val="00463D36"/>
    <w:rsid w:val="00464B02"/>
    <w:rsid w:val="0046785E"/>
    <w:rsid w:val="00473D48"/>
    <w:rsid w:val="00475B0B"/>
    <w:rsid w:val="00475CFF"/>
    <w:rsid w:val="004762DC"/>
    <w:rsid w:val="00476D02"/>
    <w:rsid w:val="00477E5E"/>
    <w:rsid w:val="0048129F"/>
    <w:rsid w:val="0048175E"/>
    <w:rsid w:val="00490BA3"/>
    <w:rsid w:val="00491444"/>
    <w:rsid w:val="004918DE"/>
    <w:rsid w:val="00495C1B"/>
    <w:rsid w:val="00497046"/>
    <w:rsid w:val="00497737"/>
    <w:rsid w:val="00497D13"/>
    <w:rsid w:val="004A1CC4"/>
    <w:rsid w:val="004A1CEF"/>
    <w:rsid w:val="004A2839"/>
    <w:rsid w:val="004A5926"/>
    <w:rsid w:val="004A67C3"/>
    <w:rsid w:val="004A6C91"/>
    <w:rsid w:val="004A7079"/>
    <w:rsid w:val="004B023B"/>
    <w:rsid w:val="004B38AF"/>
    <w:rsid w:val="004B486C"/>
    <w:rsid w:val="004B6A56"/>
    <w:rsid w:val="004C1144"/>
    <w:rsid w:val="004C1DFF"/>
    <w:rsid w:val="004C2544"/>
    <w:rsid w:val="004C2678"/>
    <w:rsid w:val="004C2EE2"/>
    <w:rsid w:val="004C2F48"/>
    <w:rsid w:val="004C488E"/>
    <w:rsid w:val="004D14A8"/>
    <w:rsid w:val="004D153E"/>
    <w:rsid w:val="004D16A5"/>
    <w:rsid w:val="004D259F"/>
    <w:rsid w:val="004D4B96"/>
    <w:rsid w:val="004D7A1F"/>
    <w:rsid w:val="004E0BFA"/>
    <w:rsid w:val="004E13C7"/>
    <w:rsid w:val="004E1720"/>
    <w:rsid w:val="004E1866"/>
    <w:rsid w:val="004E216B"/>
    <w:rsid w:val="004E452F"/>
    <w:rsid w:val="004E509F"/>
    <w:rsid w:val="004E5796"/>
    <w:rsid w:val="004E6724"/>
    <w:rsid w:val="004E6955"/>
    <w:rsid w:val="004E7674"/>
    <w:rsid w:val="004E7B29"/>
    <w:rsid w:val="004E7F3B"/>
    <w:rsid w:val="004F0EDD"/>
    <w:rsid w:val="004F1009"/>
    <w:rsid w:val="004F3551"/>
    <w:rsid w:val="004F5928"/>
    <w:rsid w:val="00502DCE"/>
    <w:rsid w:val="00504388"/>
    <w:rsid w:val="00507034"/>
    <w:rsid w:val="005079C7"/>
    <w:rsid w:val="00507CA2"/>
    <w:rsid w:val="00511015"/>
    <w:rsid w:val="005116DD"/>
    <w:rsid w:val="0051326D"/>
    <w:rsid w:val="00513999"/>
    <w:rsid w:val="00515AF5"/>
    <w:rsid w:val="00515BE5"/>
    <w:rsid w:val="00516390"/>
    <w:rsid w:val="005170B0"/>
    <w:rsid w:val="00517D32"/>
    <w:rsid w:val="005203DE"/>
    <w:rsid w:val="005212CA"/>
    <w:rsid w:val="00521698"/>
    <w:rsid w:val="00521A90"/>
    <w:rsid w:val="00521AFC"/>
    <w:rsid w:val="005227A6"/>
    <w:rsid w:val="00522C4D"/>
    <w:rsid w:val="00525A5B"/>
    <w:rsid w:val="00526E29"/>
    <w:rsid w:val="005270B4"/>
    <w:rsid w:val="00527615"/>
    <w:rsid w:val="005309C6"/>
    <w:rsid w:val="0053297B"/>
    <w:rsid w:val="00532C60"/>
    <w:rsid w:val="00532E9E"/>
    <w:rsid w:val="0053312F"/>
    <w:rsid w:val="00533C8A"/>
    <w:rsid w:val="00535186"/>
    <w:rsid w:val="00535726"/>
    <w:rsid w:val="00537A32"/>
    <w:rsid w:val="00541AAF"/>
    <w:rsid w:val="005426F2"/>
    <w:rsid w:val="00543279"/>
    <w:rsid w:val="00543884"/>
    <w:rsid w:val="00544975"/>
    <w:rsid w:val="00545317"/>
    <w:rsid w:val="0054591F"/>
    <w:rsid w:val="00545E60"/>
    <w:rsid w:val="00546720"/>
    <w:rsid w:val="005472F6"/>
    <w:rsid w:val="005473F3"/>
    <w:rsid w:val="00547C52"/>
    <w:rsid w:val="00547D6B"/>
    <w:rsid w:val="0055116A"/>
    <w:rsid w:val="00551F12"/>
    <w:rsid w:val="00552170"/>
    <w:rsid w:val="00552F22"/>
    <w:rsid w:val="005552D9"/>
    <w:rsid w:val="00555D30"/>
    <w:rsid w:val="005564CD"/>
    <w:rsid w:val="00556D38"/>
    <w:rsid w:val="00561151"/>
    <w:rsid w:val="00561D1D"/>
    <w:rsid w:val="0056252F"/>
    <w:rsid w:val="00562FD9"/>
    <w:rsid w:val="0056434D"/>
    <w:rsid w:val="00565EAD"/>
    <w:rsid w:val="00567B82"/>
    <w:rsid w:val="005701B6"/>
    <w:rsid w:val="0057192B"/>
    <w:rsid w:val="00571DFF"/>
    <w:rsid w:val="00571E78"/>
    <w:rsid w:val="00571EE6"/>
    <w:rsid w:val="005741D0"/>
    <w:rsid w:val="00574B3C"/>
    <w:rsid w:val="00574B51"/>
    <w:rsid w:val="00575245"/>
    <w:rsid w:val="0057552F"/>
    <w:rsid w:val="0057689F"/>
    <w:rsid w:val="00576A36"/>
    <w:rsid w:val="00580F88"/>
    <w:rsid w:val="00581572"/>
    <w:rsid w:val="00581F28"/>
    <w:rsid w:val="00581F82"/>
    <w:rsid w:val="005842D8"/>
    <w:rsid w:val="0058467A"/>
    <w:rsid w:val="005847FB"/>
    <w:rsid w:val="005901BC"/>
    <w:rsid w:val="005909C7"/>
    <w:rsid w:val="00592264"/>
    <w:rsid w:val="00592C08"/>
    <w:rsid w:val="00593DE0"/>
    <w:rsid w:val="00593EF7"/>
    <w:rsid w:val="00594103"/>
    <w:rsid w:val="0059473B"/>
    <w:rsid w:val="0059511F"/>
    <w:rsid w:val="005956EF"/>
    <w:rsid w:val="005965EF"/>
    <w:rsid w:val="00596D2E"/>
    <w:rsid w:val="005A25D0"/>
    <w:rsid w:val="005A2E91"/>
    <w:rsid w:val="005A4284"/>
    <w:rsid w:val="005A4369"/>
    <w:rsid w:val="005A5250"/>
    <w:rsid w:val="005A65FE"/>
    <w:rsid w:val="005A6604"/>
    <w:rsid w:val="005A68D0"/>
    <w:rsid w:val="005B02D2"/>
    <w:rsid w:val="005B2CB8"/>
    <w:rsid w:val="005B30D9"/>
    <w:rsid w:val="005B3518"/>
    <w:rsid w:val="005B3D6B"/>
    <w:rsid w:val="005C0ABD"/>
    <w:rsid w:val="005C113B"/>
    <w:rsid w:val="005C1A11"/>
    <w:rsid w:val="005C34FD"/>
    <w:rsid w:val="005C398D"/>
    <w:rsid w:val="005C45F3"/>
    <w:rsid w:val="005C6369"/>
    <w:rsid w:val="005C65D6"/>
    <w:rsid w:val="005D3161"/>
    <w:rsid w:val="005D58BE"/>
    <w:rsid w:val="005D680D"/>
    <w:rsid w:val="005D6FBF"/>
    <w:rsid w:val="005D79D1"/>
    <w:rsid w:val="005E09F9"/>
    <w:rsid w:val="005E26CB"/>
    <w:rsid w:val="005E270D"/>
    <w:rsid w:val="005E286F"/>
    <w:rsid w:val="005E2E2C"/>
    <w:rsid w:val="005E339A"/>
    <w:rsid w:val="005E3C94"/>
    <w:rsid w:val="005E4197"/>
    <w:rsid w:val="005E49CF"/>
    <w:rsid w:val="005E757B"/>
    <w:rsid w:val="005F0875"/>
    <w:rsid w:val="005F0ECE"/>
    <w:rsid w:val="005F1B37"/>
    <w:rsid w:val="005F20F4"/>
    <w:rsid w:val="005F28DD"/>
    <w:rsid w:val="005F2B5E"/>
    <w:rsid w:val="005F3B32"/>
    <w:rsid w:val="005F5502"/>
    <w:rsid w:val="005F5F5E"/>
    <w:rsid w:val="005F6816"/>
    <w:rsid w:val="005F6EFE"/>
    <w:rsid w:val="005F7108"/>
    <w:rsid w:val="005F7258"/>
    <w:rsid w:val="005F74A4"/>
    <w:rsid w:val="005F75E9"/>
    <w:rsid w:val="0060008F"/>
    <w:rsid w:val="006001A7"/>
    <w:rsid w:val="006017B8"/>
    <w:rsid w:val="006021AC"/>
    <w:rsid w:val="00602549"/>
    <w:rsid w:val="00602656"/>
    <w:rsid w:val="0060375C"/>
    <w:rsid w:val="00604582"/>
    <w:rsid w:val="00604A9E"/>
    <w:rsid w:val="0060515F"/>
    <w:rsid w:val="006051C9"/>
    <w:rsid w:val="00605459"/>
    <w:rsid w:val="00611B63"/>
    <w:rsid w:val="00613E3E"/>
    <w:rsid w:val="0061565B"/>
    <w:rsid w:val="00617C5D"/>
    <w:rsid w:val="0062000C"/>
    <w:rsid w:val="00621C95"/>
    <w:rsid w:val="006226F1"/>
    <w:rsid w:val="00622E0D"/>
    <w:rsid w:val="00624AB0"/>
    <w:rsid w:val="0062518F"/>
    <w:rsid w:val="00626971"/>
    <w:rsid w:val="0063032D"/>
    <w:rsid w:val="00630923"/>
    <w:rsid w:val="0063204A"/>
    <w:rsid w:val="00632E49"/>
    <w:rsid w:val="006376BF"/>
    <w:rsid w:val="00637A0D"/>
    <w:rsid w:val="00641D0B"/>
    <w:rsid w:val="006435F6"/>
    <w:rsid w:val="006436CC"/>
    <w:rsid w:val="00643D33"/>
    <w:rsid w:val="006450B1"/>
    <w:rsid w:val="006472B6"/>
    <w:rsid w:val="00647755"/>
    <w:rsid w:val="00647A19"/>
    <w:rsid w:val="00647BAC"/>
    <w:rsid w:val="00647C46"/>
    <w:rsid w:val="006503B0"/>
    <w:rsid w:val="00650471"/>
    <w:rsid w:val="00651CB6"/>
    <w:rsid w:val="0065249A"/>
    <w:rsid w:val="006527B7"/>
    <w:rsid w:val="00653983"/>
    <w:rsid w:val="00654CE2"/>
    <w:rsid w:val="00655CE3"/>
    <w:rsid w:val="00656C14"/>
    <w:rsid w:val="006570BE"/>
    <w:rsid w:val="00657BFD"/>
    <w:rsid w:val="006613B5"/>
    <w:rsid w:val="006618EA"/>
    <w:rsid w:val="006634AD"/>
    <w:rsid w:val="00663ADC"/>
    <w:rsid w:val="00666055"/>
    <w:rsid w:val="006669DF"/>
    <w:rsid w:val="006671EA"/>
    <w:rsid w:val="00670D77"/>
    <w:rsid w:val="0067190C"/>
    <w:rsid w:val="00672B76"/>
    <w:rsid w:val="00672ECF"/>
    <w:rsid w:val="006739C2"/>
    <w:rsid w:val="00675316"/>
    <w:rsid w:val="00676D01"/>
    <w:rsid w:val="006804B6"/>
    <w:rsid w:val="006813DD"/>
    <w:rsid w:val="0068324A"/>
    <w:rsid w:val="00684832"/>
    <w:rsid w:val="00685535"/>
    <w:rsid w:val="00685698"/>
    <w:rsid w:val="00685E67"/>
    <w:rsid w:val="00686073"/>
    <w:rsid w:val="006879D3"/>
    <w:rsid w:val="00687CB7"/>
    <w:rsid w:val="00696172"/>
    <w:rsid w:val="0069646B"/>
    <w:rsid w:val="006968F5"/>
    <w:rsid w:val="006A09E1"/>
    <w:rsid w:val="006A0E60"/>
    <w:rsid w:val="006A3819"/>
    <w:rsid w:val="006A393E"/>
    <w:rsid w:val="006A4242"/>
    <w:rsid w:val="006A47E1"/>
    <w:rsid w:val="006B0529"/>
    <w:rsid w:val="006B06E9"/>
    <w:rsid w:val="006B0EEE"/>
    <w:rsid w:val="006B26A3"/>
    <w:rsid w:val="006B2EC1"/>
    <w:rsid w:val="006B3001"/>
    <w:rsid w:val="006B471A"/>
    <w:rsid w:val="006B6CFF"/>
    <w:rsid w:val="006B73B9"/>
    <w:rsid w:val="006B7925"/>
    <w:rsid w:val="006C0420"/>
    <w:rsid w:val="006C10DA"/>
    <w:rsid w:val="006C2FD8"/>
    <w:rsid w:val="006C3E10"/>
    <w:rsid w:val="006C581F"/>
    <w:rsid w:val="006C7CB2"/>
    <w:rsid w:val="006D07F5"/>
    <w:rsid w:val="006D35AE"/>
    <w:rsid w:val="006D4A99"/>
    <w:rsid w:val="006D4BC0"/>
    <w:rsid w:val="006D4CA7"/>
    <w:rsid w:val="006D6273"/>
    <w:rsid w:val="006D6DD5"/>
    <w:rsid w:val="006E05F9"/>
    <w:rsid w:val="006E114C"/>
    <w:rsid w:val="006E30D8"/>
    <w:rsid w:val="006E3E6E"/>
    <w:rsid w:val="006E528E"/>
    <w:rsid w:val="006E6A44"/>
    <w:rsid w:val="006E774E"/>
    <w:rsid w:val="006F0BE8"/>
    <w:rsid w:val="006F12E5"/>
    <w:rsid w:val="006F1D93"/>
    <w:rsid w:val="006F233D"/>
    <w:rsid w:val="006F3504"/>
    <w:rsid w:val="006F3FE1"/>
    <w:rsid w:val="006F499C"/>
    <w:rsid w:val="006F59F8"/>
    <w:rsid w:val="006F725E"/>
    <w:rsid w:val="006F730B"/>
    <w:rsid w:val="00703E46"/>
    <w:rsid w:val="007061D8"/>
    <w:rsid w:val="007124AA"/>
    <w:rsid w:val="0071373F"/>
    <w:rsid w:val="007139D5"/>
    <w:rsid w:val="007152F6"/>
    <w:rsid w:val="00715BB3"/>
    <w:rsid w:val="007162DF"/>
    <w:rsid w:val="00716DF6"/>
    <w:rsid w:val="007207AF"/>
    <w:rsid w:val="00722E5D"/>
    <w:rsid w:val="00723A89"/>
    <w:rsid w:val="00724068"/>
    <w:rsid w:val="007245BB"/>
    <w:rsid w:val="00724BFE"/>
    <w:rsid w:val="00726184"/>
    <w:rsid w:val="007271A1"/>
    <w:rsid w:val="0073016A"/>
    <w:rsid w:val="00730D63"/>
    <w:rsid w:val="00734BCF"/>
    <w:rsid w:val="00735A31"/>
    <w:rsid w:val="00735E6C"/>
    <w:rsid w:val="0073711E"/>
    <w:rsid w:val="0073794F"/>
    <w:rsid w:val="00737DD2"/>
    <w:rsid w:val="00740ABA"/>
    <w:rsid w:val="00741029"/>
    <w:rsid w:val="007418FE"/>
    <w:rsid w:val="00742AEC"/>
    <w:rsid w:val="00743BE7"/>
    <w:rsid w:val="0074720B"/>
    <w:rsid w:val="00747AC7"/>
    <w:rsid w:val="00747BA7"/>
    <w:rsid w:val="00750CAD"/>
    <w:rsid w:val="00751BF6"/>
    <w:rsid w:val="00755297"/>
    <w:rsid w:val="00755574"/>
    <w:rsid w:val="00757892"/>
    <w:rsid w:val="00757D2B"/>
    <w:rsid w:val="007616CE"/>
    <w:rsid w:val="00762402"/>
    <w:rsid w:val="00762414"/>
    <w:rsid w:val="00763F7E"/>
    <w:rsid w:val="00763F94"/>
    <w:rsid w:val="00764222"/>
    <w:rsid w:val="00764281"/>
    <w:rsid w:val="0076526A"/>
    <w:rsid w:val="00766396"/>
    <w:rsid w:val="00766CBE"/>
    <w:rsid w:val="00766CF9"/>
    <w:rsid w:val="00767CFD"/>
    <w:rsid w:val="00770110"/>
    <w:rsid w:val="007702A6"/>
    <w:rsid w:val="007710F0"/>
    <w:rsid w:val="007712F4"/>
    <w:rsid w:val="00771E56"/>
    <w:rsid w:val="00772047"/>
    <w:rsid w:val="00773066"/>
    <w:rsid w:val="00774AA6"/>
    <w:rsid w:val="00774F91"/>
    <w:rsid w:val="00782087"/>
    <w:rsid w:val="007827F3"/>
    <w:rsid w:val="00782B19"/>
    <w:rsid w:val="007832E0"/>
    <w:rsid w:val="0078333F"/>
    <w:rsid w:val="0078532D"/>
    <w:rsid w:val="00785BDD"/>
    <w:rsid w:val="0078757A"/>
    <w:rsid w:val="0079016E"/>
    <w:rsid w:val="00792474"/>
    <w:rsid w:val="00792797"/>
    <w:rsid w:val="00792A68"/>
    <w:rsid w:val="00793577"/>
    <w:rsid w:val="00793C52"/>
    <w:rsid w:val="00793D83"/>
    <w:rsid w:val="00795088"/>
    <w:rsid w:val="0079572C"/>
    <w:rsid w:val="00795889"/>
    <w:rsid w:val="007A1E79"/>
    <w:rsid w:val="007A1EEC"/>
    <w:rsid w:val="007A2BBA"/>
    <w:rsid w:val="007A3389"/>
    <w:rsid w:val="007A367F"/>
    <w:rsid w:val="007A4ED0"/>
    <w:rsid w:val="007A56A9"/>
    <w:rsid w:val="007A6BED"/>
    <w:rsid w:val="007B14DA"/>
    <w:rsid w:val="007B181E"/>
    <w:rsid w:val="007B2590"/>
    <w:rsid w:val="007B2A04"/>
    <w:rsid w:val="007B317B"/>
    <w:rsid w:val="007B31A5"/>
    <w:rsid w:val="007B3CB2"/>
    <w:rsid w:val="007B4C33"/>
    <w:rsid w:val="007B582D"/>
    <w:rsid w:val="007B6F9A"/>
    <w:rsid w:val="007C0FFA"/>
    <w:rsid w:val="007C30A9"/>
    <w:rsid w:val="007C30AB"/>
    <w:rsid w:val="007C3981"/>
    <w:rsid w:val="007C5BE4"/>
    <w:rsid w:val="007C5F43"/>
    <w:rsid w:val="007C72A3"/>
    <w:rsid w:val="007C73D8"/>
    <w:rsid w:val="007D0974"/>
    <w:rsid w:val="007D1549"/>
    <w:rsid w:val="007D3C2E"/>
    <w:rsid w:val="007D5EA2"/>
    <w:rsid w:val="007D6369"/>
    <w:rsid w:val="007D6F87"/>
    <w:rsid w:val="007E00B6"/>
    <w:rsid w:val="007E3B09"/>
    <w:rsid w:val="007E3F81"/>
    <w:rsid w:val="007E58B9"/>
    <w:rsid w:val="007E5CE4"/>
    <w:rsid w:val="007E5E0E"/>
    <w:rsid w:val="007E5F39"/>
    <w:rsid w:val="007E7076"/>
    <w:rsid w:val="007F10FD"/>
    <w:rsid w:val="007F14C0"/>
    <w:rsid w:val="007F16BC"/>
    <w:rsid w:val="007F225D"/>
    <w:rsid w:val="007F25D1"/>
    <w:rsid w:val="007F2983"/>
    <w:rsid w:val="007F364C"/>
    <w:rsid w:val="007F4C90"/>
    <w:rsid w:val="007F56A2"/>
    <w:rsid w:val="007F6AA2"/>
    <w:rsid w:val="007F6BD9"/>
    <w:rsid w:val="007F7520"/>
    <w:rsid w:val="007F78E9"/>
    <w:rsid w:val="008018B4"/>
    <w:rsid w:val="00802723"/>
    <w:rsid w:val="00803686"/>
    <w:rsid w:val="0080749F"/>
    <w:rsid w:val="00812351"/>
    <w:rsid w:val="00812FBC"/>
    <w:rsid w:val="008143FE"/>
    <w:rsid w:val="00814FF2"/>
    <w:rsid w:val="00823422"/>
    <w:rsid w:val="00826A6C"/>
    <w:rsid w:val="00827C52"/>
    <w:rsid w:val="008328EC"/>
    <w:rsid w:val="00832F90"/>
    <w:rsid w:val="0083399B"/>
    <w:rsid w:val="00835C8F"/>
    <w:rsid w:val="00837934"/>
    <w:rsid w:val="00837DFF"/>
    <w:rsid w:val="00840D92"/>
    <w:rsid w:val="00842350"/>
    <w:rsid w:val="00842A39"/>
    <w:rsid w:val="00844338"/>
    <w:rsid w:val="008443FE"/>
    <w:rsid w:val="008449B0"/>
    <w:rsid w:val="00847378"/>
    <w:rsid w:val="00847470"/>
    <w:rsid w:val="008502BF"/>
    <w:rsid w:val="00850FFB"/>
    <w:rsid w:val="0085160F"/>
    <w:rsid w:val="00852C90"/>
    <w:rsid w:val="008534B9"/>
    <w:rsid w:val="00853F55"/>
    <w:rsid w:val="00854975"/>
    <w:rsid w:val="00855805"/>
    <w:rsid w:val="0085731F"/>
    <w:rsid w:val="008575EF"/>
    <w:rsid w:val="008636F9"/>
    <w:rsid w:val="00865091"/>
    <w:rsid w:val="008671D8"/>
    <w:rsid w:val="0087063D"/>
    <w:rsid w:val="00870AC1"/>
    <w:rsid w:val="00870FFD"/>
    <w:rsid w:val="00871C2F"/>
    <w:rsid w:val="00873084"/>
    <w:rsid w:val="0087346A"/>
    <w:rsid w:val="00874CA5"/>
    <w:rsid w:val="00876C0C"/>
    <w:rsid w:val="0088150B"/>
    <w:rsid w:val="00881F7C"/>
    <w:rsid w:val="008837DA"/>
    <w:rsid w:val="008855D3"/>
    <w:rsid w:val="00885C36"/>
    <w:rsid w:val="00886160"/>
    <w:rsid w:val="008876F9"/>
    <w:rsid w:val="008902FB"/>
    <w:rsid w:val="00890831"/>
    <w:rsid w:val="00891EE3"/>
    <w:rsid w:val="00892A43"/>
    <w:rsid w:val="00893913"/>
    <w:rsid w:val="00893971"/>
    <w:rsid w:val="008941E0"/>
    <w:rsid w:val="0089688E"/>
    <w:rsid w:val="008979C2"/>
    <w:rsid w:val="00897F1A"/>
    <w:rsid w:val="008A1F2A"/>
    <w:rsid w:val="008A4063"/>
    <w:rsid w:val="008A4ECD"/>
    <w:rsid w:val="008A64DF"/>
    <w:rsid w:val="008A73F9"/>
    <w:rsid w:val="008A7833"/>
    <w:rsid w:val="008A7CC8"/>
    <w:rsid w:val="008B04EE"/>
    <w:rsid w:val="008B0A51"/>
    <w:rsid w:val="008B1149"/>
    <w:rsid w:val="008B3CEA"/>
    <w:rsid w:val="008B42E9"/>
    <w:rsid w:val="008C0EEA"/>
    <w:rsid w:val="008C0F37"/>
    <w:rsid w:val="008C21E7"/>
    <w:rsid w:val="008C2A15"/>
    <w:rsid w:val="008C3DBA"/>
    <w:rsid w:val="008C4FEE"/>
    <w:rsid w:val="008C50DB"/>
    <w:rsid w:val="008C60A8"/>
    <w:rsid w:val="008C6364"/>
    <w:rsid w:val="008C6EB2"/>
    <w:rsid w:val="008D0250"/>
    <w:rsid w:val="008D178A"/>
    <w:rsid w:val="008D5246"/>
    <w:rsid w:val="008D52D7"/>
    <w:rsid w:val="008E09B8"/>
    <w:rsid w:val="008E25A8"/>
    <w:rsid w:val="008E379A"/>
    <w:rsid w:val="008E3CD4"/>
    <w:rsid w:val="008E46F2"/>
    <w:rsid w:val="008E5D3D"/>
    <w:rsid w:val="008E6611"/>
    <w:rsid w:val="008F5D43"/>
    <w:rsid w:val="008F5FE7"/>
    <w:rsid w:val="008F685B"/>
    <w:rsid w:val="00901029"/>
    <w:rsid w:val="0090130F"/>
    <w:rsid w:val="009037B2"/>
    <w:rsid w:val="00906975"/>
    <w:rsid w:val="009100FD"/>
    <w:rsid w:val="009113FD"/>
    <w:rsid w:val="00913035"/>
    <w:rsid w:val="00913874"/>
    <w:rsid w:val="009141E2"/>
    <w:rsid w:val="0091420C"/>
    <w:rsid w:val="009147C5"/>
    <w:rsid w:val="00916A49"/>
    <w:rsid w:val="00917698"/>
    <w:rsid w:val="00920BCB"/>
    <w:rsid w:val="00920DB6"/>
    <w:rsid w:val="00921744"/>
    <w:rsid w:val="0092301A"/>
    <w:rsid w:val="009234D0"/>
    <w:rsid w:val="00925039"/>
    <w:rsid w:val="00926F93"/>
    <w:rsid w:val="00927448"/>
    <w:rsid w:val="0092766E"/>
    <w:rsid w:val="00927DA9"/>
    <w:rsid w:val="00930BA3"/>
    <w:rsid w:val="00931300"/>
    <w:rsid w:val="00934992"/>
    <w:rsid w:val="00940B90"/>
    <w:rsid w:val="00941393"/>
    <w:rsid w:val="0094327C"/>
    <w:rsid w:val="00943561"/>
    <w:rsid w:val="009440CE"/>
    <w:rsid w:val="0094526B"/>
    <w:rsid w:val="00945329"/>
    <w:rsid w:val="009458CF"/>
    <w:rsid w:val="00945BBF"/>
    <w:rsid w:val="00947A72"/>
    <w:rsid w:val="00947BB5"/>
    <w:rsid w:val="0095178F"/>
    <w:rsid w:val="0095207D"/>
    <w:rsid w:val="009549F4"/>
    <w:rsid w:val="00956CFD"/>
    <w:rsid w:val="00956F79"/>
    <w:rsid w:val="009578EE"/>
    <w:rsid w:val="0096000D"/>
    <w:rsid w:val="00960FCD"/>
    <w:rsid w:val="00962872"/>
    <w:rsid w:val="009635DB"/>
    <w:rsid w:val="0096489C"/>
    <w:rsid w:val="00965915"/>
    <w:rsid w:val="0096605A"/>
    <w:rsid w:val="00967B84"/>
    <w:rsid w:val="00972B2F"/>
    <w:rsid w:val="00972FA8"/>
    <w:rsid w:val="00973319"/>
    <w:rsid w:val="00975AF4"/>
    <w:rsid w:val="00976D0E"/>
    <w:rsid w:val="0097763F"/>
    <w:rsid w:val="00977C62"/>
    <w:rsid w:val="00982A1B"/>
    <w:rsid w:val="00982B25"/>
    <w:rsid w:val="00983F3E"/>
    <w:rsid w:val="00984038"/>
    <w:rsid w:val="009854AD"/>
    <w:rsid w:val="009856BC"/>
    <w:rsid w:val="00986B6D"/>
    <w:rsid w:val="00986C8C"/>
    <w:rsid w:val="00987375"/>
    <w:rsid w:val="009902A4"/>
    <w:rsid w:val="00990FBD"/>
    <w:rsid w:val="00991E5E"/>
    <w:rsid w:val="00994855"/>
    <w:rsid w:val="009A1347"/>
    <w:rsid w:val="009A140B"/>
    <w:rsid w:val="009A4C48"/>
    <w:rsid w:val="009A4C49"/>
    <w:rsid w:val="009A698C"/>
    <w:rsid w:val="009B009F"/>
    <w:rsid w:val="009B12C0"/>
    <w:rsid w:val="009B36C3"/>
    <w:rsid w:val="009B37C7"/>
    <w:rsid w:val="009B41EB"/>
    <w:rsid w:val="009B5691"/>
    <w:rsid w:val="009B5B85"/>
    <w:rsid w:val="009B6293"/>
    <w:rsid w:val="009B636D"/>
    <w:rsid w:val="009B6D39"/>
    <w:rsid w:val="009B70FF"/>
    <w:rsid w:val="009B762A"/>
    <w:rsid w:val="009B7C84"/>
    <w:rsid w:val="009C06C4"/>
    <w:rsid w:val="009C0D04"/>
    <w:rsid w:val="009C2708"/>
    <w:rsid w:val="009C3D1F"/>
    <w:rsid w:val="009C3F2E"/>
    <w:rsid w:val="009C5DC4"/>
    <w:rsid w:val="009C6B5D"/>
    <w:rsid w:val="009D0160"/>
    <w:rsid w:val="009D03C4"/>
    <w:rsid w:val="009D0D53"/>
    <w:rsid w:val="009D2E6D"/>
    <w:rsid w:val="009D2F04"/>
    <w:rsid w:val="009D31C0"/>
    <w:rsid w:val="009D474A"/>
    <w:rsid w:val="009D4808"/>
    <w:rsid w:val="009D4896"/>
    <w:rsid w:val="009E1C1C"/>
    <w:rsid w:val="009E28F4"/>
    <w:rsid w:val="009E3B53"/>
    <w:rsid w:val="009E4513"/>
    <w:rsid w:val="009E5090"/>
    <w:rsid w:val="009E59BF"/>
    <w:rsid w:val="009F18E2"/>
    <w:rsid w:val="009F5734"/>
    <w:rsid w:val="009F627E"/>
    <w:rsid w:val="00A00859"/>
    <w:rsid w:val="00A009C8"/>
    <w:rsid w:val="00A05138"/>
    <w:rsid w:val="00A069EC"/>
    <w:rsid w:val="00A107A1"/>
    <w:rsid w:val="00A1215E"/>
    <w:rsid w:val="00A128E5"/>
    <w:rsid w:val="00A1437E"/>
    <w:rsid w:val="00A1533A"/>
    <w:rsid w:val="00A15CA6"/>
    <w:rsid w:val="00A166F0"/>
    <w:rsid w:val="00A21646"/>
    <w:rsid w:val="00A216DF"/>
    <w:rsid w:val="00A21BDB"/>
    <w:rsid w:val="00A21C55"/>
    <w:rsid w:val="00A23171"/>
    <w:rsid w:val="00A31278"/>
    <w:rsid w:val="00A3129C"/>
    <w:rsid w:val="00A319FE"/>
    <w:rsid w:val="00A31B79"/>
    <w:rsid w:val="00A33995"/>
    <w:rsid w:val="00A33AF4"/>
    <w:rsid w:val="00A33C4D"/>
    <w:rsid w:val="00A34A9B"/>
    <w:rsid w:val="00A37B91"/>
    <w:rsid w:val="00A37DEF"/>
    <w:rsid w:val="00A4137C"/>
    <w:rsid w:val="00A419CE"/>
    <w:rsid w:val="00A41E35"/>
    <w:rsid w:val="00A43504"/>
    <w:rsid w:val="00A43C3C"/>
    <w:rsid w:val="00A447A4"/>
    <w:rsid w:val="00A453F3"/>
    <w:rsid w:val="00A45F01"/>
    <w:rsid w:val="00A50510"/>
    <w:rsid w:val="00A50909"/>
    <w:rsid w:val="00A5154E"/>
    <w:rsid w:val="00A521B2"/>
    <w:rsid w:val="00A5354E"/>
    <w:rsid w:val="00A542F8"/>
    <w:rsid w:val="00A56F46"/>
    <w:rsid w:val="00A57312"/>
    <w:rsid w:val="00A6159A"/>
    <w:rsid w:val="00A63703"/>
    <w:rsid w:val="00A637BA"/>
    <w:rsid w:val="00A639C4"/>
    <w:rsid w:val="00A64EA3"/>
    <w:rsid w:val="00A66237"/>
    <w:rsid w:val="00A67915"/>
    <w:rsid w:val="00A72427"/>
    <w:rsid w:val="00A74C04"/>
    <w:rsid w:val="00A77A2A"/>
    <w:rsid w:val="00A80C28"/>
    <w:rsid w:val="00A82A79"/>
    <w:rsid w:val="00A82B8A"/>
    <w:rsid w:val="00A83DC4"/>
    <w:rsid w:val="00A86E74"/>
    <w:rsid w:val="00A900C6"/>
    <w:rsid w:val="00A9026C"/>
    <w:rsid w:val="00A91350"/>
    <w:rsid w:val="00A91B10"/>
    <w:rsid w:val="00A93429"/>
    <w:rsid w:val="00A93A59"/>
    <w:rsid w:val="00A93FD4"/>
    <w:rsid w:val="00A9447D"/>
    <w:rsid w:val="00A950F5"/>
    <w:rsid w:val="00A95560"/>
    <w:rsid w:val="00A95CB0"/>
    <w:rsid w:val="00A963CA"/>
    <w:rsid w:val="00A96EAE"/>
    <w:rsid w:val="00A9701A"/>
    <w:rsid w:val="00A97292"/>
    <w:rsid w:val="00AA11EB"/>
    <w:rsid w:val="00AA1ADD"/>
    <w:rsid w:val="00AA2FE5"/>
    <w:rsid w:val="00AA342A"/>
    <w:rsid w:val="00AA364D"/>
    <w:rsid w:val="00AA40D8"/>
    <w:rsid w:val="00AA545B"/>
    <w:rsid w:val="00AA5AC0"/>
    <w:rsid w:val="00AA7D17"/>
    <w:rsid w:val="00AB031F"/>
    <w:rsid w:val="00AB0FE3"/>
    <w:rsid w:val="00AB3F1C"/>
    <w:rsid w:val="00AB6CAF"/>
    <w:rsid w:val="00AC0147"/>
    <w:rsid w:val="00AC1560"/>
    <w:rsid w:val="00AC2178"/>
    <w:rsid w:val="00AC3282"/>
    <w:rsid w:val="00AC4855"/>
    <w:rsid w:val="00AC4D1F"/>
    <w:rsid w:val="00AC609D"/>
    <w:rsid w:val="00AC6784"/>
    <w:rsid w:val="00AC718B"/>
    <w:rsid w:val="00AD1E8F"/>
    <w:rsid w:val="00AD2590"/>
    <w:rsid w:val="00AD271C"/>
    <w:rsid w:val="00AD3C25"/>
    <w:rsid w:val="00AD4478"/>
    <w:rsid w:val="00AD451F"/>
    <w:rsid w:val="00AD4AAB"/>
    <w:rsid w:val="00AD5EED"/>
    <w:rsid w:val="00AD63BD"/>
    <w:rsid w:val="00AD6ECC"/>
    <w:rsid w:val="00AD7B13"/>
    <w:rsid w:val="00AE3130"/>
    <w:rsid w:val="00AE3E2B"/>
    <w:rsid w:val="00AE5FFD"/>
    <w:rsid w:val="00AE6223"/>
    <w:rsid w:val="00AE7E9A"/>
    <w:rsid w:val="00AF07F9"/>
    <w:rsid w:val="00B02B10"/>
    <w:rsid w:val="00B03961"/>
    <w:rsid w:val="00B03D6E"/>
    <w:rsid w:val="00B05744"/>
    <w:rsid w:val="00B05D6B"/>
    <w:rsid w:val="00B05EE4"/>
    <w:rsid w:val="00B06570"/>
    <w:rsid w:val="00B075A3"/>
    <w:rsid w:val="00B1003A"/>
    <w:rsid w:val="00B11D22"/>
    <w:rsid w:val="00B12AB4"/>
    <w:rsid w:val="00B1481C"/>
    <w:rsid w:val="00B14AA7"/>
    <w:rsid w:val="00B1533D"/>
    <w:rsid w:val="00B156D3"/>
    <w:rsid w:val="00B22019"/>
    <w:rsid w:val="00B22744"/>
    <w:rsid w:val="00B23F0F"/>
    <w:rsid w:val="00B253F7"/>
    <w:rsid w:val="00B27D22"/>
    <w:rsid w:val="00B27FC9"/>
    <w:rsid w:val="00B30437"/>
    <w:rsid w:val="00B30F5A"/>
    <w:rsid w:val="00B3172D"/>
    <w:rsid w:val="00B32FD1"/>
    <w:rsid w:val="00B339CF"/>
    <w:rsid w:val="00B344E5"/>
    <w:rsid w:val="00B37028"/>
    <w:rsid w:val="00B40294"/>
    <w:rsid w:val="00B40476"/>
    <w:rsid w:val="00B40DC3"/>
    <w:rsid w:val="00B41BFA"/>
    <w:rsid w:val="00B41E4B"/>
    <w:rsid w:val="00B4234B"/>
    <w:rsid w:val="00B44A8F"/>
    <w:rsid w:val="00B4509D"/>
    <w:rsid w:val="00B471ED"/>
    <w:rsid w:val="00B52026"/>
    <w:rsid w:val="00B534FE"/>
    <w:rsid w:val="00B54D8C"/>
    <w:rsid w:val="00B55038"/>
    <w:rsid w:val="00B55F60"/>
    <w:rsid w:val="00B57623"/>
    <w:rsid w:val="00B57A90"/>
    <w:rsid w:val="00B57B0B"/>
    <w:rsid w:val="00B57C0F"/>
    <w:rsid w:val="00B60257"/>
    <w:rsid w:val="00B61610"/>
    <w:rsid w:val="00B6209D"/>
    <w:rsid w:val="00B622DD"/>
    <w:rsid w:val="00B62425"/>
    <w:rsid w:val="00B648A0"/>
    <w:rsid w:val="00B64EBF"/>
    <w:rsid w:val="00B65485"/>
    <w:rsid w:val="00B70168"/>
    <w:rsid w:val="00B75381"/>
    <w:rsid w:val="00B804F7"/>
    <w:rsid w:val="00B8483E"/>
    <w:rsid w:val="00B8555D"/>
    <w:rsid w:val="00B871B9"/>
    <w:rsid w:val="00B87954"/>
    <w:rsid w:val="00B937BA"/>
    <w:rsid w:val="00B965D6"/>
    <w:rsid w:val="00BA0CDE"/>
    <w:rsid w:val="00BA29D2"/>
    <w:rsid w:val="00BA2FCB"/>
    <w:rsid w:val="00BA34C8"/>
    <w:rsid w:val="00BA376F"/>
    <w:rsid w:val="00BA4838"/>
    <w:rsid w:val="00BA7B32"/>
    <w:rsid w:val="00BB0FCF"/>
    <w:rsid w:val="00BB1171"/>
    <w:rsid w:val="00BB1186"/>
    <w:rsid w:val="00BB25C2"/>
    <w:rsid w:val="00BB34C8"/>
    <w:rsid w:val="00BB37C9"/>
    <w:rsid w:val="00BB388F"/>
    <w:rsid w:val="00BC0A48"/>
    <w:rsid w:val="00BC0C62"/>
    <w:rsid w:val="00BC1083"/>
    <w:rsid w:val="00BC12E0"/>
    <w:rsid w:val="00BC16C6"/>
    <w:rsid w:val="00BC229A"/>
    <w:rsid w:val="00BC4475"/>
    <w:rsid w:val="00BD04C4"/>
    <w:rsid w:val="00BD0C3E"/>
    <w:rsid w:val="00BD1331"/>
    <w:rsid w:val="00BD3005"/>
    <w:rsid w:val="00BD37CB"/>
    <w:rsid w:val="00BD4405"/>
    <w:rsid w:val="00BD4C04"/>
    <w:rsid w:val="00BD4EEA"/>
    <w:rsid w:val="00BD51ED"/>
    <w:rsid w:val="00BD5FEB"/>
    <w:rsid w:val="00BD6E24"/>
    <w:rsid w:val="00BD7753"/>
    <w:rsid w:val="00BE0552"/>
    <w:rsid w:val="00BE1B14"/>
    <w:rsid w:val="00BE2650"/>
    <w:rsid w:val="00BE36DE"/>
    <w:rsid w:val="00BE38D1"/>
    <w:rsid w:val="00BE3FB6"/>
    <w:rsid w:val="00BE4321"/>
    <w:rsid w:val="00BE562C"/>
    <w:rsid w:val="00BE63D4"/>
    <w:rsid w:val="00BE650F"/>
    <w:rsid w:val="00BE74F6"/>
    <w:rsid w:val="00BE7709"/>
    <w:rsid w:val="00BF047A"/>
    <w:rsid w:val="00BF1D33"/>
    <w:rsid w:val="00BF2BBC"/>
    <w:rsid w:val="00BF2FBC"/>
    <w:rsid w:val="00BF51D5"/>
    <w:rsid w:val="00BF52FB"/>
    <w:rsid w:val="00BF7971"/>
    <w:rsid w:val="00C00E43"/>
    <w:rsid w:val="00C03133"/>
    <w:rsid w:val="00C03E08"/>
    <w:rsid w:val="00C04165"/>
    <w:rsid w:val="00C05439"/>
    <w:rsid w:val="00C05C7C"/>
    <w:rsid w:val="00C0730C"/>
    <w:rsid w:val="00C10A01"/>
    <w:rsid w:val="00C1173E"/>
    <w:rsid w:val="00C12246"/>
    <w:rsid w:val="00C123FA"/>
    <w:rsid w:val="00C12838"/>
    <w:rsid w:val="00C12EF9"/>
    <w:rsid w:val="00C1385E"/>
    <w:rsid w:val="00C14445"/>
    <w:rsid w:val="00C1503F"/>
    <w:rsid w:val="00C15358"/>
    <w:rsid w:val="00C155C1"/>
    <w:rsid w:val="00C216AE"/>
    <w:rsid w:val="00C21B3E"/>
    <w:rsid w:val="00C229CD"/>
    <w:rsid w:val="00C245D0"/>
    <w:rsid w:val="00C25216"/>
    <w:rsid w:val="00C257D1"/>
    <w:rsid w:val="00C27B4C"/>
    <w:rsid w:val="00C32B78"/>
    <w:rsid w:val="00C32B81"/>
    <w:rsid w:val="00C34570"/>
    <w:rsid w:val="00C3516F"/>
    <w:rsid w:val="00C35797"/>
    <w:rsid w:val="00C357DE"/>
    <w:rsid w:val="00C35EF0"/>
    <w:rsid w:val="00C35FE6"/>
    <w:rsid w:val="00C362B3"/>
    <w:rsid w:val="00C36F35"/>
    <w:rsid w:val="00C4092F"/>
    <w:rsid w:val="00C40C95"/>
    <w:rsid w:val="00C42E67"/>
    <w:rsid w:val="00C443FC"/>
    <w:rsid w:val="00C449AF"/>
    <w:rsid w:val="00C45647"/>
    <w:rsid w:val="00C45B4B"/>
    <w:rsid w:val="00C46411"/>
    <w:rsid w:val="00C468E6"/>
    <w:rsid w:val="00C46C32"/>
    <w:rsid w:val="00C4709B"/>
    <w:rsid w:val="00C52A0A"/>
    <w:rsid w:val="00C6003C"/>
    <w:rsid w:val="00C606C5"/>
    <w:rsid w:val="00C61212"/>
    <w:rsid w:val="00C623C9"/>
    <w:rsid w:val="00C62422"/>
    <w:rsid w:val="00C64012"/>
    <w:rsid w:val="00C656E7"/>
    <w:rsid w:val="00C65FE1"/>
    <w:rsid w:val="00C65FFB"/>
    <w:rsid w:val="00C66F9E"/>
    <w:rsid w:val="00C67372"/>
    <w:rsid w:val="00C67962"/>
    <w:rsid w:val="00C7122C"/>
    <w:rsid w:val="00C71DB1"/>
    <w:rsid w:val="00C7274E"/>
    <w:rsid w:val="00C74932"/>
    <w:rsid w:val="00C749F6"/>
    <w:rsid w:val="00C76E78"/>
    <w:rsid w:val="00C772FC"/>
    <w:rsid w:val="00C77E5C"/>
    <w:rsid w:val="00C83DD1"/>
    <w:rsid w:val="00C86A79"/>
    <w:rsid w:val="00C870A1"/>
    <w:rsid w:val="00C92EB0"/>
    <w:rsid w:val="00C93D7A"/>
    <w:rsid w:val="00C97011"/>
    <w:rsid w:val="00CA1817"/>
    <w:rsid w:val="00CA2930"/>
    <w:rsid w:val="00CA2AA6"/>
    <w:rsid w:val="00CA3435"/>
    <w:rsid w:val="00CA44E9"/>
    <w:rsid w:val="00CA46E9"/>
    <w:rsid w:val="00CA4E1C"/>
    <w:rsid w:val="00CA7F4F"/>
    <w:rsid w:val="00CB187D"/>
    <w:rsid w:val="00CB21E0"/>
    <w:rsid w:val="00CB2426"/>
    <w:rsid w:val="00CB3535"/>
    <w:rsid w:val="00CB3B8B"/>
    <w:rsid w:val="00CB501A"/>
    <w:rsid w:val="00CB51ED"/>
    <w:rsid w:val="00CB6735"/>
    <w:rsid w:val="00CC02F4"/>
    <w:rsid w:val="00CC0F8E"/>
    <w:rsid w:val="00CC10BF"/>
    <w:rsid w:val="00CC2457"/>
    <w:rsid w:val="00CC341D"/>
    <w:rsid w:val="00CC52FD"/>
    <w:rsid w:val="00CC67F9"/>
    <w:rsid w:val="00CC7415"/>
    <w:rsid w:val="00CD2640"/>
    <w:rsid w:val="00CD2822"/>
    <w:rsid w:val="00CD3B11"/>
    <w:rsid w:val="00CD3B76"/>
    <w:rsid w:val="00CD4DF5"/>
    <w:rsid w:val="00CD5A4F"/>
    <w:rsid w:val="00CD6955"/>
    <w:rsid w:val="00CE0D1E"/>
    <w:rsid w:val="00CE1272"/>
    <w:rsid w:val="00CE16BE"/>
    <w:rsid w:val="00CE1EB5"/>
    <w:rsid w:val="00CE1F79"/>
    <w:rsid w:val="00CE231E"/>
    <w:rsid w:val="00CE3118"/>
    <w:rsid w:val="00CE4A75"/>
    <w:rsid w:val="00CE5D47"/>
    <w:rsid w:val="00CF24B5"/>
    <w:rsid w:val="00CF3644"/>
    <w:rsid w:val="00CF4433"/>
    <w:rsid w:val="00CF5895"/>
    <w:rsid w:val="00CF728A"/>
    <w:rsid w:val="00CF7BF2"/>
    <w:rsid w:val="00D01B45"/>
    <w:rsid w:val="00D039E8"/>
    <w:rsid w:val="00D06EE9"/>
    <w:rsid w:val="00D109D7"/>
    <w:rsid w:val="00D11B45"/>
    <w:rsid w:val="00D12125"/>
    <w:rsid w:val="00D12611"/>
    <w:rsid w:val="00D12666"/>
    <w:rsid w:val="00D13DFC"/>
    <w:rsid w:val="00D14FC6"/>
    <w:rsid w:val="00D173FF"/>
    <w:rsid w:val="00D23165"/>
    <w:rsid w:val="00D236D2"/>
    <w:rsid w:val="00D2564C"/>
    <w:rsid w:val="00D25D3B"/>
    <w:rsid w:val="00D26EB6"/>
    <w:rsid w:val="00D27968"/>
    <w:rsid w:val="00D27BB6"/>
    <w:rsid w:val="00D30027"/>
    <w:rsid w:val="00D30881"/>
    <w:rsid w:val="00D33C62"/>
    <w:rsid w:val="00D34486"/>
    <w:rsid w:val="00D34F99"/>
    <w:rsid w:val="00D35E3F"/>
    <w:rsid w:val="00D360A2"/>
    <w:rsid w:val="00D360AA"/>
    <w:rsid w:val="00D40767"/>
    <w:rsid w:val="00D41827"/>
    <w:rsid w:val="00D419D0"/>
    <w:rsid w:val="00D4286E"/>
    <w:rsid w:val="00D45924"/>
    <w:rsid w:val="00D46DC9"/>
    <w:rsid w:val="00D5248F"/>
    <w:rsid w:val="00D529FA"/>
    <w:rsid w:val="00D52D89"/>
    <w:rsid w:val="00D53F17"/>
    <w:rsid w:val="00D55FC6"/>
    <w:rsid w:val="00D6051E"/>
    <w:rsid w:val="00D6091D"/>
    <w:rsid w:val="00D62255"/>
    <w:rsid w:val="00D66E7F"/>
    <w:rsid w:val="00D67397"/>
    <w:rsid w:val="00D6757A"/>
    <w:rsid w:val="00D73699"/>
    <w:rsid w:val="00D73847"/>
    <w:rsid w:val="00D73D37"/>
    <w:rsid w:val="00D76499"/>
    <w:rsid w:val="00D77CEB"/>
    <w:rsid w:val="00D805FD"/>
    <w:rsid w:val="00D81911"/>
    <w:rsid w:val="00D83B1E"/>
    <w:rsid w:val="00D8438B"/>
    <w:rsid w:val="00D843C4"/>
    <w:rsid w:val="00D907AF"/>
    <w:rsid w:val="00D90EBA"/>
    <w:rsid w:val="00D91BB5"/>
    <w:rsid w:val="00D91FD4"/>
    <w:rsid w:val="00D92F2A"/>
    <w:rsid w:val="00D93A79"/>
    <w:rsid w:val="00D93C1A"/>
    <w:rsid w:val="00D9443B"/>
    <w:rsid w:val="00D949FD"/>
    <w:rsid w:val="00D956F3"/>
    <w:rsid w:val="00DA145B"/>
    <w:rsid w:val="00DA19F2"/>
    <w:rsid w:val="00DA233C"/>
    <w:rsid w:val="00DA2815"/>
    <w:rsid w:val="00DA3142"/>
    <w:rsid w:val="00DA3F4D"/>
    <w:rsid w:val="00DA41BE"/>
    <w:rsid w:val="00DA5E47"/>
    <w:rsid w:val="00DA5FC9"/>
    <w:rsid w:val="00DA701B"/>
    <w:rsid w:val="00DB0BD7"/>
    <w:rsid w:val="00DB0C5E"/>
    <w:rsid w:val="00DB33B9"/>
    <w:rsid w:val="00DB3E22"/>
    <w:rsid w:val="00DB3F1C"/>
    <w:rsid w:val="00DB47F6"/>
    <w:rsid w:val="00DB5B26"/>
    <w:rsid w:val="00DB6E78"/>
    <w:rsid w:val="00DB70FE"/>
    <w:rsid w:val="00DC025A"/>
    <w:rsid w:val="00DC159B"/>
    <w:rsid w:val="00DC19CC"/>
    <w:rsid w:val="00DC1F8E"/>
    <w:rsid w:val="00DC2BB1"/>
    <w:rsid w:val="00DC548F"/>
    <w:rsid w:val="00DC5AAA"/>
    <w:rsid w:val="00DC5C87"/>
    <w:rsid w:val="00DC5D5C"/>
    <w:rsid w:val="00DC68A4"/>
    <w:rsid w:val="00DD06D1"/>
    <w:rsid w:val="00DD5529"/>
    <w:rsid w:val="00DD5609"/>
    <w:rsid w:val="00DD703B"/>
    <w:rsid w:val="00DE060E"/>
    <w:rsid w:val="00DE2446"/>
    <w:rsid w:val="00DE5DD7"/>
    <w:rsid w:val="00DE6103"/>
    <w:rsid w:val="00DE6A99"/>
    <w:rsid w:val="00DE6BC7"/>
    <w:rsid w:val="00DF12C4"/>
    <w:rsid w:val="00DF2417"/>
    <w:rsid w:val="00DF304E"/>
    <w:rsid w:val="00DF488A"/>
    <w:rsid w:val="00DF4D41"/>
    <w:rsid w:val="00DF5097"/>
    <w:rsid w:val="00DF57D0"/>
    <w:rsid w:val="00DF5CE3"/>
    <w:rsid w:val="00DF6455"/>
    <w:rsid w:val="00DF6838"/>
    <w:rsid w:val="00DF7270"/>
    <w:rsid w:val="00E00D20"/>
    <w:rsid w:val="00E02CDD"/>
    <w:rsid w:val="00E03462"/>
    <w:rsid w:val="00E04CA5"/>
    <w:rsid w:val="00E07A5E"/>
    <w:rsid w:val="00E13F45"/>
    <w:rsid w:val="00E145C3"/>
    <w:rsid w:val="00E16B90"/>
    <w:rsid w:val="00E16F86"/>
    <w:rsid w:val="00E1794B"/>
    <w:rsid w:val="00E205D2"/>
    <w:rsid w:val="00E206D2"/>
    <w:rsid w:val="00E22080"/>
    <w:rsid w:val="00E22345"/>
    <w:rsid w:val="00E22E74"/>
    <w:rsid w:val="00E23F78"/>
    <w:rsid w:val="00E246C6"/>
    <w:rsid w:val="00E25102"/>
    <w:rsid w:val="00E25AE7"/>
    <w:rsid w:val="00E25B00"/>
    <w:rsid w:val="00E31631"/>
    <w:rsid w:val="00E31BED"/>
    <w:rsid w:val="00E341E3"/>
    <w:rsid w:val="00E3466D"/>
    <w:rsid w:val="00E34F00"/>
    <w:rsid w:val="00E3509B"/>
    <w:rsid w:val="00E41644"/>
    <w:rsid w:val="00E416E8"/>
    <w:rsid w:val="00E41E29"/>
    <w:rsid w:val="00E438CD"/>
    <w:rsid w:val="00E4583B"/>
    <w:rsid w:val="00E476F3"/>
    <w:rsid w:val="00E5005B"/>
    <w:rsid w:val="00E514CB"/>
    <w:rsid w:val="00E521A3"/>
    <w:rsid w:val="00E524A9"/>
    <w:rsid w:val="00E5261C"/>
    <w:rsid w:val="00E54971"/>
    <w:rsid w:val="00E552A7"/>
    <w:rsid w:val="00E55F5A"/>
    <w:rsid w:val="00E57034"/>
    <w:rsid w:val="00E57ACC"/>
    <w:rsid w:val="00E57C60"/>
    <w:rsid w:val="00E604AB"/>
    <w:rsid w:val="00E6093C"/>
    <w:rsid w:val="00E60F3C"/>
    <w:rsid w:val="00E61C5F"/>
    <w:rsid w:val="00E61C66"/>
    <w:rsid w:val="00E63133"/>
    <w:rsid w:val="00E6334A"/>
    <w:rsid w:val="00E64CEA"/>
    <w:rsid w:val="00E64FBE"/>
    <w:rsid w:val="00E65284"/>
    <w:rsid w:val="00E6571D"/>
    <w:rsid w:val="00E65962"/>
    <w:rsid w:val="00E67961"/>
    <w:rsid w:val="00E67A64"/>
    <w:rsid w:val="00E7010D"/>
    <w:rsid w:val="00E7021F"/>
    <w:rsid w:val="00E7183D"/>
    <w:rsid w:val="00E73725"/>
    <w:rsid w:val="00E738A8"/>
    <w:rsid w:val="00E7392C"/>
    <w:rsid w:val="00E73C3A"/>
    <w:rsid w:val="00E742A6"/>
    <w:rsid w:val="00E74796"/>
    <w:rsid w:val="00E750C7"/>
    <w:rsid w:val="00E75713"/>
    <w:rsid w:val="00E7691D"/>
    <w:rsid w:val="00E7731F"/>
    <w:rsid w:val="00E779A5"/>
    <w:rsid w:val="00E82036"/>
    <w:rsid w:val="00E8266F"/>
    <w:rsid w:val="00E828E0"/>
    <w:rsid w:val="00E83CA3"/>
    <w:rsid w:val="00E83EEA"/>
    <w:rsid w:val="00E85A24"/>
    <w:rsid w:val="00E872F6"/>
    <w:rsid w:val="00E87AF7"/>
    <w:rsid w:val="00E90A4D"/>
    <w:rsid w:val="00E92ED9"/>
    <w:rsid w:val="00E93D1C"/>
    <w:rsid w:val="00E944EB"/>
    <w:rsid w:val="00E952FD"/>
    <w:rsid w:val="00E95E4E"/>
    <w:rsid w:val="00E95EBD"/>
    <w:rsid w:val="00E9664A"/>
    <w:rsid w:val="00E96A10"/>
    <w:rsid w:val="00E97CDC"/>
    <w:rsid w:val="00EA2192"/>
    <w:rsid w:val="00EA24E3"/>
    <w:rsid w:val="00EA3AAD"/>
    <w:rsid w:val="00EA3BB5"/>
    <w:rsid w:val="00EA4F2F"/>
    <w:rsid w:val="00EA63A8"/>
    <w:rsid w:val="00EA6750"/>
    <w:rsid w:val="00EB44F3"/>
    <w:rsid w:val="00EB7688"/>
    <w:rsid w:val="00EC0ADC"/>
    <w:rsid w:val="00EC1369"/>
    <w:rsid w:val="00EC1460"/>
    <w:rsid w:val="00EC1541"/>
    <w:rsid w:val="00EC355E"/>
    <w:rsid w:val="00EC3BFD"/>
    <w:rsid w:val="00EC6BB9"/>
    <w:rsid w:val="00EC7BC0"/>
    <w:rsid w:val="00EC7BE5"/>
    <w:rsid w:val="00ED06F0"/>
    <w:rsid w:val="00ED1A12"/>
    <w:rsid w:val="00ED21EB"/>
    <w:rsid w:val="00ED314A"/>
    <w:rsid w:val="00ED3367"/>
    <w:rsid w:val="00ED3970"/>
    <w:rsid w:val="00ED3AE8"/>
    <w:rsid w:val="00ED65F8"/>
    <w:rsid w:val="00ED689C"/>
    <w:rsid w:val="00ED68B3"/>
    <w:rsid w:val="00ED79F9"/>
    <w:rsid w:val="00EE07DB"/>
    <w:rsid w:val="00EE295A"/>
    <w:rsid w:val="00EE49B4"/>
    <w:rsid w:val="00EE51D5"/>
    <w:rsid w:val="00EE7F52"/>
    <w:rsid w:val="00EE7FC6"/>
    <w:rsid w:val="00EF0FA0"/>
    <w:rsid w:val="00EF25F2"/>
    <w:rsid w:val="00EF460D"/>
    <w:rsid w:val="00EF4AA7"/>
    <w:rsid w:val="00EF4B62"/>
    <w:rsid w:val="00EF579F"/>
    <w:rsid w:val="00EF5841"/>
    <w:rsid w:val="00EF646B"/>
    <w:rsid w:val="00EF70A2"/>
    <w:rsid w:val="00EF7BC7"/>
    <w:rsid w:val="00F0024E"/>
    <w:rsid w:val="00F003B5"/>
    <w:rsid w:val="00F0149A"/>
    <w:rsid w:val="00F0406A"/>
    <w:rsid w:val="00F0423A"/>
    <w:rsid w:val="00F05C23"/>
    <w:rsid w:val="00F071F3"/>
    <w:rsid w:val="00F11773"/>
    <w:rsid w:val="00F12657"/>
    <w:rsid w:val="00F135A2"/>
    <w:rsid w:val="00F148FD"/>
    <w:rsid w:val="00F203B8"/>
    <w:rsid w:val="00F20743"/>
    <w:rsid w:val="00F207DC"/>
    <w:rsid w:val="00F2085D"/>
    <w:rsid w:val="00F21B5D"/>
    <w:rsid w:val="00F24A24"/>
    <w:rsid w:val="00F25554"/>
    <w:rsid w:val="00F26369"/>
    <w:rsid w:val="00F26FA8"/>
    <w:rsid w:val="00F27071"/>
    <w:rsid w:val="00F30036"/>
    <w:rsid w:val="00F30B50"/>
    <w:rsid w:val="00F30C95"/>
    <w:rsid w:val="00F30D66"/>
    <w:rsid w:val="00F323B8"/>
    <w:rsid w:val="00F348EA"/>
    <w:rsid w:val="00F356F9"/>
    <w:rsid w:val="00F364AC"/>
    <w:rsid w:val="00F4122D"/>
    <w:rsid w:val="00F41497"/>
    <w:rsid w:val="00F41513"/>
    <w:rsid w:val="00F421CD"/>
    <w:rsid w:val="00F469DE"/>
    <w:rsid w:val="00F476E8"/>
    <w:rsid w:val="00F51B20"/>
    <w:rsid w:val="00F53FA2"/>
    <w:rsid w:val="00F54D79"/>
    <w:rsid w:val="00F55015"/>
    <w:rsid w:val="00F559F1"/>
    <w:rsid w:val="00F566B3"/>
    <w:rsid w:val="00F57D83"/>
    <w:rsid w:val="00F61565"/>
    <w:rsid w:val="00F6589F"/>
    <w:rsid w:val="00F66568"/>
    <w:rsid w:val="00F670A7"/>
    <w:rsid w:val="00F6715A"/>
    <w:rsid w:val="00F67AE8"/>
    <w:rsid w:val="00F70D9C"/>
    <w:rsid w:val="00F71816"/>
    <w:rsid w:val="00F7198D"/>
    <w:rsid w:val="00F74273"/>
    <w:rsid w:val="00F7652A"/>
    <w:rsid w:val="00F76807"/>
    <w:rsid w:val="00F7689C"/>
    <w:rsid w:val="00F8127F"/>
    <w:rsid w:val="00F81548"/>
    <w:rsid w:val="00F8210A"/>
    <w:rsid w:val="00F8219A"/>
    <w:rsid w:val="00F8653E"/>
    <w:rsid w:val="00F91B5B"/>
    <w:rsid w:val="00F92519"/>
    <w:rsid w:val="00F925A5"/>
    <w:rsid w:val="00F92D55"/>
    <w:rsid w:val="00F95AE8"/>
    <w:rsid w:val="00F965BD"/>
    <w:rsid w:val="00F970F0"/>
    <w:rsid w:val="00FA16DF"/>
    <w:rsid w:val="00FA34E6"/>
    <w:rsid w:val="00FA4134"/>
    <w:rsid w:val="00FA47ED"/>
    <w:rsid w:val="00FA6BB1"/>
    <w:rsid w:val="00FA741C"/>
    <w:rsid w:val="00FB48FD"/>
    <w:rsid w:val="00FB745B"/>
    <w:rsid w:val="00FB764E"/>
    <w:rsid w:val="00FC00E8"/>
    <w:rsid w:val="00FC0110"/>
    <w:rsid w:val="00FC0AB6"/>
    <w:rsid w:val="00FC2F80"/>
    <w:rsid w:val="00FC3D13"/>
    <w:rsid w:val="00FC4874"/>
    <w:rsid w:val="00FC4D05"/>
    <w:rsid w:val="00FC4FBD"/>
    <w:rsid w:val="00FC6122"/>
    <w:rsid w:val="00FD4699"/>
    <w:rsid w:val="00FD5389"/>
    <w:rsid w:val="00FD555A"/>
    <w:rsid w:val="00FD73E9"/>
    <w:rsid w:val="00FD7EDF"/>
    <w:rsid w:val="00FD7F60"/>
    <w:rsid w:val="00FE0970"/>
    <w:rsid w:val="00FE1529"/>
    <w:rsid w:val="00FE3227"/>
    <w:rsid w:val="00FE6C5D"/>
    <w:rsid w:val="00FF31AB"/>
    <w:rsid w:val="00FF428C"/>
    <w:rsid w:val="00FF494F"/>
    <w:rsid w:val="00FF5675"/>
    <w:rsid w:val="00FF5902"/>
    <w:rsid w:val="00FF5DFD"/>
    <w:rsid w:val="00FF7DA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B86"/>
    <w:pPr>
      <w:spacing w:line="360" w:lineRule="auto"/>
    </w:pPr>
    <w:rPr>
      <w:rFonts w:ascii="Times New Roman" w:hAnsi="Times New Roman" w:cs="Times New Roman"/>
      <w:sz w:val="28"/>
      <w:szCs w:val="28"/>
    </w:rPr>
  </w:style>
  <w:style w:type="paragraph" w:styleId="Heading1">
    <w:name w:val="heading 1"/>
    <w:basedOn w:val="Normal"/>
    <w:next w:val="Normal"/>
    <w:link w:val="Heading1Char"/>
    <w:uiPriority w:val="9"/>
    <w:qFormat/>
    <w:rsid w:val="00266837"/>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uiPriority w:val="9"/>
    <w:qFormat/>
    <w:rsid w:val="00E65962"/>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0356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58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40624E"/>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40624E"/>
    <w:p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40624E"/>
    <w:pPr>
      <w:spacing w:before="240" w:after="60" w:line="240" w:lineRule="auto"/>
      <w:outlineLvl w:val="6"/>
    </w:pPr>
    <w:rPr>
      <w:rFonts w:eastAsia="Times New Roman"/>
      <w:sz w:val="24"/>
      <w:szCs w:val="24"/>
    </w:rPr>
  </w:style>
  <w:style w:type="paragraph" w:styleId="Heading8">
    <w:name w:val="heading 8"/>
    <w:basedOn w:val="Normal"/>
    <w:next w:val="Normal"/>
    <w:link w:val="Heading8Char"/>
    <w:unhideWhenUsed/>
    <w:qFormat/>
    <w:rsid w:val="004062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40624E"/>
    <w:p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8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6596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15B86"/>
    <w:rPr>
      <w:color w:val="0000FF" w:themeColor="hyperlink"/>
      <w:u w:val="single"/>
    </w:rPr>
  </w:style>
  <w:style w:type="paragraph" w:styleId="ListParagraph">
    <w:name w:val="List Paragraph"/>
    <w:basedOn w:val="Normal"/>
    <w:qFormat/>
    <w:rsid w:val="00015B86"/>
    <w:pPr>
      <w:ind w:left="720"/>
      <w:contextualSpacing/>
    </w:pPr>
  </w:style>
  <w:style w:type="table" w:customStyle="1" w:styleId="LightGrid2">
    <w:name w:val="Light Grid2"/>
    <w:basedOn w:val="TableNormal"/>
    <w:uiPriority w:val="62"/>
    <w:rsid w:val="00015B8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unhideWhenUsed/>
    <w:rsid w:val="00015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15B86"/>
    <w:rPr>
      <w:rFonts w:ascii="Tahoma" w:hAnsi="Tahoma" w:cs="Tahoma"/>
      <w:sz w:val="16"/>
      <w:szCs w:val="16"/>
    </w:rPr>
  </w:style>
  <w:style w:type="character" w:styleId="LineNumber">
    <w:name w:val="line number"/>
    <w:basedOn w:val="DefaultParagraphFont"/>
    <w:uiPriority w:val="99"/>
    <w:semiHidden/>
    <w:unhideWhenUsed/>
    <w:rsid w:val="000739F5"/>
  </w:style>
  <w:style w:type="paragraph" w:styleId="FootnoteText">
    <w:name w:val="footnote text"/>
    <w:basedOn w:val="Normal"/>
    <w:link w:val="FootnoteTextChar"/>
    <w:uiPriority w:val="99"/>
    <w:unhideWhenUsed/>
    <w:rsid w:val="00F54D79"/>
    <w:pPr>
      <w:spacing w:after="0" w:line="240" w:lineRule="auto"/>
    </w:pPr>
    <w:rPr>
      <w:sz w:val="20"/>
      <w:szCs w:val="20"/>
    </w:rPr>
  </w:style>
  <w:style w:type="character" w:customStyle="1" w:styleId="FootnoteTextChar">
    <w:name w:val="Footnote Text Char"/>
    <w:basedOn w:val="DefaultParagraphFont"/>
    <w:link w:val="FootnoteText"/>
    <w:uiPriority w:val="99"/>
    <w:rsid w:val="00F54D79"/>
    <w:rPr>
      <w:rFonts w:ascii="Times New Roman" w:hAnsi="Times New Roman" w:cs="Times New Roman"/>
      <w:sz w:val="20"/>
      <w:szCs w:val="20"/>
    </w:rPr>
  </w:style>
  <w:style w:type="character" w:styleId="FootnoteReference">
    <w:name w:val="footnote reference"/>
    <w:basedOn w:val="DefaultParagraphFont"/>
    <w:uiPriority w:val="99"/>
    <w:unhideWhenUsed/>
    <w:rsid w:val="00F54D79"/>
    <w:rPr>
      <w:vertAlign w:val="superscript"/>
    </w:rPr>
  </w:style>
  <w:style w:type="paragraph" w:styleId="Header">
    <w:name w:val="header"/>
    <w:basedOn w:val="Normal"/>
    <w:link w:val="HeaderChar"/>
    <w:uiPriority w:val="99"/>
    <w:unhideWhenUsed/>
    <w:rsid w:val="00724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BFE"/>
    <w:rPr>
      <w:rFonts w:ascii="Times New Roman" w:hAnsi="Times New Roman" w:cs="Times New Roman"/>
      <w:sz w:val="28"/>
      <w:szCs w:val="28"/>
    </w:rPr>
  </w:style>
  <w:style w:type="paragraph" w:styleId="Footer">
    <w:name w:val="footer"/>
    <w:basedOn w:val="Normal"/>
    <w:link w:val="FooterChar"/>
    <w:uiPriority w:val="99"/>
    <w:unhideWhenUsed/>
    <w:rsid w:val="00724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BFE"/>
    <w:rPr>
      <w:rFonts w:ascii="Times New Roman" w:hAnsi="Times New Roman" w:cs="Times New Roman"/>
      <w:sz w:val="28"/>
      <w:szCs w:val="28"/>
    </w:rPr>
  </w:style>
  <w:style w:type="paragraph" w:customStyle="1" w:styleId="HeaderEven">
    <w:name w:val="Header Even"/>
    <w:basedOn w:val="NoSpacing"/>
    <w:qFormat/>
    <w:rsid w:val="00046306"/>
    <w:pPr>
      <w:pBdr>
        <w:bottom w:val="single" w:sz="4" w:space="1" w:color="4F81BD" w:themeColor="accent1"/>
      </w:pBdr>
    </w:pPr>
    <w:rPr>
      <w:rFonts w:asciiTheme="minorHAnsi" w:hAnsiTheme="minorHAnsi"/>
      <w:b/>
      <w:color w:val="1F497D" w:themeColor="text2"/>
      <w:sz w:val="20"/>
      <w:szCs w:val="20"/>
      <w:lang w:eastAsia="ja-JP"/>
    </w:rPr>
  </w:style>
  <w:style w:type="paragraph" w:styleId="NoSpacing">
    <w:name w:val="No Spacing"/>
    <w:link w:val="NoSpacingChar"/>
    <w:uiPriority w:val="1"/>
    <w:qFormat/>
    <w:rsid w:val="00046306"/>
    <w:pPr>
      <w:spacing w:after="0" w:line="240" w:lineRule="auto"/>
    </w:pPr>
    <w:rPr>
      <w:rFonts w:ascii="Times New Roman" w:hAnsi="Times New Roman" w:cs="Times New Roman"/>
      <w:sz w:val="28"/>
      <w:szCs w:val="28"/>
    </w:rPr>
  </w:style>
  <w:style w:type="table" w:styleId="TableGrid">
    <w:name w:val="Table Grid"/>
    <w:basedOn w:val="TableNormal"/>
    <w:uiPriority w:val="59"/>
    <w:rsid w:val="00E65962"/>
    <w:pPr>
      <w:spacing w:after="0" w:line="240" w:lineRule="auto"/>
    </w:pPr>
    <w:rPr>
      <w:rFonts w:ascii="Calibri" w:eastAsia="Calibri" w:hAnsi="Calibri" w:cs="Times New Roman"/>
      <w:sz w:val="20"/>
      <w:szCs w:val="20"/>
      <w:lang w:bidi="mr-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unhideWhenUsed/>
    <w:rsid w:val="00E65962"/>
    <w:rPr>
      <w:color w:val="800080"/>
      <w:u w:val="single"/>
    </w:rPr>
  </w:style>
  <w:style w:type="character" w:styleId="HTMLCite">
    <w:name w:val="HTML Cite"/>
    <w:uiPriority w:val="99"/>
    <w:semiHidden/>
    <w:unhideWhenUsed/>
    <w:rsid w:val="00E65962"/>
    <w:rPr>
      <w:i/>
      <w:iCs/>
    </w:rPr>
  </w:style>
  <w:style w:type="paragraph" w:styleId="EndnoteText">
    <w:name w:val="endnote text"/>
    <w:basedOn w:val="Normal"/>
    <w:link w:val="EndnoteTextChar"/>
    <w:uiPriority w:val="99"/>
    <w:unhideWhenUsed/>
    <w:rsid w:val="00E65962"/>
    <w:pPr>
      <w:spacing w:line="276" w:lineRule="auto"/>
    </w:pPr>
    <w:rPr>
      <w:rFonts w:ascii="Calibri" w:eastAsia="Calibri" w:hAnsi="Calibri"/>
      <w:sz w:val="20"/>
      <w:szCs w:val="20"/>
    </w:rPr>
  </w:style>
  <w:style w:type="character" w:customStyle="1" w:styleId="EndnoteTextChar">
    <w:name w:val="Endnote Text Char"/>
    <w:basedOn w:val="DefaultParagraphFont"/>
    <w:link w:val="EndnoteText"/>
    <w:uiPriority w:val="99"/>
    <w:rsid w:val="00E65962"/>
    <w:rPr>
      <w:rFonts w:ascii="Calibri" w:eastAsia="Calibri" w:hAnsi="Calibri" w:cs="Times New Roman"/>
      <w:sz w:val="20"/>
      <w:szCs w:val="20"/>
    </w:rPr>
  </w:style>
  <w:style w:type="character" w:styleId="EndnoteReference">
    <w:name w:val="endnote reference"/>
    <w:uiPriority w:val="99"/>
    <w:unhideWhenUsed/>
    <w:rsid w:val="00E65962"/>
    <w:rPr>
      <w:vertAlign w:val="superscript"/>
    </w:rPr>
  </w:style>
  <w:style w:type="paragraph" w:customStyle="1" w:styleId="pj">
    <w:name w:val="pj"/>
    <w:basedOn w:val="Normal"/>
    <w:rsid w:val="009D4808"/>
    <w:pPr>
      <w:spacing w:before="100" w:beforeAutospacing="1" w:after="100" w:afterAutospacing="1" w:line="240" w:lineRule="auto"/>
    </w:pPr>
    <w:rPr>
      <w:rFonts w:eastAsia="Times New Roman"/>
      <w:sz w:val="24"/>
      <w:szCs w:val="24"/>
      <w:lang w:bidi="mr-IN"/>
    </w:rPr>
  </w:style>
  <w:style w:type="character" w:customStyle="1" w:styleId="nw">
    <w:name w:val="nw"/>
    <w:basedOn w:val="DefaultParagraphFont"/>
    <w:rsid w:val="009D4808"/>
  </w:style>
  <w:style w:type="character" w:customStyle="1" w:styleId="ib">
    <w:name w:val="ib"/>
    <w:basedOn w:val="DefaultParagraphFont"/>
    <w:rsid w:val="009D4808"/>
  </w:style>
  <w:style w:type="character" w:customStyle="1" w:styleId="googqs-tidbit-0">
    <w:name w:val="goog_qs-tidbit-0"/>
    <w:basedOn w:val="DefaultParagraphFont"/>
    <w:rsid w:val="00186919"/>
  </w:style>
  <w:style w:type="paragraph" w:styleId="NormalWeb">
    <w:name w:val="Normal (Web)"/>
    <w:basedOn w:val="Normal"/>
    <w:uiPriority w:val="99"/>
    <w:unhideWhenUsed/>
    <w:rsid w:val="004C1144"/>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4C1144"/>
    <w:rPr>
      <w:b/>
      <w:bCs/>
    </w:rPr>
  </w:style>
  <w:style w:type="character" w:styleId="Emphasis">
    <w:name w:val="Emphasis"/>
    <w:basedOn w:val="DefaultParagraphFont"/>
    <w:uiPriority w:val="20"/>
    <w:qFormat/>
    <w:rsid w:val="004C1144"/>
    <w:rPr>
      <w:i/>
      <w:iCs/>
    </w:rPr>
  </w:style>
  <w:style w:type="paragraph" w:styleId="Caption">
    <w:name w:val="caption"/>
    <w:basedOn w:val="Normal"/>
    <w:next w:val="Normal"/>
    <w:uiPriority w:val="35"/>
    <w:unhideWhenUsed/>
    <w:qFormat/>
    <w:rsid w:val="00266837"/>
    <w:pPr>
      <w:spacing w:line="240" w:lineRule="auto"/>
    </w:pPr>
    <w:rPr>
      <w:rFonts w:asciiTheme="minorHAnsi" w:hAnsiTheme="minorHAnsi" w:cstheme="minorBidi"/>
      <w:b/>
      <w:bCs/>
      <w:color w:val="4F81BD" w:themeColor="accent1"/>
      <w:sz w:val="18"/>
      <w:szCs w:val="18"/>
      <w:lang w:val="en-IN"/>
    </w:rPr>
  </w:style>
  <w:style w:type="paragraph" w:styleId="BodyText">
    <w:name w:val="Body Text"/>
    <w:basedOn w:val="Normal"/>
    <w:link w:val="BodyTextChar"/>
    <w:unhideWhenUsed/>
    <w:rsid w:val="00D55FC6"/>
    <w:pPr>
      <w:spacing w:after="120" w:line="276" w:lineRule="auto"/>
    </w:pPr>
    <w:rPr>
      <w:rFonts w:ascii="Calibri" w:eastAsia="Calibri" w:hAnsi="Calibri"/>
      <w:sz w:val="22"/>
      <w:szCs w:val="22"/>
      <w:lang w:val="en-IN"/>
    </w:rPr>
  </w:style>
  <w:style w:type="character" w:customStyle="1" w:styleId="BodyTextChar">
    <w:name w:val="Body Text Char"/>
    <w:basedOn w:val="DefaultParagraphFont"/>
    <w:link w:val="BodyText"/>
    <w:rsid w:val="00D55FC6"/>
    <w:rPr>
      <w:rFonts w:ascii="Calibri" w:eastAsia="Calibri" w:hAnsi="Calibri" w:cs="Times New Roman"/>
      <w:lang w:val="en-IN"/>
    </w:rPr>
  </w:style>
  <w:style w:type="character" w:customStyle="1" w:styleId="reference-text">
    <w:name w:val="reference-text"/>
    <w:basedOn w:val="DefaultParagraphFont"/>
    <w:rsid w:val="00AE3130"/>
  </w:style>
  <w:style w:type="character" w:customStyle="1" w:styleId="apple-converted-space">
    <w:name w:val="apple-converted-space"/>
    <w:basedOn w:val="DefaultParagraphFont"/>
    <w:rsid w:val="00617C5D"/>
  </w:style>
  <w:style w:type="character" w:customStyle="1" w:styleId="yshortcuts">
    <w:name w:val="yshortcuts"/>
    <w:basedOn w:val="DefaultParagraphFont"/>
    <w:rsid w:val="000255FC"/>
  </w:style>
  <w:style w:type="character" w:customStyle="1" w:styleId="mediumtext1">
    <w:name w:val="medium_text1"/>
    <w:basedOn w:val="DefaultParagraphFont"/>
    <w:rsid w:val="000A40D1"/>
    <w:rPr>
      <w:sz w:val="24"/>
      <w:szCs w:val="24"/>
    </w:rPr>
  </w:style>
  <w:style w:type="table" w:styleId="LightShading-Accent3">
    <w:name w:val="Light Shading Accent 3"/>
    <w:basedOn w:val="TableNormal"/>
    <w:uiPriority w:val="60"/>
    <w:rsid w:val="000A40D1"/>
    <w:pPr>
      <w:spacing w:after="0" w:line="240" w:lineRule="auto"/>
      <w:jc w:val="center"/>
    </w:pPr>
    <w:rPr>
      <w:color w:val="76923C" w:themeColor="accent3" w:themeShade="BF"/>
      <w:lang w:bidi="fa-I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List-Accent11">
    <w:name w:val="Light List - Accent 11"/>
    <w:basedOn w:val="TableNormal"/>
    <w:uiPriority w:val="61"/>
    <w:rsid w:val="000A40D1"/>
    <w:pPr>
      <w:spacing w:after="0" w:line="240" w:lineRule="auto"/>
      <w:jc w:val="center"/>
    </w:pPr>
    <w:rPr>
      <w:lang w:bidi="fa-I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italic">
    <w:name w:val="italic"/>
    <w:basedOn w:val="DefaultParagraphFont"/>
    <w:rsid w:val="00653983"/>
  </w:style>
  <w:style w:type="paragraph" w:styleId="BodyTextIndent">
    <w:name w:val="Body Text Indent"/>
    <w:basedOn w:val="Normal"/>
    <w:link w:val="BodyTextIndentChar"/>
    <w:unhideWhenUsed/>
    <w:rsid w:val="009440CE"/>
    <w:pPr>
      <w:spacing w:after="120"/>
      <w:ind w:left="360"/>
    </w:pPr>
  </w:style>
  <w:style w:type="character" w:customStyle="1" w:styleId="BodyTextIndentChar">
    <w:name w:val="Body Text Indent Char"/>
    <w:basedOn w:val="DefaultParagraphFont"/>
    <w:link w:val="BodyTextIndent"/>
    <w:uiPriority w:val="99"/>
    <w:semiHidden/>
    <w:rsid w:val="009440CE"/>
    <w:rPr>
      <w:rFonts w:ascii="Times New Roman" w:hAnsi="Times New Roman" w:cs="Times New Roman"/>
      <w:sz w:val="28"/>
      <w:szCs w:val="28"/>
    </w:rPr>
  </w:style>
  <w:style w:type="paragraph" w:styleId="BodyText2">
    <w:name w:val="Body Text 2"/>
    <w:basedOn w:val="Normal"/>
    <w:link w:val="BodyText2Char"/>
    <w:unhideWhenUsed/>
    <w:rsid w:val="009440CE"/>
    <w:pPr>
      <w:spacing w:after="120" w:line="480" w:lineRule="auto"/>
    </w:pPr>
  </w:style>
  <w:style w:type="character" w:customStyle="1" w:styleId="BodyText2Char">
    <w:name w:val="Body Text 2 Char"/>
    <w:basedOn w:val="DefaultParagraphFont"/>
    <w:link w:val="BodyText2"/>
    <w:uiPriority w:val="99"/>
    <w:semiHidden/>
    <w:rsid w:val="009440CE"/>
    <w:rPr>
      <w:rFonts w:ascii="Times New Roman" w:hAnsi="Times New Roman" w:cs="Times New Roman"/>
      <w:sz w:val="28"/>
      <w:szCs w:val="28"/>
    </w:rPr>
  </w:style>
  <w:style w:type="paragraph" w:styleId="BodyTextIndent2">
    <w:name w:val="Body Text Indent 2"/>
    <w:basedOn w:val="Normal"/>
    <w:link w:val="BodyTextIndent2Char"/>
    <w:uiPriority w:val="99"/>
    <w:semiHidden/>
    <w:unhideWhenUsed/>
    <w:rsid w:val="009440CE"/>
    <w:pPr>
      <w:spacing w:after="120" w:line="480" w:lineRule="auto"/>
      <w:ind w:left="360"/>
    </w:pPr>
  </w:style>
  <w:style w:type="character" w:customStyle="1" w:styleId="BodyTextIndent2Char">
    <w:name w:val="Body Text Indent 2 Char"/>
    <w:basedOn w:val="DefaultParagraphFont"/>
    <w:link w:val="BodyTextIndent2"/>
    <w:uiPriority w:val="99"/>
    <w:semiHidden/>
    <w:rsid w:val="009440CE"/>
    <w:rPr>
      <w:rFonts w:ascii="Times New Roman" w:hAnsi="Times New Roman" w:cs="Times New Roman"/>
      <w:sz w:val="28"/>
      <w:szCs w:val="28"/>
    </w:rPr>
  </w:style>
  <w:style w:type="paragraph" w:styleId="BodyTextIndent3">
    <w:name w:val="Body Text Indent 3"/>
    <w:basedOn w:val="Normal"/>
    <w:link w:val="BodyTextIndent3Char"/>
    <w:uiPriority w:val="99"/>
    <w:semiHidden/>
    <w:unhideWhenUsed/>
    <w:rsid w:val="009440C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440CE"/>
    <w:rPr>
      <w:rFonts w:ascii="Times New Roman" w:hAnsi="Times New Roman" w:cs="Times New Roman"/>
      <w:sz w:val="16"/>
      <w:szCs w:val="16"/>
    </w:rPr>
  </w:style>
  <w:style w:type="paragraph" w:styleId="BlockText">
    <w:name w:val="Block Text"/>
    <w:basedOn w:val="Normal"/>
    <w:semiHidden/>
    <w:unhideWhenUsed/>
    <w:rsid w:val="009440CE"/>
    <w:pPr>
      <w:spacing w:after="240" w:line="480" w:lineRule="auto"/>
      <w:ind w:left="748" w:right="837"/>
      <w:jc w:val="both"/>
    </w:pPr>
    <w:rPr>
      <w:rFonts w:ascii="Book Antiqua" w:eastAsia="Times New Roman" w:hAnsi="Book Antiqua"/>
      <w:iCs/>
      <w:sz w:val="26"/>
      <w:szCs w:val="24"/>
      <w:lang w:val="en-GB"/>
    </w:rPr>
  </w:style>
  <w:style w:type="character" w:customStyle="1" w:styleId="apple-style-span">
    <w:name w:val="apple-style-span"/>
    <w:basedOn w:val="DefaultParagraphFont"/>
    <w:rsid w:val="00FF494F"/>
  </w:style>
  <w:style w:type="character" w:customStyle="1" w:styleId="style73">
    <w:name w:val="style73"/>
    <w:basedOn w:val="DefaultParagraphFont"/>
    <w:rsid w:val="00FF494F"/>
  </w:style>
  <w:style w:type="paragraph" w:customStyle="1" w:styleId="Default">
    <w:name w:val="Default"/>
    <w:rsid w:val="004D7A1F"/>
    <w:pPr>
      <w:autoSpaceDE w:val="0"/>
      <w:autoSpaceDN w:val="0"/>
      <w:adjustRightInd w:val="0"/>
      <w:spacing w:after="0" w:line="240" w:lineRule="auto"/>
    </w:pPr>
    <w:rPr>
      <w:rFonts w:ascii="IBGIEJ+TimesNewRomanPSMT" w:hAnsi="IBGIEJ+TimesNewRomanPSMT" w:cs="IBGIEJ+TimesNewRomanPSMT"/>
      <w:color w:val="000000"/>
      <w:sz w:val="24"/>
      <w:szCs w:val="24"/>
      <w:lang w:val="en-GB"/>
    </w:rPr>
  </w:style>
  <w:style w:type="paragraph" w:styleId="Bibliography">
    <w:name w:val="Bibliography"/>
    <w:basedOn w:val="Normal"/>
    <w:next w:val="Normal"/>
    <w:uiPriority w:val="37"/>
    <w:unhideWhenUsed/>
    <w:rsid w:val="004D7A1F"/>
    <w:pPr>
      <w:spacing w:line="276" w:lineRule="auto"/>
    </w:pPr>
    <w:rPr>
      <w:rFonts w:asciiTheme="minorHAnsi" w:hAnsiTheme="minorHAnsi" w:cstheme="minorBidi"/>
      <w:sz w:val="22"/>
      <w:szCs w:val="20"/>
      <w:lang w:val="en-GB" w:bidi="hi-IN"/>
    </w:rPr>
  </w:style>
  <w:style w:type="paragraph" w:customStyle="1" w:styleId="Pa2">
    <w:name w:val="Pa2"/>
    <w:basedOn w:val="Default"/>
    <w:next w:val="Default"/>
    <w:uiPriority w:val="99"/>
    <w:rsid w:val="00BB388F"/>
    <w:pPr>
      <w:spacing w:line="221" w:lineRule="atLeast"/>
    </w:pPr>
    <w:rPr>
      <w:rFonts w:ascii="Gill Sans Std" w:eastAsia="Calibri" w:hAnsi="Gill Sans Std" w:cs="Times New Roman"/>
      <w:color w:val="auto"/>
      <w:lang w:val="en-US"/>
    </w:rPr>
  </w:style>
  <w:style w:type="paragraph" w:styleId="Subtitle">
    <w:name w:val="Subtitle"/>
    <w:basedOn w:val="Normal"/>
    <w:next w:val="Normal"/>
    <w:link w:val="SubtitleChar"/>
    <w:uiPriority w:val="11"/>
    <w:qFormat/>
    <w:rsid w:val="00F8219A"/>
    <w:pPr>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F8219A"/>
    <w:rPr>
      <w:rFonts w:ascii="Cambria" w:eastAsia="Times New Roman" w:hAnsi="Cambria" w:cs="Times New Roman"/>
      <w:sz w:val="24"/>
      <w:szCs w:val="24"/>
    </w:rPr>
  </w:style>
  <w:style w:type="character" w:customStyle="1" w:styleId="Heading3Char">
    <w:name w:val="Heading 3 Char"/>
    <w:basedOn w:val="DefaultParagraphFont"/>
    <w:link w:val="Heading3"/>
    <w:uiPriority w:val="9"/>
    <w:rsid w:val="000356B8"/>
    <w:rPr>
      <w:rFonts w:asciiTheme="majorHAnsi" w:eastAsiaTheme="majorEastAsia" w:hAnsiTheme="majorHAnsi" w:cstheme="majorBidi"/>
      <w:b/>
      <w:bCs/>
      <w:color w:val="4F81BD" w:themeColor="accent1"/>
      <w:sz w:val="28"/>
      <w:szCs w:val="28"/>
    </w:rPr>
  </w:style>
  <w:style w:type="character" w:customStyle="1" w:styleId="mw-headline">
    <w:name w:val="mw-headline"/>
    <w:basedOn w:val="DefaultParagraphFont"/>
    <w:rsid w:val="000356B8"/>
  </w:style>
  <w:style w:type="character" w:customStyle="1" w:styleId="communitystrength">
    <w:name w:val="communitystrength"/>
    <w:basedOn w:val="DefaultParagraphFont"/>
    <w:rsid w:val="004C2544"/>
  </w:style>
  <w:style w:type="character" w:customStyle="1" w:styleId="field-content">
    <w:name w:val="field-content"/>
    <w:basedOn w:val="DefaultParagraphFont"/>
    <w:rsid w:val="004C2544"/>
  </w:style>
  <w:style w:type="character" w:customStyle="1" w:styleId="st">
    <w:name w:val="st"/>
    <w:basedOn w:val="DefaultParagraphFont"/>
    <w:rsid w:val="004C2544"/>
  </w:style>
  <w:style w:type="character" w:customStyle="1" w:styleId="A7">
    <w:name w:val="A7"/>
    <w:uiPriority w:val="99"/>
    <w:rsid w:val="00842350"/>
    <w:rPr>
      <w:color w:val="000000"/>
      <w:sz w:val="22"/>
      <w:szCs w:val="22"/>
    </w:rPr>
  </w:style>
  <w:style w:type="table" w:customStyle="1" w:styleId="TableGrid1">
    <w:name w:val="Table Grid1"/>
    <w:basedOn w:val="TableNormal"/>
    <w:next w:val="TableGrid"/>
    <w:uiPriority w:val="59"/>
    <w:rsid w:val="00842350"/>
    <w:pPr>
      <w:spacing w:after="0" w:line="240" w:lineRule="auto"/>
    </w:pPr>
    <w:rPr>
      <w:rFonts w:ascii="Calibri" w:eastAsia="Calibri" w:hAnsi="Calibri" w:cs="Lath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21B5D"/>
  </w:style>
  <w:style w:type="character" w:customStyle="1" w:styleId="abstract">
    <w:name w:val="abstract"/>
    <w:basedOn w:val="DefaultParagraphFont"/>
    <w:rsid w:val="00F21B5D"/>
  </w:style>
  <w:style w:type="character" w:customStyle="1" w:styleId="editsection">
    <w:name w:val="editsection"/>
    <w:basedOn w:val="DefaultParagraphFont"/>
    <w:rsid w:val="00F21B5D"/>
  </w:style>
  <w:style w:type="character" w:customStyle="1" w:styleId="abstract1">
    <w:name w:val="abstract1"/>
    <w:basedOn w:val="DefaultParagraphFont"/>
    <w:rsid w:val="00F21B5D"/>
    <w:rPr>
      <w:sz w:val="18"/>
      <w:szCs w:val="18"/>
    </w:rPr>
  </w:style>
  <w:style w:type="character" w:customStyle="1" w:styleId="NoSpacingChar">
    <w:name w:val="No Spacing Char"/>
    <w:basedOn w:val="DefaultParagraphFont"/>
    <w:link w:val="NoSpacing"/>
    <w:uiPriority w:val="1"/>
    <w:rsid w:val="00F21B5D"/>
    <w:rPr>
      <w:rFonts w:ascii="Times New Roman" w:hAnsi="Times New Roman" w:cs="Times New Roman"/>
      <w:sz w:val="28"/>
      <w:szCs w:val="28"/>
    </w:rPr>
  </w:style>
  <w:style w:type="paragraph" w:customStyle="1" w:styleId="italic1">
    <w:name w:val="italic1"/>
    <w:basedOn w:val="Normal"/>
    <w:rsid w:val="00F21B5D"/>
    <w:pPr>
      <w:spacing w:after="0" w:line="240" w:lineRule="auto"/>
    </w:pPr>
    <w:rPr>
      <w:rFonts w:eastAsia="Times New Roman"/>
      <w:i/>
      <w:iCs/>
      <w:sz w:val="24"/>
      <w:szCs w:val="24"/>
    </w:rPr>
  </w:style>
  <w:style w:type="character" w:customStyle="1" w:styleId="ft">
    <w:name w:val="ft"/>
    <w:basedOn w:val="DefaultParagraphFont"/>
    <w:rsid w:val="00F21B5D"/>
  </w:style>
  <w:style w:type="paragraph" w:customStyle="1" w:styleId="authorgroup">
    <w:name w:val="authorgroup"/>
    <w:basedOn w:val="Normal"/>
    <w:rsid w:val="00F21B5D"/>
    <w:pPr>
      <w:spacing w:before="100" w:beforeAutospacing="1" w:after="100" w:afterAutospacing="1" w:line="240" w:lineRule="auto"/>
    </w:pPr>
    <w:rPr>
      <w:rFonts w:eastAsia="Times New Roman"/>
      <w:b/>
      <w:bCs/>
      <w:sz w:val="24"/>
      <w:szCs w:val="24"/>
    </w:rPr>
  </w:style>
  <w:style w:type="character" w:customStyle="1" w:styleId="email">
    <w:name w:val="email"/>
    <w:basedOn w:val="DefaultParagraphFont"/>
    <w:rsid w:val="00766CF9"/>
  </w:style>
  <w:style w:type="character" w:customStyle="1" w:styleId="Heading4Char">
    <w:name w:val="Heading 4 Char"/>
    <w:basedOn w:val="DefaultParagraphFont"/>
    <w:link w:val="Heading4"/>
    <w:uiPriority w:val="9"/>
    <w:rsid w:val="005D58BE"/>
    <w:rPr>
      <w:rFonts w:asciiTheme="majorHAnsi" w:eastAsiaTheme="majorEastAsia" w:hAnsiTheme="majorHAnsi" w:cstheme="majorBidi"/>
      <w:b/>
      <w:bCs/>
      <w:i/>
      <w:iCs/>
      <w:color w:val="4F81BD" w:themeColor="accent1"/>
      <w:sz w:val="28"/>
      <w:szCs w:val="28"/>
    </w:rPr>
  </w:style>
  <w:style w:type="paragraph" w:customStyle="1" w:styleId="ListParagraph1">
    <w:name w:val="List Paragraph1"/>
    <w:basedOn w:val="Normal"/>
    <w:uiPriority w:val="34"/>
    <w:qFormat/>
    <w:rsid w:val="004918DE"/>
    <w:pPr>
      <w:spacing w:line="276" w:lineRule="auto"/>
      <w:ind w:left="720"/>
      <w:contextualSpacing/>
    </w:pPr>
    <w:rPr>
      <w:rFonts w:ascii="Calibri" w:eastAsia="Calibri" w:hAnsi="Calibri"/>
      <w:sz w:val="22"/>
      <w:szCs w:val="22"/>
    </w:rPr>
  </w:style>
  <w:style w:type="paragraph" w:customStyle="1" w:styleId="NoSpacing1">
    <w:name w:val="No Spacing1"/>
    <w:uiPriority w:val="1"/>
    <w:qFormat/>
    <w:rsid w:val="004918DE"/>
    <w:pPr>
      <w:spacing w:after="0" w:line="240" w:lineRule="auto"/>
    </w:pPr>
    <w:rPr>
      <w:rFonts w:ascii="Calibri" w:eastAsia="Calibri" w:hAnsi="Calibri" w:cs="Times New Roman"/>
    </w:rPr>
  </w:style>
  <w:style w:type="character" w:customStyle="1" w:styleId="hps">
    <w:name w:val="hps"/>
    <w:rsid w:val="00975AF4"/>
  </w:style>
  <w:style w:type="paragraph" w:customStyle="1" w:styleId="Author">
    <w:name w:val="Author"/>
    <w:basedOn w:val="Normal"/>
    <w:next w:val="Normal"/>
    <w:uiPriority w:val="99"/>
    <w:rsid w:val="009D0D53"/>
    <w:pPr>
      <w:autoSpaceDE w:val="0"/>
      <w:autoSpaceDN w:val="0"/>
      <w:adjustRightInd w:val="0"/>
      <w:spacing w:after="0" w:line="240" w:lineRule="auto"/>
    </w:pPr>
    <w:rPr>
      <w:rFonts w:eastAsia="Times New Roman"/>
      <w:sz w:val="24"/>
      <w:szCs w:val="24"/>
      <w:lang w:val="en-IN" w:eastAsia="en-IN"/>
    </w:rPr>
  </w:style>
  <w:style w:type="character" w:customStyle="1" w:styleId="citation-publication-date">
    <w:name w:val="citation-publication-date"/>
    <w:basedOn w:val="DefaultParagraphFont"/>
    <w:rsid w:val="009D0D53"/>
  </w:style>
  <w:style w:type="character" w:customStyle="1" w:styleId="Heading8Char">
    <w:name w:val="Heading 8 Char"/>
    <w:basedOn w:val="DefaultParagraphFont"/>
    <w:link w:val="Heading8"/>
    <w:uiPriority w:val="9"/>
    <w:semiHidden/>
    <w:rsid w:val="0040624E"/>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uiPriority w:val="9"/>
    <w:rsid w:val="0040624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0624E"/>
    <w:rPr>
      <w:rFonts w:ascii="Times New Roman" w:eastAsia="Times New Roman" w:hAnsi="Times New Roman" w:cs="Times New Roman"/>
      <w:b/>
      <w:bCs/>
    </w:rPr>
  </w:style>
  <w:style w:type="character" w:customStyle="1" w:styleId="Heading7Char">
    <w:name w:val="Heading 7 Char"/>
    <w:basedOn w:val="DefaultParagraphFont"/>
    <w:link w:val="Heading7"/>
    <w:rsid w:val="0040624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40624E"/>
    <w:rPr>
      <w:rFonts w:ascii="Arial" w:eastAsia="Times New Roman" w:hAnsi="Arial" w:cs="Arial"/>
    </w:rPr>
  </w:style>
  <w:style w:type="paragraph" w:styleId="BodyText3">
    <w:name w:val="Body Text 3"/>
    <w:basedOn w:val="Normal"/>
    <w:link w:val="BodyText3Char"/>
    <w:rsid w:val="0040624E"/>
    <w:pPr>
      <w:spacing w:after="0" w:line="240" w:lineRule="auto"/>
      <w:jc w:val="both"/>
    </w:pPr>
    <w:rPr>
      <w:rFonts w:eastAsia="Times New Roman"/>
      <w:sz w:val="26"/>
      <w:szCs w:val="20"/>
    </w:rPr>
  </w:style>
  <w:style w:type="character" w:customStyle="1" w:styleId="BodyText3Char">
    <w:name w:val="Body Text 3 Char"/>
    <w:basedOn w:val="DefaultParagraphFont"/>
    <w:link w:val="BodyText3"/>
    <w:rsid w:val="0040624E"/>
    <w:rPr>
      <w:rFonts w:ascii="Times New Roman" w:eastAsia="Times New Roman" w:hAnsi="Times New Roman" w:cs="Times New Roman"/>
      <w:sz w:val="26"/>
      <w:szCs w:val="20"/>
    </w:rPr>
  </w:style>
  <w:style w:type="paragraph" w:customStyle="1" w:styleId="TxBrc3">
    <w:name w:val="TxBr_c3"/>
    <w:basedOn w:val="Normal"/>
    <w:rsid w:val="0040624E"/>
    <w:pPr>
      <w:snapToGrid w:val="0"/>
      <w:spacing w:after="0" w:line="240" w:lineRule="atLeast"/>
      <w:jc w:val="center"/>
    </w:pPr>
    <w:rPr>
      <w:rFonts w:eastAsia="Times New Roman"/>
      <w:sz w:val="24"/>
      <w:szCs w:val="20"/>
    </w:rPr>
  </w:style>
  <w:style w:type="paragraph" w:customStyle="1" w:styleId="TxBrc4">
    <w:name w:val="TxBr_c4"/>
    <w:basedOn w:val="Normal"/>
    <w:rsid w:val="0040624E"/>
    <w:pPr>
      <w:snapToGrid w:val="0"/>
      <w:spacing w:after="0" w:line="240" w:lineRule="atLeast"/>
      <w:jc w:val="center"/>
    </w:pPr>
    <w:rPr>
      <w:rFonts w:eastAsia="Times New Roman"/>
      <w:sz w:val="24"/>
      <w:szCs w:val="20"/>
    </w:rPr>
  </w:style>
  <w:style w:type="paragraph" w:customStyle="1" w:styleId="TxBrp13">
    <w:name w:val="TxBr_p13"/>
    <w:basedOn w:val="Normal"/>
    <w:rsid w:val="0040624E"/>
    <w:pPr>
      <w:tabs>
        <w:tab w:val="left" w:pos="1201"/>
      </w:tabs>
      <w:snapToGrid w:val="0"/>
      <w:spacing w:after="0" w:line="294" w:lineRule="atLeast"/>
      <w:ind w:left="607"/>
    </w:pPr>
    <w:rPr>
      <w:rFonts w:eastAsia="Times New Roman"/>
      <w:sz w:val="24"/>
      <w:szCs w:val="20"/>
    </w:rPr>
  </w:style>
  <w:style w:type="paragraph" w:customStyle="1" w:styleId="TxBrp15">
    <w:name w:val="TxBr_p15"/>
    <w:basedOn w:val="Normal"/>
    <w:rsid w:val="0040624E"/>
    <w:pPr>
      <w:tabs>
        <w:tab w:val="left" w:pos="1167"/>
      </w:tabs>
      <w:snapToGrid w:val="0"/>
      <w:spacing w:after="0" w:line="240" w:lineRule="atLeast"/>
      <w:ind w:left="573"/>
    </w:pPr>
    <w:rPr>
      <w:rFonts w:eastAsia="Times New Roman"/>
      <w:sz w:val="24"/>
      <w:szCs w:val="20"/>
    </w:rPr>
  </w:style>
  <w:style w:type="paragraph" w:customStyle="1" w:styleId="TxBrp16">
    <w:name w:val="TxBr_p16"/>
    <w:basedOn w:val="Normal"/>
    <w:rsid w:val="0040624E"/>
    <w:pPr>
      <w:tabs>
        <w:tab w:val="left" w:pos="1207"/>
      </w:tabs>
      <w:snapToGrid w:val="0"/>
      <w:spacing w:after="0" w:line="300" w:lineRule="atLeast"/>
      <w:ind w:left="612"/>
    </w:pPr>
    <w:rPr>
      <w:rFonts w:eastAsia="Times New Roman"/>
      <w:sz w:val="24"/>
      <w:szCs w:val="20"/>
    </w:rPr>
  </w:style>
  <w:style w:type="paragraph" w:customStyle="1" w:styleId="TxBrp17">
    <w:name w:val="TxBr_p17"/>
    <w:basedOn w:val="Normal"/>
    <w:rsid w:val="0040624E"/>
    <w:pPr>
      <w:tabs>
        <w:tab w:val="left" w:pos="1167"/>
        <w:tab w:val="left" w:pos="1587"/>
      </w:tabs>
      <w:snapToGrid w:val="0"/>
      <w:spacing w:after="0" w:line="240" w:lineRule="atLeast"/>
      <w:ind w:left="1587" w:hanging="419"/>
    </w:pPr>
    <w:rPr>
      <w:rFonts w:eastAsia="Times New Roman"/>
      <w:sz w:val="24"/>
      <w:szCs w:val="20"/>
    </w:rPr>
  </w:style>
  <w:style w:type="paragraph" w:customStyle="1" w:styleId="TxBrp18">
    <w:name w:val="TxBr_p18"/>
    <w:basedOn w:val="Normal"/>
    <w:rsid w:val="0040624E"/>
    <w:pPr>
      <w:tabs>
        <w:tab w:val="left" w:pos="1207"/>
        <w:tab w:val="left" w:pos="1496"/>
      </w:tabs>
      <w:snapToGrid w:val="0"/>
      <w:spacing w:after="0" w:line="240" w:lineRule="atLeast"/>
      <w:ind w:left="1496" w:hanging="289"/>
    </w:pPr>
    <w:rPr>
      <w:rFonts w:eastAsia="Times New Roman"/>
      <w:sz w:val="24"/>
      <w:szCs w:val="20"/>
    </w:rPr>
  </w:style>
  <w:style w:type="paragraph" w:customStyle="1" w:styleId="TxBrp20">
    <w:name w:val="TxBr_p20"/>
    <w:basedOn w:val="Normal"/>
    <w:rsid w:val="0040624E"/>
    <w:pPr>
      <w:tabs>
        <w:tab w:val="left" w:pos="204"/>
      </w:tabs>
      <w:snapToGrid w:val="0"/>
      <w:spacing w:after="0" w:line="240" w:lineRule="atLeast"/>
      <w:jc w:val="both"/>
    </w:pPr>
    <w:rPr>
      <w:rFonts w:eastAsia="Times New Roman"/>
      <w:sz w:val="24"/>
      <w:szCs w:val="20"/>
    </w:rPr>
  </w:style>
  <w:style w:type="paragraph" w:customStyle="1" w:styleId="TxBrp19">
    <w:name w:val="TxBr_p19"/>
    <w:basedOn w:val="Normal"/>
    <w:rsid w:val="0040624E"/>
    <w:pPr>
      <w:tabs>
        <w:tab w:val="left" w:pos="204"/>
      </w:tabs>
      <w:snapToGrid w:val="0"/>
      <w:spacing w:after="0" w:line="300" w:lineRule="atLeast"/>
      <w:jc w:val="both"/>
    </w:pPr>
    <w:rPr>
      <w:rFonts w:eastAsia="Times New Roman"/>
      <w:sz w:val="24"/>
      <w:szCs w:val="20"/>
    </w:rPr>
  </w:style>
  <w:style w:type="paragraph" w:customStyle="1" w:styleId="TxBrp21">
    <w:name w:val="TxBr_p21"/>
    <w:basedOn w:val="Normal"/>
    <w:rsid w:val="0040624E"/>
    <w:pPr>
      <w:tabs>
        <w:tab w:val="left" w:pos="6060"/>
      </w:tabs>
      <w:snapToGrid w:val="0"/>
      <w:spacing w:after="0" w:line="300" w:lineRule="atLeast"/>
      <w:jc w:val="both"/>
    </w:pPr>
    <w:rPr>
      <w:rFonts w:eastAsia="Times New Roman"/>
      <w:sz w:val="24"/>
      <w:szCs w:val="20"/>
    </w:rPr>
  </w:style>
  <w:style w:type="paragraph" w:customStyle="1" w:styleId="TxBrp14">
    <w:name w:val="TxBr_p14"/>
    <w:basedOn w:val="Normal"/>
    <w:rsid w:val="0040624E"/>
    <w:pPr>
      <w:tabs>
        <w:tab w:val="left" w:pos="204"/>
      </w:tabs>
      <w:snapToGrid w:val="0"/>
      <w:spacing w:after="0" w:line="294" w:lineRule="atLeast"/>
    </w:pPr>
    <w:rPr>
      <w:rFonts w:eastAsia="Times New Roman"/>
      <w:sz w:val="24"/>
      <w:szCs w:val="20"/>
    </w:rPr>
  </w:style>
  <w:style w:type="paragraph" w:styleId="z-TopofForm">
    <w:name w:val="HTML Top of Form"/>
    <w:basedOn w:val="Normal"/>
    <w:next w:val="Normal"/>
    <w:link w:val="z-TopofFormChar"/>
    <w:hidden/>
    <w:rsid w:val="0040624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40624E"/>
    <w:rPr>
      <w:rFonts w:ascii="Arial" w:eastAsia="Times New Roman" w:hAnsi="Arial" w:cs="Arial"/>
      <w:vanish/>
      <w:sz w:val="16"/>
      <w:szCs w:val="16"/>
    </w:rPr>
  </w:style>
  <w:style w:type="paragraph" w:styleId="z-BottomofForm">
    <w:name w:val="HTML Bottom of Form"/>
    <w:basedOn w:val="Normal"/>
    <w:next w:val="Normal"/>
    <w:link w:val="z-BottomofFormChar"/>
    <w:hidden/>
    <w:rsid w:val="0040624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40624E"/>
    <w:rPr>
      <w:rFonts w:ascii="Arial" w:eastAsia="Times New Roman" w:hAnsi="Arial" w:cs="Arial"/>
      <w:vanish/>
      <w:sz w:val="16"/>
      <w:szCs w:val="16"/>
    </w:rPr>
  </w:style>
  <w:style w:type="character" w:customStyle="1" w:styleId="yuhead-nameyucs-fc">
    <w:name w:val="yuhead-name yucs-fc"/>
    <w:basedOn w:val="DefaultParagraphFont"/>
    <w:rsid w:val="0040624E"/>
  </w:style>
  <w:style w:type="character" w:customStyle="1" w:styleId="thread-subject">
    <w:name w:val="thread-subject"/>
    <w:basedOn w:val="DefaultParagraphFont"/>
    <w:rsid w:val="0040624E"/>
  </w:style>
  <w:style w:type="character" w:customStyle="1" w:styleId="fromlozengfy">
    <w:name w:val="from lozengfy"/>
    <w:basedOn w:val="DefaultParagraphFont"/>
    <w:rsid w:val="0040624E"/>
  </w:style>
  <w:style w:type="character" w:customStyle="1" w:styleId="to">
    <w:name w:val="to"/>
    <w:basedOn w:val="DefaultParagraphFont"/>
    <w:rsid w:val="0040624E"/>
  </w:style>
  <w:style w:type="character" w:customStyle="1" w:styleId="lozengfy">
    <w:name w:val="lozengfy"/>
    <w:basedOn w:val="DefaultParagraphFont"/>
    <w:rsid w:val="0040624E"/>
  </w:style>
  <w:style w:type="character" w:customStyle="1" w:styleId="thread-date">
    <w:name w:val="thread-date"/>
    <w:basedOn w:val="DefaultParagraphFont"/>
    <w:rsid w:val="0040624E"/>
  </w:style>
  <w:style w:type="character" w:customStyle="1" w:styleId="short">
    <w:name w:val="short"/>
    <w:basedOn w:val="DefaultParagraphFont"/>
    <w:rsid w:val="0040624E"/>
  </w:style>
  <w:style w:type="character" w:customStyle="1" w:styleId="ampm">
    <w:name w:val="ampm"/>
    <w:basedOn w:val="DefaultParagraphFont"/>
    <w:rsid w:val="0040624E"/>
  </w:style>
  <w:style w:type="character" w:customStyle="1" w:styleId="addconvtitle">
    <w:name w:val="addconvtitle"/>
    <w:basedOn w:val="DefaultParagraphFont"/>
    <w:rsid w:val="0040624E"/>
  </w:style>
  <w:style w:type="character" w:customStyle="1" w:styleId="card-actions-menu">
    <w:name w:val="card-actions-menu"/>
    <w:basedOn w:val="DefaultParagraphFont"/>
    <w:rsid w:val="0040624E"/>
  </w:style>
  <w:style w:type="character" w:customStyle="1" w:styleId="description">
    <w:name w:val="description"/>
    <w:rsid w:val="003E7723"/>
    <w:rPr>
      <w:rFonts w:cs="Times New Roman"/>
    </w:rPr>
  </w:style>
  <w:style w:type="character" w:customStyle="1" w:styleId="namedaytime">
    <w:name w:val="namedaytime"/>
    <w:rsid w:val="003E7723"/>
    <w:rPr>
      <w:rFonts w:cs="Times New Roman"/>
    </w:rPr>
  </w:style>
  <w:style w:type="character" w:customStyle="1" w:styleId="xbe">
    <w:name w:val="_xbe"/>
    <w:basedOn w:val="DefaultParagraphFont"/>
    <w:rsid w:val="00364861"/>
  </w:style>
  <w:style w:type="character" w:customStyle="1" w:styleId="subsense">
    <w:name w:val="subsense"/>
    <w:basedOn w:val="DefaultParagraphFont"/>
    <w:rsid w:val="00FC4FBD"/>
  </w:style>
  <w:style w:type="character" w:customStyle="1" w:styleId="sense">
    <w:name w:val="sense"/>
    <w:basedOn w:val="DefaultParagraphFont"/>
    <w:rsid w:val="00FC4FBD"/>
  </w:style>
  <w:style w:type="character" w:customStyle="1" w:styleId="bu92976npwp">
    <w:name w:val="bu92976npwp"/>
    <w:basedOn w:val="DefaultParagraphFont"/>
    <w:rsid w:val="001C3D05"/>
  </w:style>
  <w:style w:type="table" w:customStyle="1" w:styleId="LightShading1">
    <w:name w:val="Light Shading1"/>
    <w:basedOn w:val="TableNormal"/>
    <w:uiPriority w:val="60"/>
    <w:rsid w:val="00C46411"/>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7E5E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5E0E"/>
    <w:rPr>
      <w:rFonts w:asciiTheme="majorHAnsi" w:eastAsiaTheme="majorEastAsia" w:hAnsiTheme="majorHAnsi" w:cstheme="majorBidi"/>
      <w:color w:val="17365D" w:themeColor="text2" w:themeShade="BF"/>
      <w:spacing w:val="5"/>
      <w:kern w:val="28"/>
      <w:sz w:val="52"/>
      <w:szCs w:val="52"/>
    </w:rPr>
  </w:style>
  <w:style w:type="paragraph" w:customStyle="1" w:styleId="pstyle">
    <w:name w:val="pstyle"/>
    <w:basedOn w:val="Normal"/>
    <w:rsid w:val="005472F6"/>
    <w:pPr>
      <w:spacing w:before="100" w:beforeAutospacing="1" w:after="100" w:afterAutospacing="1" w:line="240" w:lineRule="auto"/>
    </w:pPr>
    <w:rPr>
      <w:rFonts w:eastAsia="Times New Roman"/>
      <w:sz w:val="24"/>
      <w:szCs w:val="24"/>
    </w:rPr>
  </w:style>
  <w:style w:type="table" w:customStyle="1" w:styleId="Style1">
    <w:name w:val="Style1"/>
    <w:basedOn w:val="TableNormal"/>
    <w:uiPriority w:val="99"/>
    <w:rsid w:val="00FF5DFD"/>
    <w:pPr>
      <w:spacing w:after="0" w:line="240" w:lineRule="auto"/>
    </w:pPr>
    <w:tblPr>
      <w:tblInd w:w="0" w:type="dxa"/>
      <w:tblCellMar>
        <w:top w:w="0" w:type="dxa"/>
        <w:left w:w="108" w:type="dxa"/>
        <w:bottom w:w="0" w:type="dxa"/>
        <w:right w:w="108" w:type="dxa"/>
      </w:tblCellMar>
    </w:tblPr>
  </w:style>
  <w:style w:type="paragraph" w:customStyle="1" w:styleId="articledetails">
    <w:name w:val="articledetails"/>
    <w:basedOn w:val="Normal"/>
    <w:rsid w:val="00EA3AAD"/>
    <w:pPr>
      <w:spacing w:before="100" w:beforeAutospacing="1" w:after="100" w:afterAutospacing="1" w:line="240" w:lineRule="auto"/>
    </w:pPr>
    <w:rPr>
      <w:rFonts w:eastAsia="Times New Roman"/>
      <w:sz w:val="24"/>
      <w:szCs w:val="24"/>
      <w:lang w:val="en-IN" w:eastAsia="en-IN"/>
    </w:rPr>
  </w:style>
  <w:style w:type="paragraph" w:customStyle="1" w:styleId="PretendTOC">
    <w:name w:val="PretendTOC"/>
    <w:rsid w:val="002942BE"/>
    <w:pPr>
      <w:tabs>
        <w:tab w:val="left" w:leader="dot" w:pos="7371"/>
      </w:tabs>
      <w:spacing w:after="120" w:line="360" w:lineRule="auto"/>
      <w:ind w:left="567"/>
      <w:jc w:val="both"/>
    </w:pPr>
    <w:rPr>
      <w:rFonts w:ascii="Arial" w:eastAsia="Times New Roman" w:hAnsi="Arial" w:cs="Times New Roman"/>
      <w:smallCaps/>
      <w:sz w:val="20"/>
      <w:szCs w:val="24"/>
      <w:lang w:val="en-GB" w:bidi="mr-IN"/>
    </w:rPr>
  </w:style>
  <w:style w:type="character" w:customStyle="1" w:styleId="subheading">
    <w:name w:val="subheading"/>
    <w:basedOn w:val="DefaultParagraphFont"/>
    <w:rsid w:val="001A4CE2"/>
  </w:style>
  <w:style w:type="character" w:customStyle="1" w:styleId="lang">
    <w:name w:val="lang"/>
    <w:basedOn w:val="DefaultParagraphFont"/>
    <w:rsid w:val="001A4CE2"/>
  </w:style>
  <w:style w:type="character" w:styleId="HTMLCode">
    <w:name w:val="HTML Code"/>
    <w:basedOn w:val="DefaultParagraphFont"/>
    <w:uiPriority w:val="99"/>
    <w:semiHidden/>
    <w:unhideWhenUsed/>
    <w:rsid w:val="001A4CE2"/>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1A4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mr-IN"/>
    </w:rPr>
  </w:style>
  <w:style w:type="character" w:customStyle="1" w:styleId="HTMLPreformattedChar">
    <w:name w:val="HTML Preformatted Char"/>
    <w:basedOn w:val="DefaultParagraphFont"/>
    <w:link w:val="HTMLPreformatted"/>
    <w:uiPriority w:val="99"/>
    <w:rsid w:val="001A4CE2"/>
    <w:rPr>
      <w:rFonts w:ascii="Courier New" w:eastAsia="Times New Roman" w:hAnsi="Courier New" w:cs="Courier New"/>
      <w:sz w:val="20"/>
      <w:szCs w:val="20"/>
      <w:lang w:bidi="mr-IN"/>
    </w:rPr>
  </w:style>
  <w:style w:type="character" w:customStyle="1" w:styleId="kwrd">
    <w:name w:val="kwrd"/>
    <w:basedOn w:val="DefaultParagraphFont"/>
    <w:rsid w:val="001A4CE2"/>
  </w:style>
  <w:style w:type="character" w:customStyle="1" w:styleId="str">
    <w:name w:val="str"/>
    <w:basedOn w:val="DefaultParagraphFont"/>
    <w:rsid w:val="001A4CE2"/>
  </w:style>
  <w:style w:type="paragraph" w:customStyle="1" w:styleId="style2">
    <w:name w:val="style2"/>
    <w:basedOn w:val="Normal"/>
    <w:rsid w:val="003A397F"/>
    <w:pPr>
      <w:spacing w:before="100" w:beforeAutospacing="1" w:after="100" w:afterAutospacing="1" w:line="240" w:lineRule="auto"/>
    </w:pPr>
    <w:rPr>
      <w:rFonts w:eastAsia="Times New Roman"/>
      <w:sz w:val="24"/>
      <w:szCs w:val="24"/>
      <w:lang w:val="en-IN" w:eastAsia="en-IN"/>
    </w:rPr>
  </w:style>
  <w:style w:type="character" w:customStyle="1" w:styleId="style46">
    <w:name w:val="style46"/>
    <w:basedOn w:val="DefaultParagraphFont"/>
    <w:rsid w:val="003A397F"/>
  </w:style>
  <w:style w:type="character" w:customStyle="1" w:styleId="a">
    <w:name w:val="a"/>
    <w:basedOn w:val="DefaultParagraphFont"/>
    <w:rsid w:val="003A397F"/>
  </w:style>
  <w:style w:type="character" w:customStyle="1" w:styleId="InternetLink">
    <w:name w:val="Internet Link"/>
    <w:rsid w:val="0048129F"/>
    <w:rPr>
      <w:color w:val="000080"/>
      <w:u w:val="single"/>
      <w:lang w:val="en-US" w:eastAsia="en-US" w:bidi="en-US"/>
    </w:rPr>
  </w:style>
  <w:style w:type="character" w:customStyle="1" w:styleId="StrongEmphasis">
    <w:name w:val="Strong Emphasis"/>
    <w:rsid w:val="0048129F"/>
    <w:rPr>
      <w:b/>
      <w:bCs/>
    </w:rPr>
  </w:style>
  <w:style w:type="paragraph" w:customStyle="1" w:styleId="Textbody">
    <w:name w:val="Text body"/>
    <w:basedOn w:val="Normal"/>
    <w:rsid w:val="0048129F"/>
    <w:pPr>
      <w:tabs>
        <w:tab w:val="left" w:pos="720"/>
      </w:tabs>
      <w:suppressAutoHyphens/>
      <w:spacing w:after="120" w:line="276" w:lineRule="auto"/>
    </w:pPr>
    <w:rPr>
      <w:rFonts w:ascii="Calibri" w:eastAsia="WenQuanYi Micro Hei" w:hAnsi="Calibri" w:cs="Calibri"/>
      <w:color w:val="00000A"/>
      <w:sz w:val="22"/>
      <w:szCs w:val="22"/>
      <w:lang w:val="en-IN"/>
    </w:rPr>
  </w:style>
  <w:style w:type="paragraph" w:styleId="BodyTextFirstIndent">
    <w:name w:val="Body Text First Indent"/>
    <w:basedOn w:val="BodyText"/>
    <w:link w:val="BodyTextFirstIndentChar"/>
    <w:uiPriority w:val="99"/>
    <w:semiHidden/>
    <w:unhideWhenUsed/>
    <w:rsid w:val="002217B8"/>
    <w:pPr>
      <w:spacing w:after="200" w:line="360" w:lineRule="auto"/>
      <w:ind w:firstLine="360"/>
    </w:pPr>
    <w:rPr>
      <w:rFonts w:ascii="Times New Roman" w:eastAsiaTheme="minorHAnsi" w:hAnsi="Times New Roman"/>
      <w:sz w:val="28"/>
      <w:szCs w:val="28"/>
      <w:lang w:val="en-US"/>
    </w:rPr>
  </w:style>
  <w:style w:type="character" w:customStyle="1" w:styleId="BodyTextFirstIndentChar">
    <w:name w:val="Body Text First Indent Char"/>
    <w:basedOn w:val="BodyTextChar"/>
    <w:link w:val="BodyTextFirstIndent"/>
    <w:uiPriority w:val="99"/>
    <w:semiHidden/>
    <w:rsid w:val="002217B8"/>
    <w:rPr>
      <w:rFonts w:ascii="Times New Roman" w:eastAsia="Calibri" w:hAnsi="Times New Roman" w:cs="Times New Roman"/>
      <w:sz w:val="28"/>
      <w:szCs w:val="28"/>
      <w:lang w:val="en-IN"/>
    </w:rPr>
  </w:style>
  <w:style w:type="character" w:customStyle="1" w:styleId="bylinetype">
    <w:name w:val="bylinetype"/>
    <w:basedOn w:val="DefaultParagraphFont"/>
    <w:rsid w:val="00C1385E"/>
  </w:style>
  <w:style w:type="character" w:customStyle="1" w:styleId="highlight2">
    <w:name w:val="highlight2"/>
    <w:basedOn w:val="DefaultParagraphFont"/>
    <w:rsid w:val="00C1385E"/>
  </w:style>
  <w:style w:type="character" w:customStyle="1" w:styleId="citation">
    <w:name w:val="citation"/>
    <w:basedOn w:val="DefaultParagraphFont"/>
    <w:rsid w:val="00C86A79"/>
  </w:style>
  <w:style w:type="character" w:customStyle="1" w:styleId="reference-accessdate">
    <w:name w:val="reference-accessdate"/>
    <w:basedOn w:val="DefaultParagraphFont"/>
    <w:rsid w:val="00C86A79"/>
  </w:style>
  <w:style w:type="character" w:customStyle="1" w:styleId="nowrap">
    <w:name w:val="nowrap"/>
    <w:basedOn w:val="DefaultParagraphFont"/>
    <w:rsid w:val="00C86A79"/>
  </w:style>
  <w:style w:type="character" w:customStyle="1" w:styleId="slug-pub-date">
    <w:name w:val="slug-pub-date"/>
    <w:basedOn w:val="DefaultParagraphFont"/>
    <w:rsid w:val="00C86A79"/>
  </w:style>
  <w:style w:type="character" w:customStyle="1" w:styleId="slug-vol">
    <w:name w:val="slug-vol"/>
    <w:basedOn w:val="DefaultParagraphFont"/>
    <w:rsid w:val="00C86A79"/>
  </w:style>
  <w:style w:type="character" w:customStyle="1" w:styleId="slug-issue">
    <w:name w:val="slug-issue"/>
    <w:basedOn w:val="DefaultParagraphFont"/>
    <w:rsid w:val="00C86A79"/>
  </w:style>
  <w:style w:type="character" w:customStyle="1" w:styleId="slug-pages">
    <w:name w:val="slug-pages"/>
    <w:basedOn w:val="DefaultParagraphFont"/>
    <w:rsid w:val="00C86A79"/>
  </w:style>
  <w:style w:type="character" w:styleId="BookTitle">
    <w:name w:val="Book Title"/>
    <w:basedOn w:val="DefaultParagraphFont"/>
    <w:uiPriority w:val="33"/>
    <w:qFormat/>
    <w:rsid w:val="00BF52FB"/>
    <w:rPr>
      <w:b/>
      <w:bCs/>
      <w:smallCaps/>
      <w:spacing w:val="5"/>
    </w:rPr>
  </w:style>
  <w:style w:type="paragraph" w:customStyle="1" w:styleId="Para">
    <w:name w:val="Para"/>
    <w:basedOn w:val="Normal"/>
    <w:rsid w:val="00FB764E"/>
    <w:pPr>
      <w:spacing w:after="240" w:line="480" w:lineRule="atLeast"/>
      <w:ind w:firstLine="720"/>
    </w:pPr>
    <w:rPr>
      <w:rFonts w:ascii="Courier New" w:eastAsia="Times New Roman" w:hAnsi="Courier New"/>
      <w:sz w:val="24"/>
      <w:szCs w:val="20"/>
    </w:rPr>
  </w:style>
  <w:style w:type="paragraph" w:customStyle="1" w:styleId="references">
    <w:name w:val="references"/>
    <w:basedOn w:val="Normal"/>
    <w:rsid w:val="00FB764E"/>
    <w:pPr>
      <w:keepLines/>
      <w:tabs>
        <w:tab w:val="left" w:pos="9810"/>
      </w:tabs>
      <w:spacing w:after="240" w:line="240" w:lineRule="atLeast"/>
      <w:ind w:left="720" w:hanging="720"/>
    </w:pPr>
    <w:rPr>
      <w:rFonts w:ascii="Courier New" w:eastAsia="Times New Roman" w:hAnsi="Courier New"/>
      <w:sz w:val="24"/>
      <w:szCs w:val="20"/>
    </w:rPr>
  </w:style>
  <w:style w:type="paragraph" w:customStyle="1" w:styleId="TableContents">
    <w:name w:val="Table Contents"/>
    <w:basedOn w:val="Normal"/>
    <w:rsid w:val="0062518F"/>
    <w:pPr>
      <w:widowControl w:val="0"/>
      <w:suppressLineNumbers/>
      <w:tabs>
        <w:tab w:val="left" w:pos="709"/>
      </w:tabs>
      <w:suppressAutoHyphens/>
      <w:spacing w:line="276" w:lineRule="auto"/>
    </w:pPr>
    <w:rPr>
      <w:rFonts w:eastAsia="DejaVu Sans" w:cs="DejaVu Sans"/>
      <w:color w:val="00000A"/>
      <w:sz w:val="24"/>
      <w:szCs w:val="24"/>
      <w:lang w:val="en-IN" w:eastAsia="zh-CN" w:bidi="hi-IN"/>
    </w:rPr>
  </w:style>
  <w:style w:type="character" w:customStyle="1" w:styleId="DefaultParagraphFont1">
    <w:name w:val="Default Paragraph Font1"/>
    <w:rsid w:val="007A367F"/>
  </w:style>
  <w:style w:type="paragraph" w:customStyle="1" w:styleId="Heading">
    <w:name w:val="Heading"/>
    <w:basedOn w:val="Normal"/>
    <w:next w:val="BodyText"/>
    <w:rsid w:val="007A367F"/>
    <w:pPr>
      <w:keepNext/>
      <w:suppressAutoHyphens/>
      <w:spacing w:before="240" w:after="120" w:line="276" w:lineRule="auto"/>
    </w:pPr>
    <w:rPr>
      <w:rFonts w:ascii="Arial" w:eastAsia="Microsoft YaHei" w:hAnsi="Arial" w:cs="Mangal"/>
      <w:lang w:val="en-GB" w:eastAsia="ar-SA"/>
    </w:rPr>
  </w:style>
  <w:style w:type="paragraph" w:styleId="List">
    <w:name w:val="List"/>
    <w:basedOn w:val="BodyText"/>
    <w:rsid w:val="007A367F"/>
    <w:pPr>
      <w:suppressAutoHyphens/>
    </w:pPr>
    <w:rPr>
      <w:rFonts w:eastAsia="SimSun" w:cs="Mangal"/>
      <w:lang w:val="en-GB" w:eastAsia="ar-SA"/>
    </w:rPr>
  </w:style>
  <w:style w:type="paragraph" w:customStyle="1" w:styleId="Index">
    <w:name w:val="Index"/>
    <w:basedOn w:val="Normal"/>
    <w:rsid w:val="007A367F"/>
    <w:pPr>
      <w:suppressLineNumbers/>
      <w:suppressAutoHyphens/>
      <w:spacing w:line="276" w:lineRule="auto"/>
    </w:pPr>
    <w:rPr>
      <w:rFonts w:ascii="Calibri" w:eastAsia="SimSun" w:hAnsi="Calibri" w:cs="Mangal"/>
      <w:sz w:val="22"/>
      <w:szCs w:val="22"/>
      <w:lang w:val="en-GB" w:eastAsia="ar-SA"/>
    </w:rPr>
  </w:style>
  <w:style w:type="paragraph" w:customStyle="1" w:styleId="WW-Default">
    <w:name w:val="WW-Default"/>
    <w:rsid w:val="007A367F"/>
    <w:pPr>
      <w:suppressAutoHyphens/>
      <w:autoSpaceDE w:val="0"/>
      <w:spacing w:after="0" w:line="240" w:lineRule="auto"/>
    </w:pPr>
    <w:rPr>
      <w:rFonts w:ascii="Times New Roman" w:eastAsia="SimSun" w:hAnsi="Times New Roman" w:cs="Times New Roman"/>
      <w:color w:val="000000"/>
      <w:sz w:val="24"/>
      <w:szCs w:val="24"/>
      <w:lang w:val="en-MY" w:eastAsia="ar-SA"/>
    </w:rPr>
  </w:style>
  <w:style w:type="paragraph" w:customStyle="1" w:styleId="Framecontents">
    <w:name w:val="Frame contents"/>
    <w:basedOn w:val="BodyText"/>
    <w:rsid w:val="007A367F"/>
    <w:pPr>
      <w:suppressAutoHyphens/>
    </w:pPr>
    <w:rPr>
      <w:rFonts w:eastAsia="SimSun"/>
      <w:lang w:val="en-GB" w:eastAsia="ar-SA"/>
    </w:rPr>
  </w:style>
  <w:style w:type="paragraph" w:customStyle="1" w:styleId="TableHeading">
    <w:name w:val="Table Heading"/>
    <w:basedOn w:val="TableContents"/>
    <w:rsid w:val="007A367F"/>
    <w:pPr>
      <w:widowControl/>
      <w:tabs>
        <w:tab w:val="clear" w:pos="709"/>
      </w:tabs>
      <w:jc w:val="center"/>
    </w:pPr>
    <w:rPr>
      <w:rFonts w:ascii="Calibri" w:eastAsia="SimSun" w:hAnsi="Calibri" w:cs="Times New Roman"/>
      <w:b/>
      <w:bCs/>
      <w:color w:val="auto"/>
      <w:sz w:val="22"/>
      <w:szCs w:val="22"/>
      <w:lang w:val="en-GB" w:eastAsia="ar-SA" w:bidi="ar-SA"/>
    </w:rPr>
  </w:style>
  <w:style w:type="paragraph" w:customStyle="1" w:styleId="Pa1">
    <w:name w:val="Pa1"/>
    <w:basedOn w:val="Default"/>
    <w:next w:val="Default"/>
    <w:uiPriority w:val="99"/>
    <w:rsid w:val="007A367F"/>
    <w:pPr>
      <w:spacing w:line="241" w:lineRule="atLeast"/>
    </w:pPr>
    <w:rPr>
      <w:rFonts w:ascii="TitilliumText22L" w:eastAsia="Times New Roman" w:hAnsi="TitilliumText22L" w:cs="Times New Roman"/>
      <w:color w:val="auto"/>
      <w:lang w:val="en-US"/>
    </w:rPr>
  </w:style>
  <w:style w:type="character" w:customStyle="1" w:styleId="A4">
    <w:name w:val="A4"/>
    <w:uiPriority w:val="99"/>
    <w:rsid w:val="007A367F"/>
    <w:rPr>
      <w:rFonts w:cs="TitilliumText22L"/>
      <w:color w:val="000000"/>
      <w:sz w:val="16"/>
      <w:szCs w:val="16"/>
    </w:rPr>
  </w:style>
  <w:style w:type="character" w:styleId="CommentReference">
    <w:name w:val="annotation reference"/>
    <w:uiPriority w:val="99"/>
    <w:semiHidden/>
    <w:unhideWhenUsed/>
    <w:rsid w:val="007A367F"/>
    <w:rPr>
      <w:sz w:val="16"/>
      <w:szCs w:val="16"/>
    </w:rPr>
  </w:style>
  <w:style w:type="paragraph" w:styleId="CommentText">
    <w:name w:val="annotation text"/>
    <w:basedOn w:val="Normal"/>
    <w:link w:val="CommentTextChar"/>
    <w:uiPriority w:val="99"/>
    <w:semiHidden/>
    <w:unhideWhenUsed/>
    <w:rsid w:val="007A367F"/>
    <w:pPr>
      <w:suppressAutoHyphens/>
      <w:spacing w:line="276" w:lineRule="auto"/>
    </w:pPr>
    <w:rPr>
      <w:rFonts w:ascii="Calibri" w:eastAsia="SimSun" w:hAnsi="Calibri"/>
      <w:sz w:val="20"/>
      <w:szCs w:val="20"/>
      <w:lang w:val="en-GB" w:eastAsia="ar-SA"/>
    </w:rPr>
  </w:style>
  <w:style w:type="character" w:customStyle="1" w:styleId="CommentTextChar">
    <w:name w:val="Comment Text Char"/>
    <w:basedOn w:val="DefaultParagraphFont"/>
    <w:link w:val="CommentText"/>
    <w:uiPriority w:val="99"/>
    <w:semiHidden/>
    <w:rsid w:val="007A367F"/>
    <w:rPr>
      <w:rFonts w:ascii="Calibri" w:eastAsia="SimSun" w:hAnsi="Calibri"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7A367F"/>
    <w:rPr>
      <w:b/>
      <w:bCs/>
    </w:rPr>
  </w:style>
  <w:style w:type="character" w:customStyle="1" w:styleId="CommentSubjectChar">
    <w:name w:val="Comment Subject Char"/>
    <w:basedOn w:val="CommentTextChar"/>
    <w:link w:val="CommentSubject"/>
    <w:uiPriority w:val="99"/>
    <w:semiHidden/>
    <w:rsid w:val="007A367F"/>
    <w:rPr>
      <w:rFonts w:ascii="Calibri" w:eastAsia="SimSun" w:hAnsi="Calibri" w:cs="Times New Roman"/>
      <w:b/>
      <w:bCs/>
      <w:sz w:val="20"/>
      <w:szCs w:val="20"/>
      <w:lang w:val="en-GB" w:eastAsia="ar-SA"/>
    </w:rPr>
  </w:style>
  <w:style w:type="character" w:customStyle="1" w:styleId="st1">
    <w:name w:val="st1"/>
    <w:rsid w:val="007A367F"/>
  </w:style>
  <w:style w:type="paragraph" w:styleId="TOCHeading">
    <w:name w:val="TOC Heading"/>
    <w:basedOn w:val="Heading1"/>
    <w:next w:val="Normal"/>
    <w:uiPriority w:val="39"/>
    <w:unhideWhenUsed/>
    <w:qFormat/>
    <w:rsid w:val="007A367F"/>
    <w:pPr>
      <w:spacing w:line="276" w:lineRule="auto"/>
      <w:outlineLvl w:val="9"/>
    </w:pPr>
    <w:rPr>
      <w:rFonts w:ascii="Calibri" w:eastAsia="MS Gothic" w:hAnsi="Calibri" w:cs="Times New Roman"/>
      <w:color w:val="365F91"/>
    </w:rPr>
  </w:style>
  <w:style w:type="paragraph" w:styleId="TOC2">
    <w:name w:val="toc 2"/>
    <w:basedOn w:val="Normal"/>
    <w:next w:val="Normal"/>
    <w:autoRedefine/>
    <w:uiPriority w:val="39"/>
    <w:unhideWhenUsed/>
    <w:rsid w:val="007A367F"/>
    <w:pPr>
      <w:spacing w:after="0" w:line="240" w:lineRule="auto"/>
      <w:ind w:left="240"/>
    </w:pPr>
    <w:rPr>
      <w:rFonts w:ascii="Cambria" w:eastAsia="MS Mincho" w:hAnsi="Cambria"/>
      <w:b/>
      <w:sz w:val="22"/>
      <w:szCs w:val="22"/>
    </w:rPr>
  </w:style>
  <w:style w:type="paragraph" w:styleId="TOC1">
    <w:name w:val="toc 1"/>
    <w:basedOn w:val="Normal"/>
    <w:next w:val="Normal"/>
    <w:autoRedefine/>
    <w:uiPriority w:val="39"/>
    <w:unhideWhenUsed/>
    <w:rsid w:val="007A367F"/>
    <w:pPr>
      <w:spacing w:before="120" w:after="0" w:line="240" w:lineRule="auto"/>
    </w:pPr>
    <w:rPr>
      <w:rFonts w:ascii="Cambria" w:eastAsia="MS Mincho" w:hAnsi="Cambria"/>
      <w:b/>
      <w:sz w:val="24"/>
      <w:szCs w:val="24"/>
    </w:rPr>
  </w:style>
  <w:style w:type="paragraph" w:styleId="TOC3">
    <w:name w:val="toc 3"/>
    <w:basedOn w:val="Normal"/>
    <w:next w:val="Normal"/>
    <w:autoRedefine/>
    <w:uiPriority w:val="39"/>
    <w:unhideWhenUsed/>
    <w:rsid w:val="007A367F"/>
    <w:pPr>
      <w:spacing w:after="0" w:line="240" w:lineRule="auto"/>
      <w:ind w:left="480"/>
    </w:pPr>
    <w:rPr>
      <w:rFonts w:ascii="Cambria" w:eastAsia="MS Mincho" w:hAnsi="Cambria"/>
      <w:sz w:val="22"/>
      <w:szCs w:val="22"/>
    </w:rPr>
  </w:style>
  <w:style w:type="paragraph" w:styleId="TOC4">
    <w:name w:val="toc 4"/>
    <w:basedOn w:val="Normal"/>
    <w:next w:val="Normal"/>
    <w:autoRedefine/>
    <w:uiPriority w:val="39"/>
    <w:semiHidden/>
    <w:unhideWhenUsed/>
    <w:rsid w:val="007A367F"/>
    <w:pPr>
      <w:spacing w:after="0" w:line="240" w:lineRule="auto"/>
      <w:ind w:left="720"/>
    </w:pPr>
    <w:rPr>
      <w:rFonts w:ascii="Cambria" w:eastAsia="MS Mincho" w:hAnsi="Cambria"/>
      <w:sz w:val="20"/>
      <w:szCs w:val="20"/>
    </w:rPr>
  </w:style>
  <w:style w:type="paragraph" w:styleId="TOC5">
    <w:name w:val="toc 5"/>
    <w:basedOn w:val="Normal"/>
    <w:next w:val="Normal"/>
    <w:autoRedefine/>
    <w:uiPriority w:val="39"/>
    <w:semiHidden/>
    <w:unhideWhenUsed/>
    <w:rsid w:val="007A367F"/>
    <w:pPr>
      <w:spacing w:after="0" w:line="240" w:lineRule="auto"/>
      <w:ind w:left="960"/>
    </w:pPr>
    <w:rPr>
      <w:rFonts w:ascii="Cambria" w:eastAsia="MS Mincho" w:hAnsi="Cambria"/>
      <w:sz w:val="20"/>
      <w:szCs w:val="20"/>
    </w:rPr>
  </w:style>
  <w:style w:type="paragraph" w:styleId="TOC6">
    <w:name w:val="toc 6"/>
    <w:basedOn w:val="Normal"/>
    <w:next w:val="Normal"/>
    <w:autoRedefine/>
    <w:uiPriority w:val="39"/>
    <w:semiHidden/>
    <w:unhideWhenUsed/>
    <w:rsid w:val="007A367F"/>
    <w:pPr>
      <w:spacing w:after="0" w:line="240" w:lineRule="auto"/>
      <w:ind w:left="1200"/>
    </w:pPr>
    <w:rPr>
      <w:rFonts w:ascii="Cambria" w:eastAsia="MS Mincho" w:hAnsi="Cambria"/>
      <w:sz w:val="20"/>
      <w:szCs w:val="20"/>
    </w:rPr>
  </w:style>
  <w:style w:type="paragraph" w:styleId="TOC7">
    <w:name w:val="toc 7"/>
    <w:basedOn w:val="Normal"/>
    <w:next w:val="Normal"/>
    <w:autoRedefine/>
    <w:uiPriority w:val="39"/>
    <w:semiHidden/>
    <w:unhideWhenUsed/>
    <w:rsid w:val="007A367F"/>
    <w:pPr>
      <w:spacing w:after="0" w:line="240" w:lineRule="auto"/>
      <w:ind w:left="1440"/>
    </w:pPr>
    <w:rPr>
      <w:rFonts w:ascii="Cambria" w:eastAsia="MS Mincho" w:hAnsi="Cambria"/>
      <w:sz w:val="20"/>
      <w:szCs w:val="20"/>
    </w:rPr>
  </w:style>
  <w:style w:type="paragraph" w:styleId="TOC8">
    <w:name w:val="toc 8"/>
    <w:basedOn w:val="Normal"/>
    <w:next w:val="Normal"/>
    <w:autoRedefine/>
    <w:uiPriority w:val="39"/>
    <w:semiHidden/>
    <w:unhideWhenUsed/>
    <w:rsid w:val="007A367F"/>
    <w:pPr>
      <w:spacing w:after="0" w:line="240" w:lineRule="auto"/>
      <w:ind w:left="1680"/>
    </w:pPr>
    <w:rPr>
      <w:rFonts w:ascii="Cambria" w:eastAsia="MS Mincho" w:hAnsi="Cambria"/>
      <w:sz w:val="20"/>
      <w:szCs w:val="20"/>
    </w:rPr>
  </w:style>
  <w:style w:type="paragraph" w:styleId="TOC9">
    <w:name w:val="toc 9"/>
    <w:basedOn w:val="Normal"/>
    <w:next w:val="Normal"/>
    <w:autoRedefine/>
    <w:uiPriority w:val="39"/>
    <w:semiHidden/>
    <w:unhideWhenUsed/>
    <w:rsid w:val="007A367F"/>
    <w:pPr>
      <w:spacing w:after="0" w:line="240" w:lineRule="auto"/>
      <w:ind w:left="1920"/>
    </w:pPr>
    <w:rPr>
      <w:rFonts w:ascii="Cambria" w:eastAsia="MS Mincho" w:hAnsi="Cambria"/>
      <w:sz w:val="20"/>
      <w:szCs w:val="20"/>
    </w:rPr>
  </w:style>
  <w:style w:type="character" w:customStyle="1" w:styleId="element-citation">
    <w:name w:val="element-citation"/>
    <w:rsid w:val="007A367F"/>
  </w:style>
  <w:style w:type="character" w:customStyle="1" w:styleId="ref-journal">
    <w:name w:val="ref-journal"/>
    <w:rsid w:val="007A367F"/>
  </w:style>
  <w:style w:type="character" w:customStyle="1" w:styleId="ref-vol">
    <w:name w:val="ref-vol"/>
    <w:rsid w:val="007A367F"/>
  </w:style>
  <w:style w:type="character" w:customStyle="1" w:styleId="selectable">
    <w:name w:val="selectable"/>
    <w:rsid w:val="007A367F"/>
  </w:style>
  <w:style w:type="paragraph" w:customStyle="1" w:styleId="ptarticletocsection">
    <w:name w:val="ptarticletocsection"/>
    <w:basedOn w:val="Normal"/>
    <w:rsid w:val="00580F88"/>
    <w:pPr>
      <w:spacing w:before="100" w:beforeAutospacing="1" w:after="100" w:afterAutospacing="1" w:line="240" w:lineRule="auto"/>
    </w:pPr>
    <w:rPr>
      <w:rFonts w:eastAsia="Times New Roman"/>
      <w:sz w:val="24"/>
      <w:szCs w:val="24"/>
    </w:rPr>
  </w:style>
  <w:style w:type="character" w:styleId="PlaceholderText">
    <w:name w:val="Placeholder Text"/>
    <w:basedOn w:val="DefaultParagraphFont"/>
    <w:uiPriority w:val="99"/>
    <w:semiHidden/>
    <w:rsid w:val="001F2D11"/>
    <w:rPr>
      <w:color w:val="808080"/>
    </w:rPr>
  </w:style>
  <w:style w:type="paragraph" w:customStyle="1" w:styleId="xmsonormal">
    <w:name w:val="x_msonormal"/>
    <w:basedOn w:val="Normal"/>
    <w:rsid w:val="00E67A64"/>
    <w:pPr>
      <w:spacing w:before="100" w:beforeAutospacing="1" w:after="100" w:afterAutospacing="1" w:line="240" w:lineRule="auto"/>
    </w:pPr>
    <w:rPr>
      <w:rFonts w:eastAsia="Times New Roman"/>
      <w:sz w:val="24"/>
      <w:szCs w:val="24"/>
      <w:lang w:bidi="mr-IN"/>
    </w:rPr>
  </w:style>
  <w:style w:type="character" w:customStyle="1" w:styleId="maintitle">
    <w:name w:val="maintitle"/>
    <w:basedOn w:val="DefaultParagraphFont"/>
    <w:rsid w:val="00941393"/>
  </w:style>
  <w:style w:type="table" w:customStyle="1" w:styleId="GridTable1Light">
    <w:name w:val="Grid Table 1 Light"/>
    <w:basedOn w:val="TableNormal"/>
    <w:uiPriority w:val="46"/>
    <w:rsid w:val="00215903"/>
    <w:pPr>
      <w:spacing w:after="0" w:line="240" w:lineRule="auto"/>
    </w:pPr>
    <w:rPr>
      <w:rFonts w:eastAsiaTheme="minorEastAsia"/>
      <w:sz w:val="24"/>
      <w:szCs w:val="24"/>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rtitle">
    <w:name w:val="srtitle"/>
    <w:basedOn w:val="DefaultParagraphFont"/>
    <w:rsid w:val="009C3F2E"/>
  </w:style>
  <w:style w:type="table" w:customStyle="1" w:styleId="TableGrid4">
    <w:name w:val="Table Grid4"/>
    <w:basedOn w:val="TableNormal"/>
    <w:next w:val="TableGrid"/>
    <w:uiPriority w:val="59"/>
    <w:rsid w:val="0082342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0">
    <w:name w:val="bodytext"/>
    <w:basedOn w:val="Normal"/>
    <w:rsid w:val="00F356F9"/>
    <w:pPr>
      <w:spacing w:before="100" w:beforeAutospacing="1" w:after="100" w:afterAutospacing="1" w:line="240" w:lineRule="auto"/>
    </w:pPr>
    <w:rPr>
      <w:rFonts w:eastAsia="Times New Roman"/>
      <w:sz w:val="24"/>
      <w:szCs w:val="24"/>
    </w:rPr>
  </w:style>
  <w:style w:type="character" w:customStyle="1" w:styleId="highlightedsearchterm">
    <w:name w:val="highlightedsearchterm"/>
    <w:basedOn w:val="DefaultParagraphFont"/>
    <w:rsid w:val="00CB6735"/>
  </w:style>
  <w:style w:type="character" w:customStyle="1" w:styleId="last">
    <w:name w:val="last"/>
    <w:basedOn w:val="DefaultParagraphFont"/>
    <w:rsid w:val="00A37DEF"/>
  </w:style>
  <w:style w:type="paragraph" w:customStyle="1" w:styleId="MTDisplayEquation">
    <w:name w:val="MTDisplayEquation"/>
    <w:basedOn w:val="Normal"/>
    <w:next w:val="Normal"/>
    <w:link w:val="MTDisplayEquationChar"/>
    <w:rsid w:val="00DF4D41"/>
    <w:pPr>
      <w:tabs>
        <w:tab w:val="center" w:pos="4680"/>
        <w:tab w:val="right" w:pos="9360"/>
      </w:tabs>
      <w:spacing w:line="480" w:lineRule="auto"/>
      <w:jc w:val="both"/>
    </w:pPr>
    <w:rPr>
      <w:rFonts w:eastAsiaTheme="minorEastAsia"/>
      <w:sz w:val="24"/>
      <w:szCs w:val="24"/>
      <w:lang w:bidi="mr-IN"/>
    </w:rPr>
  </w:style>
  <w:style w:type="character" w:customStyle="1" w:styleId="MTDisplayEquationChar">
    <w:name w:val="MTDisplayEquation Char"/>
    <w:basedOn w:val="DefaultParagraphFont"/>
    <w:link w:val="MTDisplayEquation"/>
    <w:rsid w:val="00DF4D41"/>
    <w:rPr>
      <w:rFonts w:ascii="Times New Roman" w:eastAsiaTheme="minorEastAsia" w:hAnsi="Times New Roman" w:cs="Times New Roman"/>
      <w:sz w:val="24"/>
      <w:szCs w:val="24"/>
      <w:lang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B86"/>
    <w:pPr>
      <w:spacing w:line="360" w:lineRule="auto"/>
    </w:pPr>
    <w:rPr>
      <w:rFonts w:ascii="Times New Roman" w:hAnsi="Times New Roman" w:cs="Times New Roman"/>
      <w:sz w:val="28"/>
      <w:szCs w:val="28"/>
    </w:rPr>
  </w:style>
  <w:style w:type="paragraph" w:styleId="Heading1">
    <w:name w:val="heading 1"/>
    <w:basedOn w:val="Normal"/>
    <w:next w:val="Normal"/>
    <w:link w:val="Heading1Char"/>
    <w:uiPriority w:val="9"/>
    <w:qFormat/>
    <w:rsid w:val="00266837"/>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uiPriority w:val="9"/>
    <w:qFormat/>
    <w:rsid w:val="00E65962"/>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0356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58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40624E"/>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40624E"/>
    <w:p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40624E"/>
    <w:pPr>
      <w:spacing w:before="240" w:after="60" w:line="240" w:lineRule="auto"/>
      <w:outlineLvl w:val="6"/>
    </w:pPr>
    <w:rPr>
      <w:rFonts w:eastAsia="Times New Roman"/>
      <w:sz w:val="24"/>
      <w:szCs w:val="24"/>
    </w:rPr>
  </w:style>
  <w:style w:type="paragraph" w:styleId="Heading8">
    <w:name w:val="heading 8"/>
    <w:basedOn w:val="Normal"/>
    <w:next w:val="Normal"/>
    <w:link w:val="Heading8Char"/>
    <w:unhideWhenUsed/>
    <w:qFormat/>
    <w:rsid w:val="004062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40624E"/>
    <w:p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8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6596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15B86"/>
    <w:rPr>
      <w:color w:val="0000FF" w:themeColor="hyperlink"/>
      <w:u w:val="single"/>
    </w:rPr>
  </w:style>
  <w:style w:type="paragraph" w:styleId="ListParagraph">
    <w:name w:val="List Paragraph"/>
    <w:basedOn w:val="Normal"/>
    <w:qFormat/>
    <w:rsid w:val="00015B86"/>
    <w:pPr>
      <w:ind w:left="720"/>
      <w:contextualSpacing/>
    </w:pPr>
  </w:style>
  <w:style w:type="table" w:customStyle="1" w:styleId="LightGrid2">
    <w:name w:val="Light Grid2"/>
    <w:basedOn w:val="TableNormal"/>
    <w:uiPriority w:val="62"/>
    <w:rsid w:val="00015B8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unhideWhenUsed/>
    <w:rsid w:val="00015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15B86"/>
    <w:rPr>
      <w:rFonts w:ascii="Tahoma" w:hAnsi="Tahoma" w:cs="Tahoma"/>
      <w:sz w:val="16"/>
      <w:szCs w:val="16"/>
    </w:rPr>
  </w:style>
  <w:style w:type="character" w:styleId="LineNumber">
    <w:name w:val="line number"/>
    <w:basedOn w:val="DefaultParagraphFont"/>
    <w:uiPriority w:val="99"/>
    <w:semiHidden/>
    <w:unhideWhenUsed/>
    <w:rsid w:val="000739F5"/>
  </w:style>
  <w:style w:type="paragraph" w:styleId="FootnoteText">
    <w:name w:val="footnote text"/>
    <w:basedOn w:val="Normal"/>
    <w:link w:val="FootnoteTextChar"/>
    <w:uiPriority w:val="99"/>
    <w:unhideWhenUsed/>
    <w:rsid w:val="00F54D79"/>
    <w:pPr>
      <w:spacing w:after="0" w:line="240" w:lineRule="auto"/>
    </w:pPr>
    <w:rPr>
      <w:sz w:val="20"/>
      <w:szCs w:val="20"/>
    </w:rPr>
  </w:style>
  <w:style w:type="character" w:customStyle="1" w:styleId="FootnoteTextChar">
    <w:name w:val="Footnote Text Char"/>
    <w:basedOn w:val="DefaultParagraphFont"/>
    <w:link w:val="FootnoteText"/>
    <w:uiPriority w:val="99"/>
    <w:rsid w:val="00F54D79"/>
    <w:rPr>
      <w:rFonts w:ascii="Times New Roman" w:hAnsi="Times New Roman" w:cs="Times New Roman"/>
      <w:sz w:val="20"/>
      <w:szCs w:val="20"/>
    </w:rPr>
  </w:style>
  <w:style w:type="character" w:styleId="FootnoteReference">
    <w:name w:val="footnote reference"/>
    <w:basedOn w:val="DefaultParagraphFont"/>
    <w:uiPriority w:val="99"/>
    <w:unhideWhenUsed/>
    <w:rsid w:val="00F54D79"/>
    <w:rPr>
      <w:vertAlign w:val="superscript"/>
    </w:rPr>
  </w:style>
  <w:style w:type="paragraph" w:styleId="Header">
    <w:name w:val="header"/>
    <w:basedOn w:val="Normal"/>
    <w:link w:val="HeaderChar"/>
    <w:uiPriority w:val="99"/>
    <w:unhideWhenUsed/>
    <w:rsid w:val="00724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BFE"/>
    <w:rPr>
      <w:rFonts w:ascii="Times New Roman" w:hAnsi="Times New Roman" w:cs="Times New Roman"/>
      <w:sz w:val="28"/>
      <w:szCs w:val="28"/>
    </w:rPr>
  </w:style>
  <w:style w:type="paragraph" w:styleId="Footer">
    <w:name w:val="footer"/>
    <w:basedOn w:val="Normal"/>
    <w:link w:val="FooterChar"/>
    <w:uiPriority w:val="99"/>
    <w:unhideWhenUsed/>
    <w:rsid w:val="00724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BFE"/>
    <w:rPr>
      <w:rFonts w:ascii="Times New Roman" w:hAnsi="Times New Roman" w:cs="Times New Roman"/>
      <w:sz w:val="28"/>
      <w:szCs w:val="28"/>
    </w:rPr>
  </w:style>
  <w:style w:type="paragraph" w:customStyle="1" w:styleId="HeaderEven">
    <w:name w:val="Header Even"/>
    <w:basedOn w:val="NoSpacing"/>
    <w:qFormat/>
    <w:rsid w:val="00046306"/>
    <w:pPr>
      <w:pBdr>
        <w:bottom w:val="single" w:sz="4" w:space="1" w:color="4F81BD" w:themeColor="accent1"/>
      </w:pBdr>
    </w:pPr>
    <w:rPr>
      <w:rFonts w:asciiTheme="minorHAnsi" w:hAnsiTheme="minorHAnsi"/>
      <w:b/>
      <w:color w:val="1F497D" w:themeColor="text2"/>
      <w:sz w:val="20"/>
      <w:szCs w:val="20"/>
      <w:lang w:eastAsia="ja-JP"/>
    </w:rPr>
  </w:style>
  <w:style w:type="paragraph" w:styleId="NoSpacing">
    <w:name w:val="No Spacing"/>
    <w:link w:val="NoSpacingChar"/>
    <w:uiPriority w:val="1"/>
    <w:qFormat/>
    <w:rsid w:val="00046306"/>
    <w:pPr>
      <w:spacing w:after="0" w:line="240" w:lineRule="auto"/>
    </w:pPr>
    <w:rPr>
      <w:rFonts w:ascii="Times New Roman" w:hAnsi="Times New Roman" w:cs="Times New Roman"/>
      <w:sz w:val="28"/>
      <w:szCs w:val="28"/>
    </w:rPr>
  </w:style>
  <w:style w:type="table" w:styleId="TableGrid">
    <w:name w:val="Table Grid"/>
    <w:basedOn w:val="TableNormal"/>
    <w:uiPriority w:val="59"/>
    <w:rsid w:val="00E65962"/>
    <w:pPr>
      <w:spacing w:after="0" w:line="240" w:lineRule="auto"/>
    </w:pPr>
    <w:rPr>
      <w:rFonts w:ascii="Calibri" w:eastAsia="Calibri" w:hAnsi="Calibri" w:cs="Times New Roman"/>
      <w:sz w:val="20"/>
      <w:szCs w:val="20"/>
      <w:lang w:bidi="mr-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unhideWhenUsed/>
    <w:rsid w:val="00E65962"/>
    <w:rPr>
      <w:color w:val="800080"/>
      <w:u w:val="single"/>
    </w:rPr>
  </w:style>
  <w:style w:type="character" w:styleId="HTMLCite">
    <w:name w:val="HTML Cite"/>
    <w:uiPriority w:val="99"/>
    <w:semiHidden/>
    <w:unhideWhenUsed/>
    <w:rsid w:val="00E65962"/>
    <w:rPr>
      <w:i/>
      <w:iCs/>
    </w:rPr>
  </w:style>
  <w:style w:type="paragraph" w:styleId="EndnoteText">
    <w:name w:val="endnote text"/>
    <w:basedOn w:val="Normal"/>
    <w:link w:val="EndnoteTextChar"/>
    <w:uiPriority w:val="99"/>
    <w:unhideWhenUsed/>
    <w:rsid w:val="00E65962"/>
    <w:pPr>
      <w:spacing w:line="276" w:lineRule="auto"/>
    </w:pPr>
    <w:rPr>
      <w:rFonts w:ascii="Calibri" w:eastAsia="Calibri" w:hAnsi="Calibri"/>
      <w:sz w:val="20"/>
      <w:szCs w:val="20"/>
    </w:rPr>
  </w:style>
  <w:style w:type="character" w:customStyle="1" w:styleId="EndnoteTextChar">
    <w:name w:val="Endnote Text Char"/>
    <w:basedOn w:val="DefaultParagraphFont"/>
    <w:link w:val="EndnoteText"/>
    <w:uiPriority w:val="99"/>
    <w:rsid w:val="00E65962"/>
    <w:rPr>
      <w:rFonts w:ascii="Calibri" w:eastAsia="Calibri" w:hAnsi="Calibri" w:cs="Times New Roman"/>
      <w:sz w:val="20"/>
      <w:szCs w:val="20"/>
    </w:rPr>
  </w:style>
  <w:style w:type="character" w:styleId="EndnoteReference">
    <w:name w:val="endnote reference"/>
    <w:uiPriority w:val="99"/>
    <w:unhideWhenUsed/>
    <w:rsid w:val="00E65962"/>
    <w:rPr>
      <w:vertAlign w:val="superscript"/>
    </w:rPr>
  </w:style>
  <w:style w:type="paragraph" w:customStyle="1" w:styleId="pj">
    <w:name w:val="pj"/>
    <w:basedOn w:val="Normal"/>
    <w:rsid w:val="009D4808"/>
    <w:pPr>
      <w:spacing w:before="100" w:beforeAutospacing="1" w:after="100" w:afterAutospacing="1" w:line="240" w:lineRule="auto"/>
    </w:pPr>
    <w:rPr>
      <w:rFonts w:eastAsia="Times New Roman"/>
      <w:sz w:val="24"/>
      <w:szCs w:val="24"/>
      <w:lang w:bidi="mr-IN"/>
    </w:rPr>
  </w:style>
  <w:style w:type="character" w:customStyle="1" w:styleId="nw">
    <w:name w:val="nw"/>
    <w:basedOn w:val="DefaultParagraphFont"/>
    <w:rsid w:val="009D4808"/>
  </w:style>
  <w:style w:type="character" w:customStyle="1" w:styleId="ib">
    <w:name w:val="ib"/>
    <w:basedOn w:val="DefaultParagraphFont"/>
    <w:rsid w:val="009D4808"/>
  </w:style>
  <w:style w:type="character" w:customStyle="1" w:styleId="googqs-tidbit-0">
    <w:name w:val="goog_qs-tidbit-0"/>
    <w:basedOn w:val="DefaultParagraphFont"/>
    <w:rsid w:val="00186919"/>
  </w:style>
  <w:style w:type="paragraph" w:styleId="NormalWeb">
    <w:name w:val="Normal (Web)"/>
    <w:basedOn w:val="Normal"/>
    <w:uiPriority w:val="99"/>
    <w:unhideWhenUsed/>
    <w:rsid w:val="004C1144"/>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4C1144"/>
    <w:rPr>
      <w:b/>
      <w:bCs/>
    </w:rPr>
  </w:style>
  <w:style w:type="character" w:styleId="Emphasis">
    <w:name w:val="Emphasis"/>
    <w:basedOn w:val="DefaultParagraphFont"/>
    <w:uiPriority w:val="20"/>
    <w:qFormat/>
    <w:rsid w:val="004C1144"/>
    <w:rPr>
      <w:i/>
      <w:iCs/>
    </w:rPr>
  </w:style>
  <w:style w:type="paragraph" w:styleId="Caption">
    <w:name w:val="caption"/>
    <w:basedOn w:val="Normal"/>
    <w:next w:val="Normal"/>
    <w:uiPriority w:val="35"/>
    <w:unhideWhenUsed/>
    <w:qFormat/>
    <w:rsid w:val="00266837"/>
    <w:pPr>
      <w:spacing w:line="240" w:lineRule="auto"/>
    </w:pPr>
    <w:rPr>
      <w:rFonts w:asciiTheme="minorHAnsi" w:hAnsiTheme="minorHAnsi" w:cstheme="minorBidi"/>
      <w:b/>
      <w:bCs/>
      <w:color w:val="4F81BD" w:themeColor="accent1"/>
      <w:sz w:val="18"/>
      <w:szCs w:val="18"/>
      <w:lang w:val="en-IN"/>
    </w:rPr>
  </w:style>
  <w:style w:type="paragraph" w:styleId="BodyText">
    <w:name w:val="Body Text"/>
    <w:basedOn w:val="Normal"/>
    <w:link w:val="BodyTextChar"/>
    <w:unhideWhenUsed/>
    <w:rsid w:val="00D55FC6"/>
    <w:pPr>
      <w:spacing w:after="120" w:line="276" w:lineRule="auto"/>
    </w:pPr>
    <w:rPr>
      <w:rFonts w:ascii="Calibri" w:eastAsia="Calibri" w:hAnsi="Calibri"/>
      <w:sz w:val="22"/>
      <w:szCs w:val="22"/>
      <w:lang w:val="en-IN"/>
    </w:rPr>
  </w:style>
  <w:style w:type="character" w:customStyle="1" w:styleId="BodyTextChar">
    <w:name w:val="Body Text Char"/>
    <w:basedOn w:val="DefaultParagraphFont"/>
    <w:link w:val="BodyText"/>
    <w:rsid w:val="00D55FC6"/>
    <w:rPr>
      <w:rFonts w:ascii="Calibri" w:eastAsia="Calibri" w:hAnsi="Calibri" w:cs="Times New Roman"/>
      <w:lang w:val="en-IN"/>
    </w:rPr>
  </w:style>
  <w:style w:type="character" w:customStyle="1" w:styleId="reference-text">
    <w:name w:val="reference-text"/>
    <w:basedOn w:val="DefaultParagraphFont"/>
    <w:rsid w:val="00AE3130"/>
  </w:style>
  <w:style w:type="character" w:customStyle="1" w:styleId="apple-converted-space">
    <w:name w:val="apple-converted-space"/>
    <w:basedOn w:val="DefaultParagraphFont"/>
    <w:rsid w:val="00617C5D"/>
  </w:style>
  <w:style w:type="character" w:customStyle="1" w:styleId="yshortcuts">
    <w:name w:val="yshortcuts"/>
    <w:basedOn w:val="DefaultParagraphFont"/>
    <w:rsid w:val="000255FC"/>
  </w:style>
  <w:style w:type="character" w:customStyle="1" w:styleId="mediumtext1">
    <w:name w:val="medium_text1"/>
    <w:basedOn w:val="DefaultParagraphFont"/>
    <w:rsid w:val="000A40D1"/>
    <w:rPr>
      <w:sz w:val="24"/>
      <w:szCs w:val="24"/>
    </w:rPr>
  </w:style>
  <w:style w:type="table" w:styleId="LightShading-Accent3">
    <w:name w:val="Light Shading Accent 3"/>
    <w:basedOn w:val="TableNormal"/>
    <w:uiPriority w:val="60"/>
    <w:rsid w:val="000A40D1"/>
    <w:pPr>
      <w:spacing w:after="0" w:line="240" w:lineRule="auto"/>
      <w:jc w:val="center"/>
    </w:pPr>
    <w:rPr>
      <w:color w:val="76923C" w:themeColor="accent3" w:themeShade="BF"/>
      <w:lang w:bidi="fa-I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List-Accent11">
    <w:name w:val="Light List - Accent 11"/>
    <w:basedOn w:val="TableNormal"/>
    <w:uiPriority w:val="61"/>
    <w:rsid w:val="000A40D1"/>
    <w:pPr>
      <w:spacing w:after="0" w:line="240" w:lineRule="auto"/>
      <w:jc w:val="center"/>
    </w:pPr>
    <w:rPr>
      <w:lang w:bidi="fa-I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italic">
    <w:name w:val="italic"/>
    <w:basedOn w:val="DefaultParagraphFont"/>
    <w:rsid w:val="00653983"/>
  </w:style>
  <w:style w:type="paragraph" w:styleId="BodyTextIndent">
    <w:name w:val="Body Text Indent"/>
    <w:basedOn w:val="Normal"/>
    <w:link w:val="BodyTextIndentChar"/>
    <w:unhideWhenUsed/>
    <w:rsid w:val="009440CE"/>
    <w:pPr>
      <w:spacing w:after="120"/>
      <w:ind w:left="360"/>
    </w:pPr>
  </w:style>
  <w:style w:type="character" w:customStyle="1" w:styleId="BodyTextIndentChar">
    <w:name w:val="Body Text Indent Char"/>
    <w:basedOn w:val="DefaultParagraphFont"/>
    <w:link w:val="BodyTextIndent"/>
    <w:uiPriority w:val="99"/>
    <w:semiHidden/>
    <w:rsid w:val="009440CE"/>
    <w:rPr>
      <w:rFonts w:ascii="Times New Roman" w:hAnsi="Times New Roman" w:cs="Times New Roman"/>
      <w:sz w:val="28"/>
      <w:szCs w:val="28"/>
    </w:rPr>
  </w:style>
  <w:style w:type="paragraph" w:styleId="BodyText2">
    <w:name w:val="Body Text 2"/>
    <w:basedOn w:val="Normal"/>
    <w:link w:val="BodyText2Char"/>
    <w:unhideWhenUsed/>
    <w:rsid w:val="009440CE"/>
    <w:pPr>
      <w:spacing w:after="120" w:line="480" w:lineRule="auto"/>
    </w:pPr>
  </w:style>
  <w:style w:type="character" w:customStyle="1" w:styleId="BodyText2Char">
    <w:name w:val="Body Text 2 Char"/>
    <w:basedOn w:val="DefaultParagraphFont"/>
    <w:link w:val="BodyText2"/>
    <w:uiPriority w:val="99"/>
    <w:semiHidden/>
    <w:rsid w:val="009440CE"/>
    <w:rPr>
      <w:rFonts w:ascii="Times New Roman" w:hAnsi="Times New Roman" w:cs="Times New Roman"/>
      <w:sz w:val="28"/>
      <w:szCs w:val="28"/>
    </w:rPr>
  </w:style>
  <w:style w:type="paragraph" w:styleId="BodyTextIndent2">
    <w:name w:val="Body Text Indent 2"/>
    <w:basedOn w:val="Normal"/>
    <w:link w:val="BodyTextIndent2Char"/>
    <w:uiPriority w:val="99"/>
    <w:semiHidden/>
    <w:unhideWhenUsed/>
    <w:rsid w:val="009440CE"/>
    <w:pPr>
      <w:spacing w:after="120" w:line="480" w:lineRule="auto"/>
      <w:ind w:left="360"/>
    </w:pPr>
  </w:style>
  <w:style w:type="character" w:customStyle="1" w:styleId="BodyTextIndent2Char">
    <w:name w:val="Body Text Indent 2 Char"/>
    <w:basedOn w:val="DefaultParagraphFont"/>
    <w:link w:val="BodyTextIndent2"/>
    <w:uiPriority w:val="99"/>
    <w:semiHidden/>
    <w:rsid w:val="009440CE"/>
    <w:rPr>
      <w:rFonts w:ascii="Times New Roman" w:hAnsi="Times New Roman" w:cs="Times New Roman"/>
      <w:sz w:val="28"/>
      <w:szCs w:val="28"/>
    </w:rPr>
  </w:style>
  <w:style w:type="paragraph" w:styleId="BodyTextIndent3">
    <w:name w:val="Body Text Indent 3"/>
    <w:basedOn w:val="Normal"/>
    <w:link w:val="BodyTextIndent3Char"/>
    <w:uiPriority w:val="99"/>
    <w:semiHidden/>
    <w:unhideWhenUsed/>
    <w:rsid w:val="009440C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440CE"/>
    <w:rPr>
      <w:rFonts w:ascii="Times New Roman" w:hAnsi="Times New Roman" w:cs="Times New Roman"/>
      <w:sz w:val="16"/>
      <w:szCs w:val="16"/>
    </w:rPr>
  </w:style>
  <w:style w:type="paragraph" w:styleId="BlockText">
    <w:name w:val="Block Text"/>
    <w:basedOn w:val="Normal"/>
    <w:semiHidden/>
    <w:unhideWhenUsed/>
    <w:rsid w:val="009440CE"/>
    <w:pPr>
      <w:spacing w:after="240" w:line="480" w:lineRule="auto"/>
      <w:ind w:left="748" w:right="837"/>
      <w:jc w:val="both"/>
    </w:pPr>
    <w:rPr>
      <w:rFonts w:ascii="Book Antiqua" w:eastAsia="Times New Roman" w:hAnsi="Book Antiqua"/>
      <w:iCs/>
      <w:sz w:val="26"/>
      <w:szCs w:val="24"/>
      <w:lang w:val="en-GB"/>
    </w:rPr>
  </w:style>
  <w:style w:type="character" w:customStyle="1" w:styleId="apple-style-span">
    <w:name w:val="apple-style-span"/>
    <w:basedOn w:val="DefaultParagraphFont"/>
    <w:rsid w:val="00FF494F"/>
  </w:style>
  <w:style w:type="character" w:customStyle="1" w:styleId="style73">
    <w:name w:val="style73"/>
    <w:basedOn w:val="DefaultParagraphFont"/>
    <w:rsid w:val="00FF494F"/>
  </w:style>
  <w:style w:type="paragraph" w:customStyle="1" w:styleId="Default">
    <w:name w:val="Default"/>
    <w:rsid w:val="004D7A1F"/>
    <w:pPr>
      <w:autoSpaceDE w:val="0"/>
      <w:autoSpaceDN w:val="0"/>
      <w:adjustRightInd w:val="0"/>
      <w:spacing w:after="0" w:line="240" w:lineRule="auto"/>
    </w:pPr>
    <w:rPr>
      <w:rFonts w:ascii="IBGIEJ+TimesNewRomanPSMT" w:hAnsi="IBGIEJ+TimesNewRomanPSMT" w:cs="IBGIEJ+TimesNewRomanPSMT"/>
      <w:color w:val="000000"/>
      <w:sz w:val="24"/>
      <w:szCs w:val="24"/>
      <w:lang w:val="en-GB"/>
    </w:rPr>
  </w:style>
  <w:style w:type="paragraph" w:styleId="Bibliography">
    <w:name w:val="Bibliography"/>
    <w:basedOn w:val="Normal"/>
    <w:next w:val="Normal"/>
    <w:uiPriority w:val="37"/>
    <w:unhideWhenUsed/>
    <w:rsid w:val="004D7A1F"/>
    <w:pPr>
      <w:spacing w:line="276" w:lineRule="auto"/>
    </w:pPr>
    <w:rPr>
      <w:rFonts w:asciiTheme="minorHAnsi" w:hAnsiTheme="minorHAnsi" w:cstheme="minorBidi"/>
      <w:sz w:val="22"/>
      <w:szCs w:val="20"/>
      <w:lang w:val="en-GB" w:bidi="hi-IN"/>
    </w:rPr>
  </w:style>
  <w:style w:type="paragraph" w:customStyle="1" w:styleId="Pa2">
    <w:name w:val="Pa2"/>
    <w:basedOn w:val="Default"/>
    <w:next w:val="Default"/>
    <w:uiPriority w:val="99"/>
    <w:rsid w:val="00BB388F"/>
    <w:pPr>
      <w:spacing w:line="221" w:lineRule="atLeast"/>
    </w:pPr>
    <w:rPr>
      <w:rFonts w:ascii="Gill Sans Std" w:eastAsia="Calibri" w:hAnsi="Gill Sans Std" w:cs="Times New Roman"/>
      <w:color w:val="auto"/>
      <w:lang w:val="en-US"/>
    </w:rPr>
  </w:style>
  <w:style w:type="paragraph" w:styleId="Subtitle">
    <w:name w:val="Subtitle"/>
    <w:basedOn w:val="Normal"/>
    <w:next w:val="Normal"/>
    <w:link w:val="SubtitleChar"/>
    <w:uiPriority w:val="11"/>
    <w:qFormat/>
    <w:rsid w:val="00F8219A"/>
    <w:pPr>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F8219A"/>
    <w:rPr>
      <w:rFonts w:ascii="Cambria" w:eastAsia="Times New Roman" w:hAnsi="Cambria" w:cs="Times New Roman"/>
      <w:sz w:val="24"/>
      <w:szCs w:val="24"/>
    </w:rPr>
  </w:style>
  <w:style w:type="character" w:customStyle="1" w:styleId="Heading3Char">
    <w:name w:val="Heading 3 Char"/>
    <w:basedOn w:val="DefaultParagraphFont"/>
    <w:link w:val="Heading3"/>
    <w:uiPriority w:val="9"/>
    <w:rsid w:val="000356B8"/>
    <w:rPr>
      <w:rFonts w:asciiTheme="majorHAnsi" w:eastAsiaTheme="majorEastAsia" w:hAnsiTheme="majorHAnsi" w:cstheme="majorBidi"/>
      <w:b/>
      <w:bCs/>
      <w:color w:val="4F81BD" w:themeColor="accent1"/>
      <w:sz w:val="28"/>
      <w:szCs w:val="28"/>
    </w:rPr>
  </w:style>
  <w:style w:type="character" w:customStyle="1" w:styleId="mw-headline">
    <w:name w:val="mw-headline"/>
    <w:basedOn w:val="DefaultParagraphFont"/>
    <w:rsid w:val="000356B8"/>
  </w:style>
  <w:style w:type="character" w:customStyle="1" w:styleId="communitystrength">
    <w:name w:val="communitystrength"/>
    <w:basedOn w:val="DefaultParagraphFont"/>
    <w:rsid w:val="004C2544"/>
  </w:style>
  <w:style w:type="character" w:customStyle="1" w:styleId="field-content">
    <w:name w:val="field-content"/>
    <w:basedOn w:val="DefaultParagraphFont"/>
    <w:rsid w:val="004C2544"/>
  </w:style>
  <w:style w:type="character" w:customStyle="1" w:styleId="st">
    <w:name w:val="st"/>
    <w:basedOn w:val="DefaultParagraphFont"/>
    <w:rsid w:val="004C2544"/>
  </w:style>
  <w:style w:type="character" w:customStyle="1" w:styleId="A7">
    <w:name w:val="A7"/>
    <w:uiPriority w:val="99"/>
    <w:rsid w:val="00842350"/>
    <w:rPr>
      <w:color w:val="000000"/>
      <w:sz w:val="22"/>
      <w:szCs w:val="22"/>
    </w:rPr>
  </w:style>
  <w:style w:type="table" w:customStyle="1" w:styleId="TableGrid1">
    <w:name w:val="Table Grid1"/>
    <w:basedOn w:val="TableNormal"/>
    <w:next w:val="TableGrid"/>
    <w:uiPriority w:val="59"/>
    <w:rsid w:val="00842350"/>
    <w:pPr>
      <w:spacing w:after="0" w:line="240" w:lineRule="auto"/>
    </w:pPr>
    <w:rPr>
      <w:rFonts w:ascii="Calibri" w:eastAsia="Calibri" w:hAnsi="Calibri" w:cs="Lath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21B5D"/>
  </w:style>
  <w:style w:type="character" w:customStyle="1" w:styleId="abstract">
    <w:name w:val="abstract"/>
    <w:basedOn w:val="DefaultParagraphFont"/>
    <w:rsid w:val="00F21B5D"/>
  </w:style>
  <w:style w:type="character" w:customStyle="1" w:styleId="editsection">
    <w:name w:val="editsection"/>
    <w:basedOn w:val="DefaultParagraphFont"/>
    <w:rsid w:val="00F21B5D"/>
  </w:style>
  <w:style w:type="character" w:customStyle="1" w:styleId="abstract1">
    <w:name w:val="abstract1"/>
    <w:basedOn w:val="DefaultParagraphFont"/>
    <w:rsid w:val="00F21B5D"/>
    <w:rPr>
      <w:sz w:val="18"/>
      <w:szCs w:val="18"/>
    </w:rPr>
  </w:style>
  <w:style w:type="character" w:customStyle="1" w:styleId="NoSpacingChar">
    <w:name w:val="No Spacing Char"/>
    <w:basedOn w:val="DefaultParagraphFont"/>
    <w:link w:val="NoSpacing"/>
    <w:uiPriority w:val="1"/>
    <w:rsid w:val="00F21B5D"/>
    <w:rPr>
      <w:rFonts w:ascii="Times New Roman" w:hAnsi="Times New Roman" w:cs="Times New Roman"/>
      <w:sz w:val="28"/>
      <w:szCs w:val="28"/>
    </w:rPr>
  </w:style>
  <w:style w:type="paragraph" w:customStyle="1" w:styleId="italic1">
    <w:name w:val="italic1"/>
    <w:basedOn w:val="Normal"/>
    <w:rsid w:val="00F21B5D"/>
    <w:pPr>
      <w:spacing w:after="0" w:line="240" w:lineRule="auto"/>
    </w:pPr>
    <w:rPr>
      <w:rFonts w:eastAsia="Times New Roman"/>
      <w:i/>
      <w:iCs/>
      <w:sz w:val="24"/>
      <w:szCs w:val="24"/>
    </w:rPr>
  </w:style>
  <w:style w:type="character" w:customStyle="1" w:styleId="ft">
    <w:name w:val="ft"/>
    <w:basedOn w:val="DefaultParagraphFont"/>
    <w:rsid w:val="00F21B5D"/>
  </w:style>
  <w:style w:type="paragraph" w:customStyle="1" w:styleId="authorgroup">
    <w:name w:val="authorgroup"/>
    <w:basedOn w:val="Normal"/>
    <w:rsid w:val="00F21B5D"/>
    <w:pPr>
      <w:spacing w:before="100" w:beforeAutospacing="1" w:after="100" w:afterAutospacing="1" w:line="240" w:lineRule="auto"/>
    </w:pPr>
    <w:rPr>
      <w:rFonts w:eastAsia="Times New Roman"/>
      <w:b/>
      <w:bCs/>
      <w:sz w:val="24"/>
      <w:szCs w:val="24"/>
    </w:rPr>
  </w:style>
  <w:style w:type="character" w:customStyle="1" w:styleId="email">
    <w:name w:val="email"/>
    <w:basedOn w:val="DefaultParagraphFont"/>
    <w:rsid w:val="00766CF9"/>
  </w:style>
  <w:style w:type="character" w:customStyle="1" w:styleId="Heading4Char">
    <w:name w:val="Heading 4 Char"/>
    <w:basedOn w:val="DefaultParagraphFont"/>
    <w:link w:val="Heading4"/>
    <w:uiPriority w:val="9"/>
    <w:rsid w:val="005D58BE"/>
    <w:rPr>
      <w:rFonts w:asciiTheme="majorHAnsi" w:eastAsiaTheme="majorEastAsia" w:hAnsiTheme="majorHAnsi" w:cstheme="majorBidi"/>
      <w:b/>
      <w:bCs/>
      <w:i/>
      <w:iCs/>
      <w:color w:val="4F81BD" w:themeColor="accent1"/>
      <w:sz w:val="28"/>
      <w:szCs w:val="28"/>
    </w:rPr>
  </w:style>
  <w:style w:type="paragraph" w:customStyle="1" w:styleId="ListParagraph1">
    <w:name w:val="List Paragraph1"/>
    <w:basedOn w:val="Normal"/>
    <w:uiPriority w:val="34"/>
    <w:qFormat/>
    <w:rsid w:val="004918DE"/>
    <w:pPr>
      <w:spacing w:line="276" w:lineRule="auto"/>
      <w:ind w:left="720"/>
      <w:contextualSpacing/>
    </w:pPr>
    <w:rPr>
      <w:rFonts w:ascii="Calibri" w:eastAsia="Calibri" w:hAnsi="Calibri"/>
      <w:sz w:val="22"/>
      <w:szCs w:val="22"/>
    </w:rPr>
  </w:style>
  <w:style w:type="paragraph" w:customStyle="1" w:styleId="NoSpacing1">
    <w:name w:val="No Spacing1"/>
    <w:uiPriority w:val="1"/>
    <w:qFormat/>
    <w:rsid w:val="004918DE"/>
    <w:pPr>
      <w:spacing w:after="0" w:line="240" w:lineRule="auto"/>
    </w:pPr>
    <w:rPr>
      <w:rFonts w:ascii="Calibri" w:eastAsia="Calibri" w:hAnsi="Calibri" w:cs="Times New Roman"/>
    </w:rPr>
  </w:style>
  <w:style w:type="character" w:customStyle="1" w:styleId="hps">
    <w:name w:val="hps"/>
    <w:rsid w:val="00975AF4"/>
  </w:style>
  <w:style w:type="paragraph" w:customStyle="1" w:styleId="Author">
    <w:name w:val="Author"/>
    <w:basedOn w:val="Normal"/>
    <w:next w:val="Normal"/>
    <w:uiPriority w:val="99"/>
    <w:rsid w:val="009D0D53"/>
    <w:pPr>
      <w:autoSpaceDE w:val="0"/>
      <w:autoSpaceDN w:val="0"/>
      <w:adjustRightInd w:val="0"/>
      <w:spacing w:after="0" w:line="240" w:lineRule="auto"/>
    </w:pPr>
    <w:rPr>
      <w:rFonts w:eastAsia="Times New Roman"/>
      <w:sz w:val="24"/>
      <w:szCs w:val="24"/>
      <w:lang w:val="en-IN" w:eastAsia="en-IN"/>
    </w:rPr>
  </w:style>
  <w:style w:type="character" w:customStyle="1" w:styleId="citation-publication-date">
    <w:name w:val="citation-publication-date"/>
    <w:basedOn w:val="DefaultParagraphFont"/>
    <w:rsid w:val="009D0D53"/>
  </w:style>
  <w:style w:type="character" w:customStyle="1" w:styleId="Heading8Char">
    <w:name w:val="Heading 8 Char"/>
    <w:basedOn w:val="DefaultParagraphFont"/>
    <w:link w:val="Heading8"/>
    <w:uiPriority w:val="9"/>
    <w:semiHidden/>
    <w:rsid w:val="0040624E"/>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uiPriority w:val="9"/>
    <w:rsid w:val="0040624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0624E"/>
    <w:rPr>
      <w:rFonts w:ascii="Times New Roman" w:eastAsia="Times New Roman" w:hAnsi="Times New Roman" w:cs="Times New Roman"/>
      <w:b/>
      <w:bCs/>
    </w:rPr>
  </w:style>
  <w:style w:type="character" w:customStyle="1" w:styleId="Heading7Char">
    <w:name w:val="Heading 7 Char"/>
    <w:basedOn w:val="DefaultParagraphFont"/>
    <w:link w:val="Heading7"/>
    <w:rsid w:val="0040624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40624E"/>
    <w:rPr>
      <w:rFonts w:ascii="Arial" w:eastAsia="Times New Roman" w:hAnsi="Arial" w:cs="Arial"/>
    </w:rPr>
  </w:style>
  <w:style w:type="paragraph" w:styleId="BodyText3">
    <w:name w:val="Body Text 3"/>
    <w:basedOn w:val="Normal"/>
    <w:link w:val="BodyText3Char"/>
    <w:rsid w:val="0040624E"/>
    <w:pPr>
      <w:spacing w:after="0" w:line="240" w:lineRule="auto"/>
      <w:jc w:val="both"/>
    </w:pPr>
    <w:rPr>
      <w:rFonts w:eastAsia="Times New Roman"/>
      <w:sz w:val="26"/>
      <w:szCs w:val="20"/>
    </w:rPr>
  </w:style>
  <w:style w:type="character" w:customStyle="1" w:styleId="BodyText3Char">
    <w:name w:val="Body Text 3 Char"/>
    <w:basedOn w:val="DefaultParagraphFont"/>
    <w:link w:val="BodyText3"/>
    <w:rsid w:val="0040624E"/>
    <w:rPr>
      <w:rFonts w:ascii="Times New Roman" w:eastAsia="Times New Roman" w:hAnsi="Times New Roman" w:cs="Times New Roman"/>
      <w:sz w:val="26"/>
      <w:szCs w:val="20"/>
    </w:rPr>
  </w:style>
  <w:style w:type="paragraph" w:customStyle="1" w:styleId="TxBrc3">
    <w:name w:val="TxBr_c3"/>
    <w:basedOn w:val="Normal"/>
    <w:rsid w:val="0040624E"/>
    <w:pPr>
      <w:snapToGrid w:val="0"/>
      <w:spacing w:after="0" w:line="240" w:lineRule="atLeast"/>
      <w:jc w:val="center"/>
    </w:pPr>
    <w:rPr>
      <w:rFonts w:eastAsia="Times New Roman"/>
      <w:sz w:val="24"/>
      <w:szCs w:val="20"/>
    </w:rPr>
  </w:style>
  <w:style w:type="paragraph" w:customStyle="1" w:styleId="TxBrc4">
    <w:name w:val="TxBr_c4"/>
    <w:basedOn w:val="Normal"/>
    <w:rsid w:val="0040624E"/>
    <w:pPr>
      <w:snapToGrid w:val="0"/>
      <w:spacing w:after="0" w:line="240" w:lineRule="atLeast"/>
      <w:jc w:val="center"/>
    </w:pPr>
    <w:rPr>
      <w:rFonts w:eastAsia="Times New Roman"/>
      <w:sz w:val="24"/>
      <w:szCs w:val="20"/>
    </w:rPr>
  </w:style>
  <w:style w:type="paragraph" w:customStyle="1" w:styleId="TxBrp13">
    <w:name w:val="TxBr_p13"/>
    <w:basedOn w:val="Normal"/>
    <w:rsid w:val="0040624E"/>
    <w:pPr>
      <w:tabs>
        <w:tab w:val="left" w:pos="1201"/>
      </w:tabs>
      <w:snapToGrid w:val="0"/>
      <w:spacing w:after="0" w:line="294" w:lineRule="atLeast"/>
      <w:ind w:left="607"/>
    </w:pPr>
    <w:rPr>
      <w:rFonts w:eastAsia="Times New Roman"/>
      <w:sz w:val="24"/>
      <w:szCs w:val="20"/>
    </w:rPr>
  </w:style>
  <w:style w:type="paragraph" w:customStyle="1" w:styleId="TxBrp15">
    <w:name w:val="TxBr_p15"/>
    <w:basedOn w:val="Normal"/>
    <w:rsid w:val="0040624E"/>
    <w:pPr>
      <w:tabs>
        <w:tab w:val="left" w:pos="1167"/>
      </w:tabs>
      <w:snapToGrid w:val="0"/>
      <w:spacing w:after="0" w:line="240" w:lineRule="atLeast"/>
      <w:ind w:left="573"/>
    </w:pPr>
    <w:rPr>
      <w:rFonts w:eastAsia="Times New Roman"/>
      <w:sz w:val="24"/>
      <w:szCs w:val="20"/>
    </w:rPr>
  </w:style>
  <w:style w:type="paragraph" w:customStyle="1" w:styleId="TxBrp16">
    <w:name w:val="TxBr_p16"/>
    <w:basedOn w:val="Normal"/>
    <w:rsid w:val="0040624E"/>
    <w:pPr>
      <w:tabs>
        <w:tab w:val="left" w:pos="1207"/>
      </w:tabs>
      <w:snapToGrid w:val="0"/>
      <w:spacing w:after="0" w:line="300" w:lineRule="atLeast"/>
      <w:ind w:left="612"/>
    </w:pPr>
    <w:rPr>
      <w:rFonts w:eastAsia="Times New Roman"/>
      <w:sz w:val="24"/>
      <w:szCs w:val="20"/>
    </w:rPr>
  </w:style>
  <w:style w:type="paragraph" w:customStyle="1" w:styleId="TxBrp17">
    <w:name w:val="TxBr_p17"/>
    <w:basedOn w:val="Normal"/>
    <w:rsid w:val="0040624E"/>
    <w:pPr>
      <w:tabs>
        <w:tab w:val="left" w:pos="1167"/>
        <w:tab w:val="left" w:pos="1587"/>
      </w:tabs>
      <w:snapToGrid w:val="0"/>
      <w:spacing w:after="0" w:line="240" w:lineRule="atLeast"/>
      <w:ind w:left="1587" w:hanging="419"/>
    </w:pPr>
    <w:rPr>
      <w:rFonts w:eastAsia="Times New Roman"/>
      <w:sz w:val="24"/>
      <w:szCs w:val="20"/>
    </w:rPr>
  </w:style>
  <w:style w:type="paragraph" w:customStyle="1" w:styleId="TxBrp18">
    <w:name w:val="TxBr_p18"/>
    <w:basedOn w:val="Normal"/>
    <w:rsid w:val="0040624E"/>
    <w:pPr>
      <w:tabs>
        <w:tab w:val="left" w:pos="1207"/>
        <w:tab w:val="left" w:pos="1496"/>
      </w:tabs>
      <w:snapToGrid w:val="0"/>
      <w:spacing w:after="0" w:line="240" w:lineRule="atLeast"/>
      <w:ind w:left="1496" w:hanging="289"/>
    </w:pPr>
    <w:rPr>
      <w:rFonts w:eastAsia="Times New Roman"/>
      <w:sz w:val="24"/>
      <w:szCs w:val="20"/>
    </w:rPr>
  </w:style>
  <w:style w:type="paragraph" w:customStyle="1" w:styleId="TxBrp20">
    <w:name w:val="TxBr_p20"/>
    <w:basedOn w:val="Normal"/>
    <w:rsid w:val="0040624E"/>
    <w:pPr>
      <w:tabs>
        <w:tab w:val="left" w:pos="204"/>
      </w:tabs>
      <w:snapToGrid w:val="0"/>
      <w:spacing w:after="0" w:line="240" w:lineRule="atLeast"/>
      <w:jc w:val="both"/>
    </w:pPr>
    <w:rPr>
      <w:rFonts w:eastAsia="Times New Roman"/>
      <w:sz w:val="24"/>
      <w:szCs w:val="20"/>
    </w:rPr>
  </w:style>
  <w:style w:type="paragraph" w:customStyle="1" w:styleId="TxBrp19">
    <w:name w:val="TxBr_p19"/>
    <w:basedOn w:val="Normal"/>
    <w:rsid w:val="0040624E"/>
    <w:pPr>
      <w:tabs>
        <w:tab w:val="left" w:pos="204"/>
      </w:tabs>
      <w:snapToGrid w:val="0"/>
      <w:spacing w:after="0" w:line="300" w:lineRule="atLeast"/>
      <w:jc w:val="both"/>
    </w:pPr>
    <w:rPr>
      <w:rFonts w:eastAsia="Times New Roman"/>
      <w:sz w:val="24"/>
      <w:szCs w:val="20"/>
    </w:rPr>
  </w:style>
  <w:style w:type="paragraph" w:customStyle="1" w:styleId="TxBrp21">
    <w:name w:val="TxBr_p21"/>
    <w:basedOn w:val="Normal"/>
    <w:rsid w:val="0040624E"/>
    <w:pPr>
      <w:tabs>
        <w:tab w:val="left" w:pos="6060"/>
      </w:tabs>
      <w:snapToGrid w:val="0"/>
      <w:spacing w:after="0" w:line="300" w:lineRule="atLeast"/>
      <w:jc w:val="both"/>
    </w:pPr>
    <w:rPr>
      <w:rFonts w:eastAsia="Times New Roman"/>
      <w:sz w:val="24"/>
      <w:szCs w:val="20"/>
    </w:rPr>
  </w:style>
  <w:style w:type="paragraph" w:customStyle="1" w:styleId="TxBrp14">
    <w:name w:val="TxBr_p14"/>
    <w:basedOn w:val="Normal"/>
    <w:rsid w:val="0040624E"/>
    <w:pPr>
      <w:tabs>
        <w:tab w:val="left" w:pos="204"/>
      </w:tabs>
      <w:snapToGrid w:val="0"/>
      <w:spacing w:after="0" w:line="294" w:lineRule="atLeast"/>
    </w:pPr>
    <w:rPr>
      <w:rFonts w:eastAsia="Times New Roman"/>
      <w:sz w:val="24"/>
      <w:szCs w:val="20"/>
    </w:rPr>
  </w:style>
  <w:style w:type="paragraph" w:styleId="z-TopofForm">
    <w:name w:val="HTML Top of Form"/>
    <w:basedOn w:val="Normal"/>
    <w:next w:val="Normal"/>
    <w:link w:val="z-TopofFormChar"/>
    <w:hidden/>
    <w:rsid w:val="0040624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40624E"/>
    <w:rPr>
      <w:rFonts w:ascii="Arial" w:eastAsia="Times New Roman" w:hAnsi="Arial" w:cs="Arial"/>
      <w:vanish/>
      <w:sz w:val="16"/>
      <w:szCs w:val="16"/>
    </w:rPr>
  </w:style>
  <w:style w:type="paragraph" w:styleId="z-BottomofForm">
    <w:name w:val="HTML Bottom of Form"/>
    <w:basedOn w:val="Normal"/>
    <w:next w:val="Normal"/>
    <w:link w:val="z-BottomofFormChar"/>
    <w:hidden/>
    <w:rsid w:val="0040624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40624E"/>
    <w:rPr>
      <w:rFonts w:ascii="Arial" w:eastAsia="Times New Roman" w:hAnsi="Arial" w:cs="Arial"/>
      <w:vanish/>
      <w:sz w:val="16"/>
      <w:szCs w:val="16"/>
    </w:rPr>
  </w:style>
  <w:style w:type="character" w:customStyle="1" w:styleId="yuhead-nameyucs-fc">
    <w:name w:val="yuhead-name yucs-fc"/>
    <w:basedOn w:val="DefaultParagraphFont"/>
    <w:rsid w:val="0040624E"/>
  </w:style>
  <w:style w:type="character" w:customStyle="1" w:styleId="thread-subject">
    <w:name w:val="thread-subject"/>
    <w:basedOn w:val="DefaultParagraphFont"/>
    <w:rsid w:val="0040624E"/>
  </w:style>
  <w:style w:type="character" w:customStyle="1" w:styleId="fromlozengfy">
    <w:name w:val="from lozengfy"/>
    <w:basedOn w:val="DefaultParagraphFont"/>
    <w:rsid w:val="0040624E"/>
  </w:style>
  <w:style w:type="character" w:customStyle="1" w:styleId="to">
    <w:name w:val="to"/>
    <w:basedOn w:val="DefaultParagraphFont"/>
    <w:rsid w:val="0040624E"/>
  </w:style>
  <w:style w:type="character" w:customStyle="1" w:styleId="lozengfy">
    <w:name w:val="lozengfy"/>
    <w:basedOn w:val="DefaultParagraphFont"/>
    <w:rsid w:val="0040624E"/>
  </w:style>
  <w:style w:type="character" w:customStyle="1" w:styleId="thread-date">
    <w:name w:val="thread-date"/>
    <w:basedOn w:val="DefaultParagraphFont"/>
    <w:rsid w:val="0040624E"/>
  </w:style>
  <w:style w:type="character" w:customStyle="1" w:styleId="short">
    <w:name w:val="short"/>
    <w:basedOn w:val="DefaultParagraphFont"/>
    <w:rsid w:val="0040624E"/>
  </w:style>
  <w:style w:type="character" w:customStyle="1" w:styleId="ampm">
    <w:name w:val="ampm"/>
    <w:basedOn w:val="DefaultParagraphFont"/>
    <w:rsid w:val="0040624E"/>
  </w:style>
  <w:style w:type="character" w:customStyle="1" w:styleId="addconvtitle">
    <w:name w:val="addconvtitle"/>
    <w:basedOn w:val="DefaultParagraphFont"/>
    <w:rsid w:val="0040624E"/>
  </w:style>
  <w:style w:type="character" w:customStyle="1" w:styleId="card-actions-menu">
    <w:name w:val="card-actions-menu"/>
    <w:basedOn w:val="DefaultParagraphFont"/>
    <w:rsid w:val="0040624E"/>
  </w:style>
  <w:style w:type="character" w:customStyle="1" w:styleId="description">
    <w:name w:val="description"/>
    <w:rsid w:val="003E7723"/>
    <w:rPr>
      <w:rFonts w:cs="Times New Roman"/>
    </w:rPr>
  </w:style>
  <w:style w:type="character" w:customStyle="1" w:styleId="namedaytime">
    <w:name w:val="namedaytime"/>
    <w:rsid w:val="003E7723"/>
    <w:rPr>
      <w:rFonts w:cs="Times New Roman"/>
    </w:rPr>
  </w:style>
  <w:style w:type="character" w:customStyle="1" w:styleId="xbe">
    <w:name w:val="_xbe"/>
    <w:basedOn w:val="DefaultParagraphFont"/>
    <w:rsid w:val="00364861"/>
  </w:style>
  <w:style w:type="character" w:customStyle="1" w:styleId="subsense">
    <w:name w:val="subsense"/>
    <w:basedOn w:val="DefaultParagraphFont"/>
    <w:rsid w:val="00FC4FBD"/>
  </w:style>
  <w:style w:type="character" w:customStyle="1" w:styleId="sense">
    <w:name w:val="sense"/>
    <w:basedOn w:val="DefaultParagraphFont"/>
    <w:rsid w:val="00FC4FBD"/>
  </w:style>
  <w:style w:type="character" w:customStyle="1" w:styleId="bu92976npwp">
    <w:name w:val="bu92976npwp"/>
    <w:basedOn w:val="DefaultParagraphFont"/>
    <w:rsid w:val="001C3D05"/>
  </w:style>
  <w:style w:type="table" w:customStyle="1" w:styleId="LightShading1">
    <w:name w:val="Light Shading1"/>
    <w:basedOn w:val="TableNormal"/>
    <w:uiPriority w:val="60"/>
    <w:rsid w:val="00C46411"/>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7E5E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5E0E"/>
    <w:rPr>
      <w:rFonts w:asciiTheme="majorHAnsi" w:eastAsiaTheme="majorEastAsia" w:hAnsiTheme="majorHAnsi" w:cstheme="majorBidi"/>
      <w:color w:val="17365D" w:themeColor="text2" w:themeShade="BF"/>
      <w:spacing w:val="5"/>
      <w:kern w:val="28"/>
      <w:sz w:val="52"/>
      <w:szCs w:val="52"/>
    </w:rPr>
  </w:style>
  <w:style w:type="paragraph" w:customStyle="1" w:styleId="pstyle">
    <w:name w:val="pstyle"/>
    <w:basedOn w:val="Normal"/>
    <w:rsid w:val="005472F6"/>
    <w:pPr>
      <w:spacing w:before="100" w:beforeAutospacing="1" w:after="100" w:afterAutospacing="1" w:line="240" w:lineRule="auto"/>
    </w:pPr>
    <w:rPr>
      <w:rFonts w:eastAsia="Times New Roman"/>
      <w:sz w:val="24"/>
      <w:szCs w:val="24"/>
    </w:rPr>
  </w:style>
  <w:style w:type="table" w:customStyle="1" w:styleId="Style1">
    <w:name w:val="Style1"/>
    <w:basedOn w:val="TableNormal"/>
    <w:uiPriority w:val="99"/>
    <w:rsid w:val="00FF5DFD"/>
    <w:pPr>
      <w:spacing w:after="0" w:line="240" w:lineRule="auto"/>
    </w:pPr>
    <w:tblPr>
      <w:tblInd w:w="0" w:type="dxa"/>
      <w:tblCellMar>
        <w:top w:w="0" w:type="dxa"/>
        <w:left w:w="108" w:type="dxa"/>
        <w:bottom w:w="0" w:type="dxa"/>
        <w:right w:w="108" w:type="dxa"/>
      </w:tblCellMar>
    </w:tblPr>
  </w:style>
  <w:style w:type="paragraph" w:customStyle="1" w:styleId="articledetails">
    <w:name w:val="articledetails"/>
    <w:basedOn w:val="Normal"/>
    <w:rsid w:val="00EA3AAD"/>
    <w:pPr>
      <w:spacing w:before="100" w:beforeAutospacing="1" w:after="100" w:afterAutospacing="1" w:line="240" w:lineRule="auto"/>
    </w:pPr>
    <w:rPr>
      <w:rFonts w:eastAsia="Times New Roman"/>
      <w:sz w:val="24"/>
      <w:szCs w:val="24"/>
      <w:lang w:val="en-IN" w:eastAsia="en-IN"/>
    </w:rPr>
  </w:style>
  <w:style w:type="paragraph" w:customStyle="1" w:styleId="PretendTOC">
    <w:name w:val="PretendTOC"/>
    <w:rsid w:val="002942BE"/>
    <w:pPr>
      <w:tabs>
        <w:tab w:val="left" w:leader="dot" w:pos="7371"/>
      </w:tabs>
      <w:spacing w:after="120" w:line="360" w:lineRule="auto"/>
      <w:ind w:left="567"/>
      <w:jc w:val="both"/>
    </w:pPr>
    <w:rPr>
      <w:rFonts w:ascii="Arial" w:eastAsia="Times New Roman" w:hAnsi="Arial" w:cs="Times New Roman"/>
      <w:smallCaps/>
      <w:sz w:val="20"/>
      <w:szCs w:val="24"/>
      <w:lang w:val="en-GB" w:bidi="mr-IN"/>
    </w:rPr>
  </w:style>
  <w:style w:type="character" w:customStyle="1" w:styleId="subheading">
    <w:name w:val="subheading"/>
    <w:basedOn w:val="DefaultParagraphFont"/>
    <w:rsid w:val="001A4CE2"/>
  </w:style>
  <w:style w:type="character" w:customStyle="1" w:styleId="lang">
    <w:name w:val="lang"/>
    <w:basedOn w:val="DefaultParagraphFont"/>
    <w:rsid w:val="001A4CE2"/>
  </w:style>
  <w:style w:type="character" w:styleId="HTMLCode">
    <w:name w:val="HTML Code"/>
    <w:basedOn w:val="DefaultParagraphFont"/>
    <w:uiPriority w:val="99"/>
    <w:semiHidden/>
    <w:unhideWhenUsed/>
    <w:rsid w:val="001A4CE2"/>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1A4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mr-IN"/>
    </w:rPr>
  </w:style>
  <w:style w:type="character" w:customStyle="1" w:styleId="HTMLPreformattedChar">
    <w:name w:val="HTML Preformatted Char"/>
    <w:basedOn w:val="DefaultParagraphFont"/>
    <w:link w:val="HTMLPreformatted"/>
    <w:uiPriority w:val="99"/>
    <w:rsid w:val="001A4CE2"/>
    <w:rPr>
      <w:rFonts w:ascii="Courier New" w:eastAsia="Times New Roman" w:hAnsi="Courier New" w:cs="Courier New"/>
      <w:sz w:val="20"/>
      <w:szCs w:val="20"/>
      <w:lang w:bidi="mr-IN"/>
    </w:rPr>
  </w:style>
  <w:style w:type="character" w:customStyle="1" w:styleId="kwrd">
    <w:name w:val="kwrd"/>
    <w:basedOn w:val="DefaultParagraphFont"/>
    <w:rsid w:val="001A4CE2"/>
  </w:style>
  <w:style w:type="character" w:customStyle="1" w:styleId="str">
    <w:name w:val="str"/>
    <w:basedOn w:val="DefaultParagraphFont"/>
    <w:rsid w:val="001A4CE2"/>
  </w:style>
  <w:style w:type="paragraph" w:customStyle="1" w:styleId="style2">
    <w:name w:val="style2"/>
    <w:basedOn w:val="Normal"/>
    <w:rsid w:val="003A397F"/>
    <w:pPr>
      <w:spacing w:before="100" w:beforeAutospacing="1" w:after="100" w:afterAutospacing="1" w:line="240" w:lineRule="auto"/>
    </w:pPr>
    <w:rPr>
      <w:rFonts w:eastAsia="Times New Roman"/>
      <w:sz w:val="24"/>
      <w:szCs w:val="24"/>
      <w:lang w:val="en-IN" w:eastAsia="en-IN"/>
    </w:rPr>
  </w:style>
  <w:style w:type="character" w:customStyle="1" w:styleId="style46">
    <w:name w:val="style46"/>
    <w:basedOn w:val="DefaultParagraphFont"/>
    <w:rsid w:val="003A397F"/>
  </w:style>
  <w:style w:type="character" w:customStyle="1" w:styleId="a">
    <w:name w:val="a"/>
    <w:basedOn w:val="DefaultParagraphFont"/>
    <w:rsid w:val="003A397F"/>
  </w:style>
  <w:style w:type="character" w:customStyle="1" w:styleId="InternetLink">
    <w:name w:val="Internet Link"/>
    <w:rsid w:val="0048129F"/>
    <w:rPr>
      <w:color w:val="000080"/>
      <w:u w:val="single"/>
      <w:lang w:val="en-US" w:eastAsia="en-US" w:bidi="en-US"/>
    </w:rPr>
  </w:style>
  <w:style w:type="character" w:customStyle="1" w:styleId="StrongEmphasis">
    <w:name w:val="Strong Emphasis"/>
    <w:rsid w:val="0048129F"/>
    <w:rPr>
      <w:b/>
      <w:bCs/>
    </w:rPr>
  </w:style>
  <w:style w:type="paragraph" w:customStyle="1" w:styleId="Textbody">
    <w:name w:val="Text body"/>
    <w:basedOn w:val="Normal"/>
    <w:rsid w:val="0048129F"/>
    <w:pPr>
      <w:tabs>
        <w:tab w:val="left" w:pos="720"/>
      </w:tabs>
      <w:suppressAutoHyphens/>
      <w:spacing w:after="120" w:line="276" w:lineRule="auto"/>
    </w:pPr>
    <w:rPr>
      <w:rFonts w:ascii="Calibri" w:eastAsia="WenQuanYi Micro Hei" w:hAnsi="Calibri" w:cs="Calibri"/>
      <w:color w:val="00000A"/>
      <w:sz w:val="22"/>
      <w:szCs w:val="22"/>
      <w:lang w:val="en-IN"/>
    </w:rPr>
  </w:style>
  <w:style w:type="paragraph" w:styleId="BodyTextFirstIndent">
    <w:name w:val="Body Text First Indent"/>
    <w:basedOn w:val="BodyText"/>
    <w:link w:val="BodyTextFirstIndentChar"/>
    <w:uiPriority w:val="99"/>
    <w:semiHidden/>
    <w:unhideWhenUsed/>
    <w:rsid w:val="002217B8"/>
    <w:pPr>
      <w:spacing w:after="200" w:line="360" w:lineRule="auto"/>
      <w:ind w:firstLine="360"/>
    </w:pPr>
    <w:rPr>
      <w:rFonts w:ascii="Times New Roman" w:eastAsiaTheme="minorHAnsi" w:hAnsi="Times New Roman"/>
      <w:sz w:val="28"/>
      <w:szCs w:val="28"/>
      <w:lang w:val="en-US"/>
    </w:rPr>
  </w:style>
  <w:style w:type="character" w:customStyle="1" w:styleId="BodyTextFirstIndentChar">
    <w:name w:val="Body Text First Indent Char"/>
    <w:basedOn w:val="BodyTextChar"/>
    <w:link w:val="BodyTextFirstIndent"/>
    <w:uiPriority w:val="99"/>
    <w:semiHidden/>
    <w:rsid w:val="002217B8"/>
    <w:rPr>
      <w:rFonts w:ascii="Times New Roman" w:eastAsia="Calibri" w:hAnsi="Times New Roman" w:cs="Times New Roman"/>
      <w:sz w:val="28"/>
      <w:szCs w:val="28"/>
      <w:lang w:val="en-IN"/>
    </w:rPr>
  </w:style>
  <w:style w:type="character" w:customStyle="1" w:styleId="bylinetype">
    <w:name w:val="bylinetype"/>
    <w:basedOn w:val="DefaultParagraphFont"/>
    <w:rsid w:val="00C1385E"/>
  </w:style>
  <w:style w:type="character" w:customStyle="1" w:styleId="highlight2">
    <w:name w:val="highlight2"/>
    <w:basedOn w:val="DefaultParagraphFont"/>
    <w:rsid w:val="00C1385E"/>
  </w:style>
  <w:style w:type="character" w:customStyle="1" w:styleId="citation">
    <w:name w:val="citation"/>
    <w:basedOn w:val="DefaultParagraphFont"/>
    <w:rsid w:val="00C86A79"/>
  </w:style>
  <w:style w:type="character" w:customStyle="1" w:styleId="reference-accessdate">
    <w:name w:val="reference-accessdate"/>
    <w:basedOn w:val="DefaultParagraphFont"/>
    <w:rsid w:val="00C86A79"/>
  </w:style>
  <w:style w:type="character" w:customStyle="1" w:styleId="nowrap">
    <w:name w:val="nowrap"/>
    <w:basedOn w:val="DefaultParagraphFont"/>
    <w:rsid w:val="00C86A79"/>
  </w:style>
  <w:style w:type="character" w:customStyle="1" w:styleId="slug-pub-date">
    <w:name w:val="slug-pub-date"/>
    <w:basedOn w:val="DefaultParagraphFont"/>
    <w:rsid w:val="00C86A79"/>
  </w:style>
  <w:style w:type="character" w:customStyle="1" w:styleId="slug-vol">
    <w:name w:val="slug-vol"/>
    <w:basedOn w:val="DefaultParagraphFont"/>
    <w:rsid w:val="00C86A79"/>
  </w:style>
  <w:style w:type="character" w:customStyle="1" w:styleId="slug-issue">
    <w:name w:val="slug-issue"/>
    <w:basedOn w:val="DefaultParagraphFont"/>
    <w:rsid w:val="00C86A79"/>
  </w:style>
  <w:style w:type="character" w:customStyle="1" w:styleId="slug-pages">
    <w:name w:val="slug-pages"/>
    <w:basedOn w:val="DefaultParagraphFont"/>
    <w:rsid w:val="00C86A79"/>
  </w:style>
  <w:style w:type="character" w:styleId="BookTitle">
    <w:name w:val="Book Title"/>
    <w:basedOn w:val="DefaultParagraphFont"/>
    <w:uiPriority w:val="33"/>
    <w:qFormat/>
    <w:rsid w:val="00BF52FB"/>
    <w:rPr>
      <w:b/>
      <w:bCs/>
      <w:smallCaps/>
      <w:spacing w:val="5"/>
    </w:rPr>
  </w:style>
  <w:style w:type="paragraph" w:customStyle="1" w:styleId="Para">
    <w:name w:val="Para"/>
    <w:basedOn w:val="Normal"/>
    <w:rsid w:val="00FB764E"/>
    <w:pPr>
      <w:spacing w:after="240" w:line="480" w:lineRule="atLeast"/>
      <w:ind w:firstLine="720"/>
    </w:pPr>
    <w:rPr>
      <w:rFonts w:ascii="Courier New" w:eastAsia="Times New Roman" w:hAnsi="Courier New"/>
      <w:sz w:val="24"/>
      <w:szCs w:val="20"/>
    </w:rPr>
  </w:style>
  <w:style w:type="paragraph" w:customStyle="1" w:styleId="references">
    <w:name w:val="references"/>
    <w:basedOn w:val="Normal"/>
    <w:rsid w:val="00FB764E"/>
    <w:pPr>
      <w:keepLines/>
      <w:tabs>
        <w:tab w:val="left" w:pos="9810"/>
      </w:tabs>
      <w:spacing w:after="240" w:line="240" w:lineRule="atLeast"/>
      <w:ind w:left="720" w:hanging="720"/>
    </w:pPr>
    <w:rPr>
      <w:rFonts w:ascii="Courier New" w:eastAsia="Times New Roman" w:hAnsi="Courier New"/>
      <w:sz w:val="24"/>
      <w:szCs w:val="20"/>
    </w:rPr>
  </w:style>
  <w:style w:type="paragraph" w:customStyle="1" w:styleId="TableContents">
    <w:name w:val="Table Contents"/>
    <w:basedOn w:val="Normal"/>
    <w:rsid w:val="0062518F"/>
    <w:pPr>
      <w:widowControl w:val="0"/>
      <w:suppressLineNumbers/>
      <w:tabs>
        <w:tab w:val="left" w:pos="709"/>
      </w:tabs>
      <w:suppressAutoHyphens/>
      <w:spacing w:line="276" w:lineRule="auto"/>
    </w:pPr>
    <w:rPr>
      <w:rFonts w:eastAsia="DejaVu Sans" w:cs="DejaVu Sans"/>
      <w:color w:val="00000A"/>
      <w:sz w:val="24"/>
      <w:szCs w:val="24"/>
      <w:lang w:val="en-IN" w:eastAsia="zh-CN" w:bidi="hi-IN"/>
    </w:rPr>
  </w:style>
  <w:style w:type="character" w:customStyle="1" w:styleId="DefaultParagraphFont1">
    <w:name w:val="Default Paragraph Font1"/>
    <w:rsid w:val="007A367F"/>
  </w:style>
  <w:style w:type="paragraph" w:customStyle="1" w:styleId="Heading">
    <w:name w:val="Heading"/>
    <w:basedOn w:val="Normal"/>
    <w:next w:val="BodyText"/>
    <w:rsid w:val="007A367F"/>
    <w:pPr>
      <w:keepNext/>
      <w:suppressAutoHyphens/>
      <w:spacing w:before="240" w:after="120" w:line="276" w:lineRule="auto"/>
    </w:pPr>
    <w:rPr>
      <w:rFonts w:ascii="Arial" w:eastAsia="Microsoft YaHei" w:hAnsi="Arial" w:cs="Mangal"/>
      <w:lang w:val="en-GB" w:eastAsia="ar-SA"/>
    </w:rPr>
  </w:style>
  <w:style w:type="paragraph" w:styleId="List">
    <w:name w:val="List"/>
    <w:basedOn w:val="BodyText"/>
    <w:rsid w:val="007A367F"/>
    <w:pPr>
      <w:suppressAutoHyphens/>
    </w:pPr>
    <w:rPr>
      <w:rFonts w:eastAsia="SimSun" w:cs="Mangal"/>
      <w:lang w:val="en-GB" w:eastAsia="ar-SA"/>
    </w:rPr>
  </w:style>
  <w:style w:type="paragraph" w:customStyle="1" w:styleId="Index">
    <w:name w:val="Index"/>
    <w:basedOn w:val="Normal"/>
    <w:rsid w:val="007A367F"/>
    <w:pPr>
      <w:suppressLineNumbers/>
      <w:suppressAutoHyphens/>
      <w:spacing w:line="276" w:lineRule="auto"/>
    </w:pPr>
    <w:rPr>
      <w:rFonts w:ascii="Calibri" w:eastAsia="SimSun" w:hAnsi="Calibri" w:cs="Mangal"/>
      <w:sz w:val="22"/>
      <w:szCs w:val="22"/>
      <w:lang w:val="en-GB" w:eastAsia="ar-SA"/>
    </w:rPr>
  </w:style>
  <w:style w:type="paragraph" w:customStyle="1" w:styleId="WW-Default">
    <w:name w:val="WW-Default"/>
    <w:rsid w:val="007A367F"/>
    <w:pPr>
      <w:suppressAutoHyphens/>
      <w:autoSpaceDE w:val="0"/>
      <w:spacing w:after="0" w:line="240" w:lineRule="auto"/>
    </w:pPr>
    <w:rPr>
      <w:rFonts w:ascii="Times New Roman" w:eastAsia="SimSun" w:hAnsi="Times New Roman" w:cs="Times New Roman"/>
      <w:color w:val="000000"/>
      <w:sz w:val="24"/>
      <w:szCs w:val="24"/>
      <w:lang w:val="en-MY" w:eastAsia="ar-SA"/>
    </w:rPr>
  </w:style>
  <w:style w:type="paragraph" w:customStyle="1" w:styleId="Framecontents">
    <w:name w:val="Frame contents"/>
    <w:basedOn w:val="BodyText"/>
    <w:rsid w:val="007A367F"/>
    <w:pPr>
      <w:suppressAutoHyphens/>
    </w:pPr>
    <w:rPr>
      <w:rFonts w:eastAsia="SimSun"/>
      <w:lang w:val="en-GB" w:eastAsia="ar-SA"/>
    </w:rPr>
  </w:style>
  <w:style w:type="paragraph" w:customStyle="1" w:styleId="TableHeading">
    <w:name w:val="Table Heading"/>
    <w:basedOn w:val="TableContents"/>
    <w:rsid w:val="007A367F"/>
    <w:pPr>
      <w:widowControl/>
      <w:tabs>
        <w:tab w:val="clear" w:pos="709"/>
      </w:tabs>
      <w:jc w:val="center"/>
    </w:pPr>
    <w:rPr>
      <w:rFonts w:ascii="Calibri" w:eastAsia="SimSun" w:hAnsi="Calibri" w:cs="Times New Roman"/>
      <w:b/>
      <w:bCs/>
      <w:color w:val="auto"/>
      <w:sz w:val="22"/>
      <w:szCs w:val="22"/>
      <w:lang w:val="en-GB" w:eastAsia="ar-SA" w:bidi="ar-SA"/>
    </w:rPr>
  </w:style>
  <w:style w:type="paragraph" w:customStyle="1" w:styleId="Pa1">
    <w:name w:val="Pa1"/>
    <w:basedOn w:val="Default"/>
    <w:next w:val="Default"/>
    <w:uiPriority w:val="99"/>
    <w:rsid w:val="007A367F"/>
    <w:pPr>
      <w:spacing w:line="241" w:lineRule="atLeast"/>
    </w:pPr>
    <w:rPr>
      <w:rFonts w:ascii="TitilliumText22L" w:eastAsia="Times New Roman" w:hAnsi="TitilliumText22L" w:cs="Times New Roman"/>
      <w:color w:val="auto"/>
      <w:lang w:val="en-US"/>
    </w:rPr>
  </w:style>
  <w:style w:type="character" w:customStyle="1" w:styleId="A4">
    <w:name w:val="A4"/>
    <w:uiPriority w:val="99"/>
    <w:rsid w:val="007A367F"/>
    <w:rPr>
      <w:rFonts w:cs="TitilliumText22L"/>
      <w:color w:val="000000"/>
      <w:sz w:val="16"/>
      <w:szCs w:val="16"/>
    </w:rPr>
  </w:style>
  <w:style w:type="character" w:styleId="CommentReference">
    <w:name w:val="annotation reference"/>
    <w:uiPriority w:val="99"/>
    <w:semiHidden/>
    <w:unhideWhenUsed/>
    <w:rsid w:val="007A367F"/>
    <w:rPr>
      <w:sz w:val="16"/>
      <w:szCs w:val="16"/>
    </w:rPr>
  </w:style>
  <w:style w:type="paragraph" w:styleId="CommentText">
    <w:name w:val="annotation text"/>
    <w:basedOn w:val="Normal"/>
    <w:link w:val="CommentTextChar"/>
    <w:uiPriority w:val="99"/>
    <w:semiHidden/>
    <w:unhideWhenUsed/>
    <w:rsid w:val="007A367F"/>
    <w:pPr>
      <w:suppressAutoHyphens/>
      <w:spacing w:line="276" w:lineRule="auto"/>
    </w:pPr>
    <w:rPr>
      <w:rFonts w:ascii="Calibri" w:eastAsia="SimSun" w:hAnsi="Calibri"/>
      <w:sz w:val="20"/>
      <w:szCs w:val="20"/>
      <w:lang w:val="en-GB" w:eastAsia="ar-SA"/>
    </w:rPr>
  </w:style>
  <w:style w:type="character" w:customStyle="1" w:styleId="CommentTextChar">
    <w:name w:val="Comment Text Char"/>
    <w:basedOn w:val="DefaultParagraphFont"/>
    <w:link w:val="CommentText"/>
    <w:uiPriority w:val="99"/>
    <w:semiHidden/>
    <w:rsid w:val="007A367F"/>
    <w:rPr>
      <w:rFonts w:ascii="Calibri" w:eastAsia="SimSun" w:hAnsi="Calibri"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7A367F"/>
    <w:rPr>
      <w:b/>
      <w:bCs/>
    </w:rPr>
  </w:style>
  <w:style w:type="character" w:customStyle="1" w:styleId="CommentSubjectChar">
    <w:name w:val="Comment Subject Char"/>
    <w:basedOn w:val="CommentTextChar"/>
    <w:link w:val="CommentSubject"/>
    <w:uiPriority w:val="99"/>
    <w:semiHidden/>
    <w:rsid w:val="007A367F"/>
    <w:rPr>
      <w:rFonts w:ascii="Calibri" w:eastAsia="SimSun" w:hAnsi="Calibri" w:cs="Times New Roman"/>
      <w:b/>
      <w:bCs/>
      <w:sz w:val="20"/>
      <w:szCs w:val="20"/>
      <w:lang w:val="en-GB" w:eastAsia="ar-SA"/>
    </w:rPr>
  </w:style>
  <w:style w:type="character" w:customStyle="1" w:styleId="st1">
    <w:name w:val="st1"/>
    <w:rsid w:val="007A367F"/>
  </w:style>
  <w:style w:type="paragraph" w:styleId="TOCHeading">
    <w:name w:val="TOC Heading"/>
    <w:basedOn w:val="Heading1"/>
    <w:next w:val="Normal"/>
    <w:uiPriority w:val="39"/>
    <w:unhideWhenUsed/>
    <w:qFormat/>
    <w:rsid w:val="007A367F"/>
    <w:pPr>
      <w:spacing w:line="276" w:lineRule="auto"/>
      <w:outlineLvl w:val="9"/>
    </w:pPr>
    <w:rPr>
      <w:rFonts w:ascii="Calibri" w:eastAsia="MS Gothic" w:hAnsi="Calibri" w:cs="Times New Roman"/>
      <w:color w:val="365F91"/>
    </w:rPr>
  </w:style>
  <w:style w:type="paragraph" w:styleId="TOC2">
    <w:name w:val="toc 2"/>
    <w:basedOn w:val="Normal"/>
    <w:next w:val="Normal"/>
    <w:autoRedefine/>
    <w:uiPriority w:val="39"/>
    <w:unhideWhenUsed/>
    <w:rsid w:val="007A367F"/>
    <w:pPr>
      <w:spacing w:after="0" w:line="240" w:lineRule="auto"/>
      <w:ind w:left="240"/>
    </w:pPr>
    <w:rPr>
      <w:rFonts w:ascii="Cambria" w:eastAsia="MS Mincho" w:hAnsi="Cambria"/>
      <w:b/>
      <w:sz w:val="22"/>
      <w:szCs w:val="22"/>
    </w:rPr>
  </w:style>
  <w:style w:type="paragraph" w:styleId="TOC1">
    <w:name w:val="toc 1"/>
    <w:basedOn w:val="Normal"/>
    <w:next w:val="Normal"/>
    <w:autoRedefine/>
    <w:uiPriority w:val="39"/>
    <w:unhideWhenUsed/>
    <w:rsid w:val="007A367F"/>
    <w:pPr>
      <w:spacing w:before="120" w:after="0" w:line="240" w:lineRule="auto"/>
    </w:pPr>
    <w:rPr>
      <w:rFonts w:ascii="Cambria" w:eastAsia="MS Mincho" w:hAnsi="Cambria"/>
      <w:b/>
      <w:sz w:val="24"/>
      <w:szCs w:val="24"/>
    </w:rPr>
  </w:style>
  <w:style w:type="paragraph" w:styleId="TOC3">
    <w:name w:val="toc 3"/>
    <w:basedOn w:val="Normal"/>
    <w:next w:val="Normal"/>
    <w:autoRedefine/>
    <w:uiPriority w:val="39"/>
    <w:unhideWhenUsed/>
    <w:rsid w:val="007A367F"/>
    <w:pPr>
      <w:spacing w:after="0" w:line="240" w:lineRule="auto"/>
      <w:ind w:left="480"/>
    </w:pPr>
    <w:rPr>
      <w:rFonts w:ascii="Cambria" w:eastAsia="MS Mincho" w:hAnsi="Cambria"/>
      <w:sz w:val="22"/>
      <w:szCs w:val="22"/>
    </w:rPr>
  </w:style>
  <w:style w:type="paragraph" w:styleId="TOC4">
    <w:name w:val="toc 4"/>
    <w:basedOn w:val="Normal"/>
    <w:next w:val="Normal"/>
    <w:autoRedefine/>
    <w:uiPriority w:val="39"/>
    <w:semiHidden/>
    <w:unhideWhenUsed/>
    <w:rsid w:val="007A367F"/>
    <w:pPr>
      <w:spacing w:after="0" w:line="240" w:lineRule="auto"/>
      <w:ind w:left="720"/>
    </w:pPr>
    <w:rPr>
      <w:rFonts w:ascii="Cambria" w:eastAsia="MS Mincho" w:hAnsi="Cambria"/>
      <w:sz w:val="20"/>
      <w:szCs w:val="20"/>
    </w:rPr>
  </w:style>
  <w:style w:type="paragraph" w:styleId="TOC5">
    <w:name w:val="toc 5"/>
    <w:basedOn w:val="Normal"/>
    <w:next w:val="Normal"/>
    <w:autoRedefine/>
    <w:uiPriority w:val="39"/>
    <w:semiHidden/>
    <w:unhideWhenUsed/>
    <w:rsid w:val="007A367F"/>
    <w:pPr>
      <w:spacing w:after="0" w:line="240" w:lineRule="auto"/>
      <w:ind w:left="960"/>
    </w:pPr>
    <w:rPr>
      <w:rFonts w:ascii="Cambria" w:eastAsia="MS Mincho" w:hAnsi="Cambria"/>
      <w:sz w:val="20"/>
      <w:szCs w:val="20"/>
    </w:rPr>
  </w:style>
  <w:style w:type="paragraph" w:styleId="TOC6">
    <w:name w:val="toc 6"/>
    <w:basedOn w:val="Normal"/>
    <w:next w:val="Normal"/>
    <w:autoRedefine/>
    <w:uiPriority w:val="39"/>
    <w:semiHidden/>
    <w:unhideWhenUsed/>
    <w:rsid w:val="007A367F"/>
    <w:pPr>
      <w:spacing w:after="0" w:line="240" w:lineRule="auto"/>
      <w:ind w:left="1200"/>
    </w:pPr>
    <w:rPr>
      <w:rFonts w:ascii="Cambria" w:eastAsia="MS Mincho" w:hAnsi="Cambria"/>
      <w:sz w:val="20"/>
      <w:szCs w:val="20"/>
    </w:rPr>
  </w:style>
  <w:style w:type="paragraph" w:styleId="TOC7">
    <w:name w:val="toc 7"/>
    <w:basedOn w:val="Normal"/>
    <w:next w:val="Normal"/>
    <w:autoRedefine/>
    <w:uiPriority w:val="39"/>
    <w:semiHidden/>
    <w:unhideWhenUsed/>
    <w:rsid w:val="007A367F"/>
    <w:pPr>
      <w:spacing w:after="0" w:line="240" w:lineRule="auto"/>
      <w:ind w:left="1440"/>
    </w:pPr>
    <w:rPr>
      <w:rFonts w:ascii="Cambria" w:eastAsia="MS Mincho" w:hAnsi="Cambria"/>
      <w:sz w:val="20"/>
      <w:szCs w:val="20"/>
    </w:rPr>
  </w:style>
  <w:style w:type="paragraph" w:styleId="TOC8">
    <w:name w:val="toc 8"/>
    <w:basedOn w:val="Normal"/>
    <w:next w:val="Normal"/>
    <w:autoRedefine/>
    <w:uiPriority w:val="39"/>
    <w:semiHidden/>
    <w:unhideWhenUsed/>
    <w:rsid w:val="007A367F"/>
    <w:pPr>
      <w:spacing w:after="0" w:line="240" w:lineRule="auto"/>
      <w:ind w:left="1680"/>
    </w:pPr>
    <w:rPr>
      <w:rFonts w:ascii="Cambria" w:eastAsia="MS Mincho" w:hAnsi="Cambria"/>
      <w:sz w:val="20"/>
      <w:szCs w:val="20"/>
    </w:rPr>
  </w:style>
  <w:style w:type="paragraph" w:styleId="TOC9">
    <w:name w:val="toc 9"/>
    <w:basedOn w:val="Normal"/>
    <w:next w:val="Normal"/>
    <w:autoRedefine/>
    <w:uiPriority w:val="39"/>
    <w:semiHidden/>
    <w:unhideWhenUsed/>
    <w:rsid w:val="007A367F"/>
    <w:pPr>
      <w:spacing w:after="0" w:line="240" w:lineRule="auto"/>
      <w:ind w:left="1920"/>
    </w:pPr>
    <w:rPr>
      <w:rFonts w:ascii="Cambria" w:eastAsia="MS Mincho" w:hAnsi="Cambria"/>
      <w:sz w:val="20"/>
      <w:szCs w:val="20"/>
    </w:rPr>
  </w:style>
  <w:style w:type="character" w:customStyle="1" w:styleId="element-citation">
    <w:name w:val="element-citation"/>
    <w:rsid w:val="007A367F"/>
  </w:style>
  <w:style w:type="character" w:customStyle="1" w:styleId="ref-journal">
    <w:name w:val="ref-journal"/>
    <w:rsid w:val="007A367F"/>
  </w:style>
  <w:style w:type="character" w:customStyle="1" w:styleId="ref-vol">
    <w:name w:val="ref-vol"/>
    <w:rsid w:val="007A367F"/>
  </w:style>
  <w:style w:type="character" w:customStyle="1" w:styleId="selectable">
    <w:name w:val="selectable"/>
    <w:rsid w:val="007A367F"/>
  </w:style>
  <w:style w:type="paragraph" w:customStyle="1" w:styleId="ptarticletocsection">
    <w:name w:val="ptarticletocsection"/>
    <w:basedOn w:val="Normal"/>
    <w:rsid w:val="00580F88"/>
    <w:pPr>
      <w:spacing w:before="100" w:beforeAutospacing="1" w:after="100" w:afterAutospacing="1" w:line="240" w:lineRule="auto"/>
    </w:pPr>
    <w:rPr>
      <w:rFonts w:eastAsia="Times New Roman"/>
      <w:sz w:val="24"/>
      <w:szCs w:val="24"/>
    </w:rPr>
  </w:style>
  <w:style w:type="character" w:styleId="PlaceholderText">
    <w:name w:val="Placeholder Text"/>
    <w:basedOn w:val="DefaultParagraphFont"/>
    <w:uiPriority w:val="99"/>
    <w:semiHidden/>
    <w:rsid w:val="001F2D11"/>
    <w:rPr>
      <w:color w:val="808080"/>
    </w:rPr>
  </w:style>
  <w:style w:type="paragraph" w:customStyle="1" w:styleId="xmsonormal">
    <w:name w:val="x_msonormal"/>
    <w:basedOn w:val="Normal"/>
    <w:rsid w:val="00E67A64"/>
    <w:pPr>
      <w:spacing w:before="100" w:beforeAutospacing="1" w:after="100" w:afterAutospacing="1" w:line="240" w:lineRule="auto"/>
    </w:pPr>
    <w:rPr>
      <w:rFonts w:eastAsia="Times New Roman"/>
      <w:sz w:val="24"/>
      <w:szCs w:val="24"/>
      <w:lang w:bidi="mr-IN"/>
    </w:rPr>
  </w:style>
  <w:style w:type="character" w:customStyle="1" w:styleId="maintitle">
    <w:name w:val="maintitle"/>
    <w:basedOn w:val="DefaultParagraphFont"/>
    <w:rsid w:val="00941393"/>
  </w:style>
  <w:style w:type="table" w:customStyle="1" w:styleId="GridTable1Light">
    <w:name w:val="Grid Table 1 Light"/>
    <w:basedOn w:val="TableNormal"/>
    <w:uiPriority w:val="46"/>
    <w:rsid w:val="00215903"/>
    <w:pPr>
      <w:spacing w:after="0" w:line="240" w:lineRule="auto"/>
    </w:pPr>
    <w:rPr>
      <w:rFonts w:eastAsiaTheme="minorEastAsia"/>
      <w:sz w:val="24"/>
      <w:szCs w:val="24"/>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rtitle">
    <w:name w:val="srtitle"/>
    <w:basedOn w:val="DefaultParagraphFont"/>
    <w:rsid w:val="009C3F2E"/>
  </w:style>
  <w:style w:type="table" w:customStyle="1" w:styleId="TableGrid4">
    <w:name w:val="Table Grid4"/>
    <w:basedOn w:val="TableNormal"/>
    <w:next w:val="TableGrid"/>
    <w:uiPriority w:val="59"/>
    <w:rsid w:val="0082342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0">
    <w:name w:val="bodytext"/>
    <w:basedOn w:val="Normal"/>
    <w:rsid w:val="00F356F9"/>
    <w:pPr>
      <w:spacing w:before="100" w:beforeAutospacing="1" w:after="100" w:afterAutospacing="1" w:line="240" w:lineRule="auto"/>
    </w:pPr>
    <w:rPr>
      <w:rFonts w:eastAsia="Times New Roman"/>
      <w:sz w:val="24"/>
      <w:szCs w:val="24"/>
    </w:rPr>
  </w:style>
  <w:style w:type="character" w:customStyle="1" w:styleId="highlightedsearchterm">
    <w:name w:val="highlightedsearchterm"/>
    <w:basedOn w:val="DefaultParagraphFont"/>
    <w:rsid w:val="00CB6735"/>
  </w:style>
  <w:style w:type="character" w:customStyle="1" w:styleId="last">
    <w:name w:val="last"/>
    <w:basedOn w:val="DefaultParagraphFont"/>
    <w:rsid w:val="00A37DEF"/>
  </w:style>
  <w:style w:type="paragraph" w:customStyle="1" w:styleId="MTDisplayEquation">
    <w:name w:val="MTDisplayEquation"/>
    <w:basedOn w:val="Normal"/>
    <w:next w:val="Normal"/>
    <w:link w:val="MTDisplayEquationChar"/>
    <w:rsid w:val="00DF4D41"/>
    <w:pPr>
      <w:tabs>
        <w:tab w:val="center" w:pos="4680"/>
        <w:tab w:val="right" w:pos="9360"/>
      </w:tabs>
      <w:spacing w:line="480" w:lineRule="auto"/>
      <w:jc w:val="both"/>
    </w:pPr>
    <w:rPr>
      <w:rFonts w:eastAsiaTheme="minorEastAsia"/>
      <w:sz w:val="24"/>
      <w:szCs w:val="24"/>
      <w:lang w:bidi="mr-IN"/>
    </w:rPr>
  </w:style>
  <w:style w:type="character" w:customStyle="1" w:styleId="MTDisplayEquationChar">
    <w:name w:val="MTDisplayEquation Char"/>
    <w:basedOn w:val="DefaultParagraphFont"/>
    <w:link w:val="MTDisplayEquation"/>
    <w:rsid w:val="00DF4D41"/>
    <w:rPr>
      <w:rFonts w:ascii="Times New Roman" w:eastAsiaTheme="minorEastAsia" w:hAnsi="Times New Roman" w:cs="Times New Roman"/>
      <w:sz w:val="24"/>
      <w:szCs w:val="24"/>
      <w:lang w:bidi="mr-IN"/>
    </w:rPr>
  </w:style>
</w:styles>
</file>

<file path=word/webSettings.xml><?xml version="1.0" encoding="utf-8"?>
<w:webSettings xmlns:r="http://schemas.openxmlformats.org/officeDocument/2006/relationships" xmlns:w="http://schemas.openxmlformats.org/wordprocessingml/2006/main">
  <w:divs>
    <w:div w:id="15624916">
      <w:bodyDiv w:val="1"/>
      <w:marLeft w:val="0"/>
      <w:marRight w:val="0"/>
      <w:marTop w:val="0"/>
      <w:marBottom w:val="0"/>
      <w:divBdr>
        <w:top w:val="none" w:sz="0" w:space="0" w:color="auto"/>
        <w:left w:val="none" w:sz="0" w:space="0" w:color="auto"/>
        <w:bottom w:val="none" w:sz="0" w:space="0" w:color="auto"/>
        <w:right w:val="none" w:sz="0" w:space="0" w:color="auto"/>
      </w:divBdr>
    </w:div>
    <w:div w:id="235434906">
      <w:bodyDiv w:val="1"/>
      <w:marLeft w:val="0"/>
      <w:marRight w:val="0"/>
      <w:marTop w:val="0"/>
      <w:marBottom w:val="0"/>
      <w:divBdr>
        <w:top w:val="none" w:sz="0" w:space="0" w:color="auto"/>
        <w:left w:val="none" w:sz="0" w:space="0" w:color="auto"/>
        <w:bottom w:val="none" w:sz="0" w:space="0" w:color="auto"/>
        <w:right w:val="none" w:sz="0" w:space="0" w:color="auto"/>
      </w:divBdr>
    </w:div>
    <w:div w:id="259945991">
      <w:bodyDiv w:val="1"/>
      <w:marLeft w:val="0"/>
      <w:marRight w:val="0"/>
      <w:marTop w:val="0"/>
      <w:marBottom w:val="0"/>
      <w:divBdr>
        <w:top w:val="none" w:sz="0" w:space="0" w:color="auto"/>
        <w:left w:val="none" w:sz="0" w:space="0" w:color="auto"/>
        <w:bottom w:val="none" w:sz="0" w:space="0" w:color="auto"/>
        <w:right w:val="none" w:sz="0" w:space="0" w:color="auto"/>
      </w:divBdr>
    </w:div>
    <w:div w:id="265116371">
      <w:bodyDiv w:val="1"/>
      <w:marLeft w:val="0"/>
      <w:marRight w:val="0"/>
      <w:marTop w:val="0"/>
      <w:marBottom w:val="0"/>
      <w:divBdr>
        <w:top w:val="none" w:sz="0" w:space="0" w:color="auto"/>
        <w:left w:val="none" w:sz="0" w:space="0" w:color="auto"/>
        <w:bottom w:val="none" w:sz="0" w:space="0" w:color="auto"/>
        <w:right w:val="none" w:sz="0" w:space="0" w:color="auto"/>
      </w:divBdr>
    </w:div>
    <w:div w:id="412119225">
      <w:bodyDiv w:val="1"/>
      <w:marLeft w:val="0"/>
      <w:marRight w:val="0"/>
      <w:marTop w:val="0"/>
      <w:marBottom w:val="0"/>
      <w:divBdr>
        <w:top w:val="none" w:sz="0" w:space="0" w:color="auto"/>
        <w:left w:val="none" w:sz="0" w:space="0" w:color="auto"/>
        <w:bottom w:val="none" w:sz="0" w:space="0" w:color="auto"/>
        <w:right w:val="none" w:sz="0" w:space="0" w:color="auto"/>
      </w:divBdr>
    </w:div>
    <w:div w:id="416751418">
      <w:bodyDiv w:val="1"/>
      <w:marLeft w:val="0"/>
      <w:marRight w:val="0"/>
      <w:marTop w:val="0"/>
      <w:marBottom w:val="0"/>
      <w:divBdr>
        <w:top w:val="none" w:sz="0" w:space="0" w:color="auto"/>
        <w:left w:val="none" w:sz="0" w:space="0" w:color="auto"/>
        <w:bottom w:val="none" w:sz="0" w:space="0" w:color="auto"/>
        <w:right w:val="none" w:sz="0" w:space="0" w:color="auto"/>
      </w:divBdr>
    </w:div>
    <w:div w:id="646983159">
      <w:bodyDiv w:val="1"/>
      <w:marLeft w:val="0"/>
      <w:marRight w:val="0"/>
      <w:marTop w:val="0"/>
      <w:marBottom w:val="0"/>
      <w:divBdr>
        <w:top w:val="none" w:sz="0" w:space="0" w:color="auto"/>
        <w:left w:val="none" w:sz="0" w:space="0" w:color="auto"/>
        <w:bottom w:val="none" w:sz="0" w:space="0" w:color="auto"/>
        <w:right w:val="none" w:sz="0" w:space="0" w:color="auto"/>
      </w:divBdr>
    </w:div>
    <w:div w:id="756826911">
      <w:bodyDiv w:val="1"/>
      <w:marLeft w:val="0"/>
      <w:marRight w:val="0"/>
      <w:marTop w:val="0"/>
      <w:marBottom w:val="0"/>
      <w:divBdr>
        <w:top w:val="none" w:sz="0" w:space="0" w:color="auto"/>
        <w:left w:val="none" w:sz="0" w:space="0" w:color="auto"/>
        <w:bottom w:val="none" w:sz="0" w:space="0" w:color="auto"/>
        <w:right w:val="none" w:sz="0" w:space="0" w:color="auto"/>
      </w:divBdr>
    </w:div>
    <w:div w:id="826482455">
      <w:bodyDiv w:val="1"/>
      <w:marLeft w:val="0"/>
      <w:marRight w:val="0"/>
      <w:marTop w:val="0"/>
      <w:marBottom w:val="0"/>
      <w:divBdr>
        <w:top w:val="none" w:sz="0" w:space="0" w:color="auto"/>
        <w:left w:val="none" w:sz="0" w:space="0" w:color="auto"/>
        <w:bottom w:val="none" w:sz="0" w:space="0" w:color="auto"/>
        <w:right w:val="none" w:sz="0" w:space="0" w:color="auto"/>
      </w:divBdr>
    </w:div>
    <w:div w:id="870801326">
      <w:bodyDiv w:val="1"/>
      <w:marLeft w:val="0"/>
      <w:marRight w:val="0"/>
      <w:marTop w:val="0"/>
      <w:marBottom w:val="0"/>
      <w:divBdr>
        <w:top w:val="none" w:sz="0" w:space="0" w:color="auto"/>
        <w:left w:val="none" w:sz="0" w:space="0" w:color="auto"/>
        <w:bottom w:val="none" w:sz="0" w:space="0" w:color="auto"/>
        <w:right w:val="none" w:sz="0" w:space="0" w:color="auto"/>
      </w:divBdr>
    </w:div>
    <w:div w:id="929000492">
      <w:bodyDiv w:val="1"/>
      <w:marLeft w:val="0"/>
      <w:marRight w:val="0"/>
      <w:marTop w:val="0"/>
      <w:marBottom w:val="0"/>
      <w:divBdr>
        <w:top w:val="none" w:sz="0" w:space="0" w:color="auto"/>
        <w:left w:val="none" w:sz="0" w:space="0" w:color="auto"/>
        <w:bottom w:val="none" w:sz="0" w:space="0" w:color="auto"/>
        <w:right w:val="none" w:sz="0" w:space="0" w:color="auto"/>
      </w:divBdr>
    </w:div>
    <w:div w:id="1269965919">
      <w:bodyDiv w:val="1"/>
      <w:marLeft w:val="0"/>
      <w:marRight w:val="0"/>
      <w:marTop w:val="0"/>
      <w:marBottom w:val="0"/>
      <w:divBdr>
        <w:top w:val="none" w:sz="0" w:space="0" w:color="auto"/>
        <w:left w:val="none" w:sz="0" w:space="0" w:color="auto"/>
        <w:bottom w:val="none" w:sz="0" w:space="0" w:color="auto"/>
        <w:right w:val="none" w:sz="0" w:space="0" w:color="auto"/>
      </w:divBdr>
    </w:div>
    <w:div w:id="1336567306">
      <w:bodyDiv w:val="1"/>
      <w:marLeft w:val="0"/>
      <w:marRight w:val="0"/>
      <w:marTop w:val="0"/>
      <w:marBottom w:val="0"/>
      <w:divBdr>
        <w:top w:val="none" w:sz="0" w:space="0" w:color="auto"/>
        <w:left w:val="none" w:sz="0" w:space="0" w:color="auto"/>
        <w:bottom w:val="none" w:sz="0" w:space="0" w:color="auto"/>
        <w:right w:val="none" w:sz="0" w:space="0" w:color="auto"/>
      </w:divBdr>
    </w:div>
    <w:div w:id="1442651031">
      <w:bodyDiv w:val="1"/>
      <w:marLeft w:val="0"/>
      <w:marRight w:val="0"/>
      <w:marTop w:val="0"/>
      <w:marBottom w:val="0"/>
      <w:divBdr>
        <w:top w:val="none" w:sz="0" w:space="0" w:color="auto"/>
        <w:left w:val="none" w:sz="0" w:space="0" w:color="auto"/>
        <w:bottom w:val="none" w:sz="0" w:space="0" w:color="auto"/>
        <w:right w:val="none" w:sz="0" w:space="0" w:color="auto"/>
      </w:divBdr>
      <w:divsChild>
        <w:div w:id="1169058792">
          <w:marLeft w:val="10"/>
          <w:marRight w:val="0"/>
          <w:marTop w:val="0"/>
          <w:marBottom w:val="0"/>
          <w:divBdr>
            <w:top w:val="none" w:sz="0" w:space="0" w:color="auto"/>
            <w:left w:val="none" w:sz="0" w:space="0" w:color="auto"/>
            <w:bottom w:val="none" w:sz="0" w:space="0" w:color="auto"/>
            <w:right w:val="none" w:sz="0" w:space="0" w:color="auto"/>
          </w:divBdr>
          <w:divsChild>
            <w:div w:id="1640770448">
              <w:marLeft w:val="0"/>
              <w:marRight w:val="0"/>
              <w:marTop w:val="0"/>
              <w:marBottom w:val="0"/>
              <w:divBdr>
                <w:top w:val="single" w:sz="36" w:space="6" w:color="006699"/>
                <w:left w:val="none" w:sz="0" w:space="0" w:color="auto"/>
                <w:bottom w:val="none" w:sz="0" w:space="0" w:color="auto"/>
                <w:right w:val="none" w:sz="0" w:space="0" w:color="auto"/>
              </w:divBdr>
            </w:div>
          </w:divsChild>
        </w:div>
      </w:divsChild>
    </w:div>
    <w:div w:id="1631016658">
      <w:bodyDiv w:val="1"/>
      <w:marLeft w:val="0"/>
      <w:marRight w:val="0"/>
      <w:marTop w:val="0"/>
      <w:marBottom w:val="0"/>
      <w:divBdr>
        <w:top w:val="none" w:sz="0" w:space="0" w:color="auto"/>
        <w:left w:val="none" w:sz="0" w:space="0" w:color="auto"/>
        <w:bottom w:val="none" w:sz="0" w:space="0" w:color="auto"/>
        <w:right w:val="none" w:sz="0" w:space="0" w:color="auto"/>
      </w:divBdr>
    </w:div>
    <w:div w:id="1822960106">
      <w:bodyDiv w:val="1"/>
      <w:marLeft w:val="0"/>
      <w:marRight w:val="0"/>
      <w:marTop w:val="0"/>
      <w:marBottom w:val="0"/>
      <w:divBdr>
        <w:top w:val="none" w:sz="0" w:space="0" w:color="auto"/>
        <w:left w:val="none" w:sz="0" w:space="0" w:color="auto"/>
        <w:bottom w:val="none" w:sz="0" w:space="0" w:color="auto"/>
        <w:right w:val="none" w:sz="0" w:space="0" w:color="auto"/>
      </w:divBdr>
    </w:div>
    <w:div w:id="1852182437">
      <w:bodyDiv w:val="1"/>
      <w:marLeft w:val="0"/>
      <w:marRight w:val="0"/>
      <w:marTop w:val="0"/>
      <w:marBottom w:val="0"/>
      <w:divBdr>
        <w:top w:val="none" w:sz="0" w:space="0" w:color="auto"/>
        <w:left w:val="none" w:sz="0" w:space="0" w:color="auto"/>
        <w:bottom w:val="none" w:sz="0" w:space="0" w:color="auto"/>
        <w:right w:val="none" w:sz="0" w:space="0" w:color="auto"/>
      </w:divBdr>
    </w:div>
    <w:div w:id="1874420840">
      <w:bodyDiv w:val="1"/>
      <w:marLeft w:val="0"/>
      <w:marRight w:val="0"/>
      <w:marTop w:val="0"/>
      <w:marBottom w:val="0"/>
      <w:divBdr>
        <w:top w:val="none" w:sz="0" w:space="0" w:color="auto"/>
        <w:left w:val="none" w:sz="0" w:space="0" w:color="auto"/>
        <w:bottom w:val="none" w:sz="0" w:space="0" w:color="auto"/>
        <w:right w:val="none" w:sz="0" w:space="0" w:color="auto"/>
      </w:divBdr>
    </w:div>
    <w:div w:id="1922761044">
      <w:bodyDiv w:val="1"/>
      <w:marLeft w:val="0"/>
      <w:marRight w:val="0"/>
      <w:marTop w:val="0"/>
      <w:marBottom w:val="0"/>
      <w:divBdr>
        <w:top w:val="none" w:sz="0" w:space="0" w:color="auto"/>
        <w:left w:val="none" w:sz="0" w:space="0" w:color="auto"/>
        <w:bottom w:val="none" w:sz="0" w:space="0" w:color="auto"/>
        <w:right w:val="none" w:sz="0" w:space="0" w:color="auto"/>
      </w:divBdr>
    </w:div>
    <w:div w:id="2045982268">
      <w:bodyDiv w:val="1"/>
      <w:marLeft w:val="0"/>
      <w:marRight w:val="0"/>
      <w:marTop w:val="0"/>
      <w:marBottom w:val="0"/>
      <w:divBdr>
        <w:top w:val="none" w:sz="0" w:space="0" w:color="auto"/>
        <w:left w:val="none" w:sz="0" w:space="0" w:color="auto"/>
        <w:bottom w:val="none" w:sz="0" w:space="0" w:color="auto"/>
        <w:right w:val="none" w:sz="0" w:space="0" w:color="auto"/>
      </w:divBdr>
    </w:div>
    <w:div w:id="2099251938">
      <w:bodyDiv w:val="1"/>
      <w:marLeft w:val="0"/>
      <w:marRight w:val="0"/>
      <w:marTop w:val="0"/>
      <w:marBottom w:val="0"/>
      <w:divBdr>
        <w:top w:val="none" w:sz="0" w:space="0" w:color="auto"/>
        <w:left w:val="none" w:sz="0" w:space="0" w:color="auto"/>
        <w:bottom w:val="none" w:sz="0" w:space="0" w:color="auto"/>
        <w:right w:val="none" w:sz="0" w:space="0" w:color="auto"/>
      </w:divBdr>
    </w:div>
    <w:div w:id="21020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iwi.uni-frankfurt.de/~hassler/ha-wo.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hyperlink" Target="http://www.ajms.co.i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Users\samar\Download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EG"/>
  <c:chart>
    <c:plotArea>
      <c:layout/>
      <c:lineChart>
        <c:grouping val="standard"/>
        <c:ser>
          <c:idx val="0"/>
          <c:order val="0"/>
          <c:tx>
            <c:strRef>
              <c:f>Sheet2!$E$1</c:f>
              <c:strCache>
                <c:ptCount val="1"/>
                <c:pt idx="0">
                  <c:v>GDP</c:v>
                </c:pt>
              </c:strCache>
            </c:strRef>
          </c:tx>
          <c:marker>
            <c:symbol val="none"/>
          </c:marker>
          <c:cat>
            <c:numRef>
              <c:f>Sheet2!$A$2:$A$20</c:f>
              <c:numCache>
                <c:formatCode>General</c:formatCode>
                <c:ptCount val="1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numCache>
            </c:numRef>
          </c:cat>
          <c:val>
            <c:numRef>
              <c:f>Sheet2!$E$2:$E$20</c:f>
              <c:numCache>
                <c:formatCode>General</c:formatCode>
                <c:ptCount val="19"/>
                <c:pt idx="0">
                  <c:v>178.41223798000036</c:v>
                </c:pt>
                <c:pt idx="1">
                  <c:v>186.09591107200001</c:v>
                </c:pt>
                <c:pt idx="2">
                  <c:v>191.02143124700032</c:v>
                </c:pt>
                <c:pt idx="3">
                  <c:v>192.00974316699998</c:v>
                </c:pt>
                <c:pt idx="4">
                  <c:v>196.53757983399998</c:v>
                </c:pt>
                <c:pt idx="5">
                  <c:v>204.70290756600002</c:v>
                </c:pt>
                <c:pt idx="6">
                  <c:v>210.30239828800032</c:v>
                </c:pt>
                <c:pt idx="7">
                  <c:v>218.01594874900002</c:v>
                </c:pt>
                <c:pt idx="8">
                  <c:v>244.445401336</c:v>
                </c:pt>
                <c:pt idx="9">
                  <c:v>234.667864557</c:v>
                </c:pt>
                <c:pt idx="10">
                  <c:v>247.05156231000001</c:v>
                </c:pt>
                <c:pt idx="11">
                  <c:v>260.89563441799925</c:v>
                </c:pt>
                <c:pt idx="12">
                  <c:v>275.36949001699998</c:v>
                </c:pt>
                <c:pt idx="13">
                  <c:v>285.343656576</c:v>
                </c:pt>
                <c:pt idx="14">
                  <c:v>280.98879415199917</c:v>
                </c:pt>
                <c:pt idx="15">
                  <c:v>289.81173850399944</c:v>
                </c:pt>
                <c:pt idx="16">
                  <c:v>300.24287156100002</c:v>
                </c:pt>
                <c:pt idx="17">
                  <c:v>307.64947136900082</c:v>
                </c:pt>
                <c:pt idx="18">
                  <c:v>313.465966138</c:v>
                </c:pt>
              </c:numCache>
            </c:numRef>
          </c:val>
        </c:ser>
        <c:ser>
          <c:idx val="1"/>
          <c:order val="1"/>
          <c:tx>
            <c:strRef>
              <c:f>Sheet2!$F$1</c:f>
              <c:strCache>
                <c:ptCount val="1"/>
                <c:pt idx="0">
                  <c:v>tourism receipts </c:v>
                </c:pt>
              </c:strCache>
            </c:strRef>
          </c:tx>
          <c:marker>
            <c:symbol val="none"/>
          </c:marker>
          <c:cat>
            <c:numRef>
              <c:f>Sheet2!$A$2:$A$20</c:f>
              <c:numCache>
                <c:formatCode>General</c:formatCode>
                <c:ptCount val="1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numCache>
            </c:numRef>
          </c:cat>
          <c:val>
            <c:numRef>
              <c:f>Sheet2!$F$2:$F$20</c:f>
              <c:numCache>
                <c:formatCode>General</c:formatCode>
                <c:ptCount val="19"/>
                <c:pt idx="0">
                  <c:v>2.6539999999999999</c:v>
                </c:pt>
                <c:pt idx="1">
                  <c:v>3.137</c:v>
                </c:pt>
                <c:pt idx="2">
                  <c:v>3.4219999999999997</c:v>
                </c:pt>
                <c:pt idx="3">
                  <c:v>3.4189999999999987</c:v>
                </c:pt>
                <c:pt idx="4">
                  <c:v>3.407</c:v>
                </c:pt>
                <c:pt idx="5">
                  <c:v>3.3379999999999987</c:v>
                </c:pt>
                <c:pt idx="6">
                  <c:v>3.2559999999999998</c:v>
                </c:pt>
                <c:pt idx="7">
                  <c:v>3.6949999999999998</c:v>
                </c:pt>
                <c:pt idx="8">
                  <c:v>6.6739999999999995</c:v>
                </c:pt>
                <c:pt idx="9">
                  <c:v>7.5709999999999997</c:v>
                </c:pt>
                <c:pt idx="10">
                  <c:v>8.6289999999999996</c:v>
                </c:pt>
                <c:pt idx="11">
                  <c:v>9.2109999999999985</c:v>
                </c:pt>
                <c:pt idx="12">
                  <c:v>10.226000000000001</c:v>
                </c:pt>
                <c:pt idx="13">
                  <c:v>9.177999999999999</c:v>
                </c:pt>
                <c:pt idx="14">
                  <c:v>8.6840000000000011</c:v>
                </c:pt>
                <c:pt idx="15">
                  <c:v>10.308</c:v>
                </c:pt>
                <c:pt idx="16">
                  <c:v>10.707000000000001</c:v>
                </c:pt>
                <c:pt idx="17">
                  <c:v>11.201000000000001</c:v>
                </c:pt>
                <c:pt idx="18">
                  <c:v>10.468</c:v>
                </c:pt>
              </c:numCache>
            </c:numRef>
          </c:val>
        </c:ser>
        <c:marker val="1"/>
        <c:axId val="79517952"/>
        <c:axId val="82956288"/>
      </c:lineChart>
      <c:catAx>
        <c:axId val="79517952"/>
        <c:scaling>
          <c:orientation val="minMax"/>
        </c:scaling>
        <c:axPos val="b"/>
        <c:numFmt formatCode="General" sourceLinked="1"/>
        <c:tickLblPos val="nextTo"/>
        <c:txPr>
          <a:bodyPr/>
          <a:lstStyle/>
          <a:p>
            <a:pPr>
              <a:defRPr lang="en-US"/>
            </a:pPr>
            <a:endParaRPr lang="ar-EG"/>
          </a:p>
        </c:txPr>
        <c:crossAx val="82956288"/>
        <c:crosses val="autoZero"/>
        <c:auto val="1"/>
        <c:lblAlgn val="ctr"/>
        <c:lblOffset val="100"/>
      </c:catAx>
      <c:valAx>
        <c:axId val="82956288"/>
        <c:scaling>
          <c:orientation val="minMax"/>
        </c:scaling>
        <c:axPos val="l"/>
        <c:majorGridlines/>
        <c:numFmt formatCode="General" sourceLinked="1"/>
        <c:tickLblPos val="nextTo"/>
        <c:txPr>
          <a:bodyPr/>
          <a:lstStyle/>
          <a:p>
            <a:pPr>
              <a:defRPr lang="en-US"/>
            </a:pPr>
            <a:endParaRPr lang="ar-EG"/>
          </a:p>
        </c:txPr>
        <c:crossAx val="79517952"/>
        <c:crosses val="autoZero"/>
        <c:crossBetween val="between"/>
      </c:valAx>
    </c:plotArea>
    <c:legend>
      <c:legendPos val="r"/>
      <c:txPr>
        <a:bodyPr/>
        <a:lstStyle/>
        <a:p>
          <a:pPr>
            <a:defRPr lang="en-US"/>
          </a:pPr>
          <a:endParaRPr lang="ar-EG"/>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But98</b:Tag>
    <b:SourceType>JournalArticle</b:SourceType>
    <b:Guid>{2A3B7F29-0392-4D0E-8B39-220932B47896}</b:Guid>
    <b:Author>
      <b:Author>
        <b:NameList>
          <b:Person>
            <b:Last>Butler</b:Last>
            <b:First>Richard</b:First>
          </b:Person>
        </b:NameList>
      </b:Author>
    </b:Author>
    <b:Title>Seasonality in tourism: Issues and implications</b:Title>
    <b:Year>1998</b:Year>
    <b:JournalName>Tourism Review</b:JournalName>
    <b:Pages>18-24</b:Pages>
    <b:Volume>53</b:Volume>
    <b:Issue>3</b:Issue>
    <b:RefOrder>10</b:RefOrder>
  </b:Source>
  <b:Source>
    <b:Tag>Eco12</b:Tag>
    <b:SourceType>Report</b:SourceType>
    <b:Guid>{D5F3942A-2C70-4913-963F-453070EE4A02}</b:Guid>
    <b:Title>Economic Survey of Himachla Pradesh</b:Title>
    <b:Year>2012</b:Year>
    <b:Publisher>Government of Himachal Pradesh</b:Publisher>
    <b:Author>
      <b:Author>
        <b:Corporate>Department of Economics and Statistics</b:Corporate>
      </b:Author>
    </b:Author>
    <b:RefOrder>11</b:RefOrder>
  </b:Source>
  <b:Source>
    <b:Tag>Jaf13</b:Tag>
    <b:SourceType>Book</b:SourceType>
    <b:Guid>{A8A6AEFB-C47F-4D2F-85C7-4505385673EC}</b:Guid>
    <b:Author>
      <b:Editor>
        <b:NameList>
          <b:Person>
            <b:Last>Jafari</b:Last>
            <b:First>J.</b:First>
          </b:Person>
        </b:NameList>
      </b:Editor>
    </b:Author>
    <b:Title>Encyclopedia of tourism</b:Title>
    <b:Year>2013</b:Year>
    <b:Publisher>Rourtledge</b:Publisher>
    <b:RefOrder>12</b:RefOrder>
  </b:Source>
  <b:Source>
    <b:Tag>TRJ06</b:Tag>
    <b:SourceType>BookSection</b:SourceType>
    <b:Guid>{5B6065C7-0A14-4559-A6BD-00C825876388}</b:Guid>
    <b:Title>Staitstics for Economics</b:Title>
    <b:Year>2006</b:Year>
    <b:Author>
      <b:Author>
        <b:NameList>
          <b:Person>
            <b:Last>Jain</b:Last>
            <b:First>T</b:First>
            <b:Middle>R</b:Middle>
          </b:Person>
          <b:Person>
            <b:Last>Ohari</b:Last>
            <b:First>V</b:First>
            <b:Middle>K</b:Middle>
          </b:Person>
        </b:NameList>
      </b:Author>
    </b:Author>
    <b:Publisher>FK Publications</b:Publisher>
    <b:Pages>257</b:Pages>
    <b:RefOrder>13</b:RefOrder>
  </b:Source>
  <b:Source>
    <b:Tag>All</b:Tag>
    <b:SourceType>BookSection</b:SourceType>
    <b:Guid>{F2000C83-48B6-4DEA-86E7-31A88741FA5E}</b:Guid>
    <b:Author>
      <b:Author>
        <b:NameList>
          <b:Person>
            <b:Last>Allcock</b:Last>
            <b:First>J.</b:First>
            <b:Middle>B.</b:Middle>
          </b:Person>
        </b:NameList>
      </b:Author>
      <b:Editor>
        <b:NameList>
          <b:Person>
            <b:Last>asss</b:Last>
          </b:Person>
        </b:NameList>
      </b:Editor>
      <b:BookAuthor>
        <b:NameList>
          <b:Person>
            <b:Last>S. Witt</b:Last>
            <b:First>L.</b:First>
            <b:Middle>Moutinho</b:Middle>
          </b:Person>
        </b:NameList>
      </b:BookAuthor>
    </b:Author>
    <b:Title>Seasonality</b:Title>
    <b:Year>1994</b:Year>
    <b:City>New York</b:City>
    <b:Publisher>Prentice Hall</b:Publisher>
    <b:BookTitle>Tourism marketing AND management handbook</b:BookTitle>
    <b:Pages>86-92</b:Pages>
    <b:RefOrder>14</b:RefOrder>
  </b:Source>
  <b:Source>
    <b:Tag>DVV13</b:Tag>
    <b:SourceType>JournalArticle</b:SourceType>
    <b:Guid>{57CACC41-B0DE-4CD1-B69D-DF72BD6CB3CA}</b:Guid>
    <b:LCID>en-US</b:LCID>
    <b:Author>
      <b:Author>
        <b:NameList>
          <b:Person>
            <b:Last>Rao</b:Last>
            <b:First>D.V.V.Sambasiva</b:First>
          </b:Person>
        </b:NameList>
      </b:Author>
    </b:Author>
    <b:Title>ANXIETY AMONG PROFESSIONAL STUDENTS D.V.V.Sambasiva</b:Title>
    <b:JournalName>Scolary Research Journal fo rInterdisciplinary Studies</b:JournalName>
    <b:Year>2013</b:Year>
    <b:Pages>141-149</b:Pages>
    <b:RefOrder>15</b:RefOrder>
  </b:Source>
  <b:Source>
    <b:Tag>Qai11</b:Tag>
    <b:SourceType>JournalArticle</b:SourceType>
    <b:Guid>{63C4F14F-E880-4886-8D0C-11D6936E87D7}</b:Guid>
    <b:Author>
      <b:Author>
        <b:NameList>
          <b:Person>
            <b:Last>Qaisy</b:Last>
            <b:First>Al-</b:First>
          </b:Person>
        </b:NameList>
      </b:Author>
    </b:Author>
    <b:Title>The relation of depression and anxiety in academic achievement among group  of unversity students</b:Title>
    <b:JournalName>International Journal of Psychology and councelling</b:JournalName>
    <b:Year>2011</b:Year>
    <b:Pages>96-100</b:Pages>
    <b:Month>May</b:Month>
    <b:Volume>3</b:Volume>
    <b:Issue>5</b:Issue>
    <b:RefOrder>16</b:RefOrder>
  </b:Source>
  <b:Source>
    <b:Tag>Kha13</b:Tag>
    <b:SourceType>JournalArticle</b:SourceType>
    <b:Guid>{D42152B4-FAD9-4247-8C4E-D37C7B50D6B7}</b:Guid>
    <b:Author>
      <b:Author>
        <b:NameList>
          <b:Person>
            <b:Last>Khadijah Shamsuddina</b:Last>
            <b:First>Fariza</b:First>
            <b:Middle>Fadzil, Wan Salwina Wan Ismail, Shamsul Azhar Shah, Khairani Omar, Noor Azimah Muhammad, Aida Jaffar Aniza Ismail, Raynuha</b:Middle>
          </b:Person>
        </b:NameList>
      </b:Author>
    </b:Author>
    <b:Title>Corelates of depression, anxiety and stress among Malaysian students </b:Title>
    <b:JournalName>Asian Journal of Psychiatry</b:JournalName>
    <b:Year>2013</b:Year>
    <b:Pages>318-23</b:Pages>
    <b:RefOrder>17</b:RefOrder>
  </b:Source>
  <b:Source>
    <b:Tag>MHM06</b:Tag>
    <b:SourceType>JournalArticle</b:SourceType>
    <b:Guid>{41BABB3F-32CA-4191-B30E-D5C5BD954D65}</b:Guid>
    <b:Author>
      <b:Author>
        <b:NameList>
          <b:Person>
            <b:Last>M H M De Moor</b:Last>
            <b:First>A</b:First>
            <b:Middle>L Beem, J H Stubble, D I Boomsma, E J C eusDe G</b:Middle>
          </b:Person>
        </b:NameList>
      </b:Author>
    </b:Author>
    <b:Title>Regular exercise, anxiety, deprssion and personality: a population based study</b:Title>
    <b:JournalName>Preventive medicine </b:JournalName>
    <b:Year>2006</b:Year>
    <b:Pages>273-9</b:Pages>
    <b:RefOrder>18</b:RefOrder>
  </b:Source>
  <b:Source>
    <b:Tag>Nur08</b:Tag>
    <b:SourceType>JournalArticle</b:SourceType>
    <b:Guid>{235C73DC-33F7-4C70-AB4E-5E372E73B58C}</b:Guid>
    <b:Author>
      <b:Author>
        <b:NameList>
          <b:Person>
            <b:Last>Nuran Baryam</b:Last>
            <b:First>Nazan</b:First>
            <b:Middle>Bilgel</b:Middle>
          </b:Person>
        </b:NameList>
      </b:Author>
    </b:Author>
    <b:Title>The prevalence and sociodemographic corelattions of depression, anxiety and stress among a group of university students</b:Title>
    <b:JournalName>Social Pschiatry and Psychiatric epidemiology</b:JournalName>
    <b:Year>2008</b:Year>
    <b:Pages>667-672</b:Pages>
    <b:Volume>43</b:Volume>
    <b:Issue>8</b:Issue>
    <b:RefOrder>19</b:RefOrder>
  </b:Source>
  <b:Source>
    <b:Tag>Tas10</b:Tag>
    <b:SourceType>JournalArticle</b:SourceType>
    <b:Guid>{ED63B7D4-8D96-4E03-9E41-9957A0485977}</b:Guid>
    <b:Author>
      <b:Author>
        <b:NameList>
          <b:Person>
            <b:Last>Tassum Alvi</b:Last>
            <b:First>Fatima</b:First>
            <b:Middle>assad, Musarrat Ramzan, Faiza Khan</b:Middle>
          </b:Person>
        </b:NameList>
      </b:Author>
    </b:Author>
    <b:Title>Anxiety and their associated factors among medical students</b:Title>
    <b:JournalName>Journal of the college of physicians and Surgeons Pakistan</b:JournalName>
    <b:Year>2010</b:Year>
    <b:Pages>122-126</b:Pages>
    <b:Volume>20</b:Volume>
    <b:Issue>2</b:Issue>
    <b:RefOrder>20</b:RefOrder>
  </b:Source>
  <b:Source>
    <b:Tag>Moh12</b:Tag>
    <b:SourceType>JournalArticle</b:SourceType>
    <b:Guid>{418D603F-8F34-46FF-A4D5-63837A042633}</b:Guid>
    <b:Author>
      <b:Author>
        <b:NameList>
          <b:Person>
            <b:Last>Mohammad Nadeem</b:Last>
            <b:First>Akhtar</b:First>
            <b:Middle>Ali, Saira Maqbool, syeda Uzma Zaidii</b:Middle>
          </b:Person>
        </b:NameList>
      </b:Author>
    </b:Author>
    <b:Title>Impact of anxiety on the academic achievement of Students having different mental abilities at univerrsity level in Bhawalpur Pakistan</b:Title>
    <b:JournalName>International Online journal of Educational Sciences</b:JournalName>
    <b:Year>2012</b:Year>
    <b:Pages>519-528</b:Pages>
    <b:RefOrder>21</b:RefOrder>
  </b:Source>
  <b:Source>
    <b:Tag>Yod92</b:Tag>
    <b:SourceType>BookSection</b:SourceType>
    <b:Guid>{536A3E5A-680F-4038-B9F2-FD765A8FFC83}</b:Guid>
    <b:Author>
      <b:Author>
        <b:NameList>
          <b:Person>
            <b:Last>Yoddumnern-Attig</b:Last>
            <b:First>Bencha</b:First>
          </b:Person>
          <b:Person>
            <b:Last>Richter</b:Last>
            <b:First>Kerry</b:First>
          </b:Person>
        </b:NameList>
      </b:Author>
      <b:BookAuthor>
        <b:NameList>
          <b:Person>
            <b:Last>Yoddumnern-Attig</b:Last>
            <b:First>Bencha</b:First>
          </b:Person>
          <b:Person>
            <b:Last>Richter</b:Last>
            <b:First>Kerry</b:First>
          </b:Person>
          <b:Person>
            <b:Last>Soonthorndhada</b:Last>
            <b:First>Amara</b:First>
          </b:Person>
          <b:Person>
            <b:Last>Sethaput</b:Last>
            <b:First>Chanya</b:First>
          </b:Person>
          <b:Person>
            <b:Last>Pramualratanthe</b:Last>
            <b:First>Anthony</b:First>
          </b:Person>
        </b:NameList>
      </b:BookAuthor>
    </b:Author>
    <b:Title>Framing the Study of Thai Women's Changing Roles and Statues</b:Title>
    <b:Year>1992</b:Year>
    <b:Pages>1-7</b:Pages>
    <b:BookTitle>Changing Roles and Statuses of WOmen in Thailand: a documentary analysis</b:BookTitle>
    <b:City>Thailand</b:City>
    <b:Publisher>The Institute for Population and Social Research, Mahidol University</b:Publisher>
    <b:RefOrder>22</b:RefOrder>
  </b:Source>
  <b:Source>
    <b:Tag>Edl02</b:Tag>
    <b:SourceType>JournalArticle</b:SourceType>
    <b:Guid>{B082068B-B5A0-494B-AD5B-53BF203F98D2}</b:Guid>
    <b:Author>
      <b:Author>
        <b:NameList>
          <b:Person>
            <b:Last>Edlund</b:Last>
            <b:First>Lena</b:First>
          </b:Person>
          <b:Person>
            <b:Last>Korn</b:Last>
            <b:First>Evelyn</b:First>
          </b:Person>
        </b:NameList>
      </b:Author>
    </b:Author>
    <b:Title>A Theory of Prostitution</b:Title>
    <b:Year>2002</b:Year>
    <b:Publisher>University of Chicago</b:Publisher>
    <b:JournalName>Journal of Political Economy</b:JournalName>
    <b:Volume>110</b:Volume>
    <b:Issue>No. 1</b:Issue>
    <b:RefOrder>23</b:RefOrder>
  </b:Source>
  <b:Source>
    <b:Tag>Tep06</b:Tag>
    <b:SourceType>BookSection</b:SourceType>
    <b:Guid>{788BCB08-923A-4AEE-AB3A-D2B6F1D1FC17}</b:Guid>
    <b:Author>
      <b:Author>
        <b:NameList>
          <b:Person>
            <b:Last>Tepanon</b:Last>
            <b:First>Yodmanee</b:First>
          </b:Person>
        </b:NameList>
      </b:Author>
      <b:BookAuthor>
        <b:NameList>
          <b:Person>
            <b:Last>Tepanon</b:Last>
            <b:First>Yodmanee</b:First>
          </b:Person>
        </b:NameList>
      </b:BookAuthor>
    </b:Author>
    <b:Title>Introduction</b:Title>
    <b:BookTitle>Exploring the Minds of Sex Tourists: The Psychological Motivation of Liminal people</b:BookTitle>
    <b:Year>2006</b:Year>
    <b:Pages>8</b:Pages>
    <b:City>Virginia</b:City>
    <b:RefOrder>24</b:RefOrder>
  </b:Source>
  <b:Source>
    <b:Tag>Rit12</b:Tag>
    <b:SourceType>Book</b:SourceType>
    <b:Guid>{1BBB8EED-BE74-4615-8448-3A66C2129679}</b:Guid>
    <b:Author>
      <b:Author>
        <b:NameList>
          <b:Person>
            <b:Last>Ritzer</b:Last>
            <b:First>George</b:First>
          </b:Person>
        </b:NameList>
      </b:Author>
    </b:Author>
    <b:Title>The Wiley-Blackwell Encyclopedia of Globalization First Edition</b:Title>
    <b:Year>2012</b:Year>
    <b:Publisher>Blackswell Publishing Ltd. </b:Publisher>
    <b:RefOrder>25</b:RefOrder>
  </b:Source>
  <b:Source>
    <b:Tag>Sco04</b:Tag>
    <b:SourceType>JournalArticle</b:SourceType>
    <b:Guid>{EF70101E-F4DC-4DF7-B5EB-328B058DBE3F}</b:Guid>
    <b:Author>
      <b:Author>
        <b:NameList>
          <b:Person>
            <b:Last>Scoular</b:Last>
            <b:First>Jane</b:First>
          </b:Person>
        </b:NameList>
      </b:Author>
    </b:Author>
    <b:Title>The ‘subject’ of prostitution: Interpreting the discursive, symbolic and material position of sex/work in feminist theory</b:Title>
    <b:Pages>342-355;343</b:Pages>
    <b:Year>2004</b:Year>
    <b:Publisher>Sage Publications</b:Publisher>
    <b:JournalName>Feminist Theory</b:JournalName>
    <b:RefOrder>26</b:RefOrder>
  </b:Source>
  <b:Source>
    <b:Tag>Wei10</b:Tag>
    <b:SourceType>JournalArticle</b:SourceType>
    <b:Guid>{60A8FDE2-D4AD-4AE0-9CDF-FCCC383D8DBC}</b:Guid>
    <b:Author>
      <b:Author>
        <b:NameList>
          <b:Person>
            <b:Last>Weitzer</b:Last>
            <b:First>Ronald</b:First>
          </b:Person>
        </b:NameList>
      </b:Author>
    </b:Author>
    <b:Title>The Mythology of Prostitution: Advocacy Research and Public Policy</b:Title>
    <b:JournalName>Springer Science+Business Media</b:JournalName>
    <b:Year>2010</b:Year>
    <b:Pages>15-29; 15</b:Pages>
    <b:Publisher>Published Online</b:Publisher>
    <b:RefOrder>27</b:RefOrder>
  </b:Source>
  <b:Source>
    <b:Tag>Ban001</b:Tag>
    <b:SourceType>Book</b:SourceType>
    <b:Guid>{79F12EE9-C744-4E1E-945C-CCBA0FF9BF75}</b:Guid>
    <b:Author>
      <b:Author>
        <b:NameList>
          <b:Person>
            <b:Last>Banach</b:Last>
            <b:First>Linda</b:First>
          </b:Person>
          <b:Person>
            <b:Last>Metzenrath</b:Last>
            <b:First>Sue</b:First>
          </b:Person>
        </b:NameList>
      </b:Author>
    </b:Author>
    <b:Title>Principles For Model Sex industry Legislation</b:Title>
    <b:Year>2000</b:Year>
    <b:City>Sidney</b:City>
    <b:Publisher>Scarlet Alliance and the Australian Federation of AIDS Organisations</b:Publisher>
    <b:RefOrder>28</b:RefOrder>
  </b:Source>
  <b:Source>
    <b:Tag>Far04</b:Tag>
    <b:SourceType>ArticleInAPeriodical</b:SourceType>
    <b:Guid>{0EACBED7-C56A-4588-8D85-E22B6682F241}</b:Guid>
    <b:Author>
      <b:Author>
        <b:NameList>
          <b:Person>
            <b:Last>Farley</b:Last>
            <b:First>Melissa</b:First>
          </b:Person>
        </b:NameList>
      </b:Author>
    </b:Author>
    <b:Title>Bad for the Body, Bad for the Heart: Prostitution Harms Women Even if Legalized or Decriminalized</b:Title>
    <b:Year>2004</b:Year>
    <b:Publisher>Sage Publications</b:Publisher>
    <b:JournalName>Sage Journals</b:JournalName>
    <b:Pages>1087-1125</b:Pages>
    <b:PeriodicalTitle>Violence Against Women</b:PeriodicalTitle>
    <b:Volume>10</b:Volume>
    <b:Issue>10</b:Issue>
    <b:RefOrder>29</b:RefOrder>
  </b:Source>
  <b:Source>
    <b:Tag>Som04</b:Tag>
    <b:SourceType>Report</b:SourceType>
    <b:Guid>{76C7F696-5A12-43E7-A431-591B4D5C0123}</b:Guid>
    <b:Author>
      <b:Author>
        <b:NameList>
          <b:Person>
            <b:Last>Somswasdi</b:Last>
            <b:First>Virada</b:First>
          </b:Person>
        </b:NameList>
      </b:Author>
    </b:Author>
    <b:Title>Legalization of Prostitution: A Challenge to Feminism and Societal Conscience</b:Title>
    <b:Year>2004</b:Year>
    <b:Publisher>Cornwell Law School</b:Publisher>
    <b:RefOrder>30</b:RefOrder>
  </b:Source>
  <b:Source>
    <b:Tag>Gre01</b:Tag>
    <b:SourceType>JournalArticle</b:SourceType>
    <b:Guid>{D25C1AFB-D6B5-499C-90B0-6599661D46E2}</b:Guid>
    <b:Author>
      <b:Author>
        <b:NameList>
          <b:Person>
            <b:Last>Green</b:Last>
            <b:First>Patricia</b:First>
          </b:Person>
        </b:NameList>
      </b:Author>
    </b:Author>
    <b:Title>Thailand: Tourism and the Sex industry</b:Title>
    <b:Pages>1-7</b:Pages>
    <b:Year>2001</b:Year>
    <b:JournalName>Women</b:JournalName>
    <b:Issue>No. 54</b:Issue>
    <b:RefOrder>31</b:RefOrder>
  </b:Source>
  <b:Source>
    <b:Tag>mas11</b:Tag>
    <b:SourceType>JournalArticle</b:SourceType>
    <b:Guid>{F3BE0077-0A45-4707-8724-08053880A748}</b:Guid>
    <b:Author>
      <b:Author>
        <b:NameList>
          <b:Person>
            <b:Last>Mason</b:Last>
            <b:First>Ashley</b:First>
          </b:Person>
        </b:NameList>
      </b:Author>
    </b:Author>
    <b:Title>Tourism and the Sex Trade Industry in Southeast Asia</b:Title>
    <b:JournalName>Totem: The University of Western Ontario Journal of Anthropology</b:JournalName>
    <b:Year>2011</b:Year>
    <b:Pages>49-62</b:Pages>
    <b:Publisher>&lt;http://ir.lib.uwo.ca/totem/vol7/iss1/7&gt;</b:Publisher>
    <b:Volume>7</b:Volume>
    <b:Issue>1</b:Issue>
    <b:RefOrder>32</b:RefOrder>
  </b:Source>
  <b:Source>
    <b:Tag>Perry</b:Tag>
    <b:SourceType>ArticleInAPeriodical</b:SourceType>
    <b:Guid>{FB545F46-83AE-4D83-A4BA-7D4335EF5B58}</b:Guid>
    <b:Author>
      <b:Author>
        <b:NameList>
          <b:Person>
            <b:Last>Perry</b:Last>
            <b:First>Kendra</b:First>
          </b:Person>
        </b:NameList>
      </b:Author>
    </b:Author>
    <b:Title>Thailand's Sex Trade Industry</b:Title>
    <b:PeriodicalTitle>Travel and Culture Magazine</b:PeriodicalTitle>
    <b:Year>2012</b:Year>
    <b:Month>May</b:Month>
    <b:Day>7</b:Day>
    <b:Publisher>Web</b:Publisher>
    <b:RefOrder>33</b:RefOrder>
  </b:Source>
  <b:Source>
    <b:Tag>Kao94</b:Tag>
    <b:SourceType>ArticleInAPeriodical</b:SourceType>
    <b:Guid>{21C71C8C-309C-4535-A910-96A574516864}</b:Guid>
    <b:Author>
      <b:Author>
        <b:NameList>
          <b:Person>
            <b:Last>Kaosa-ard</b:Last>
            <b:First>Mingsam</b:First>
            <b:Middle>Santigam</b:Middle>
          </b:Person>
        </b:NameList>
      </b:Author>
      <b:Editor>
        <b:NameList>
          <b:Person>
            <b:Last>Pfotenhauer</b:Last>
            <b:First>Linda</b:First>
            <b:Middle>M.</b:Middle>
          </b:Person>
        </b:NameList>
      </b:Editor>
    </b:Author>
    <b:Title>Thailand Tourism Industry: What do We gain or Lose?</b:Title>
    <b:Year>1994</b:Year>
    <b:Pages>23-26</b:Pages>
    <b:PeriodicalTitle>TDRI Ouarterly Review</b:PeriodicalTitle>
    <b:Month>september</b:Month>
    <b:Volume>9</b:Volume>
    <b:Issue>3</b:Issue>
    <b:RefOrder>34</b:RefOrder>
  </b:Source>
  <b:Source>
    <b:Tag>Rom12</b:Tag>
    <b:SourceType>JournalArticle</b:SourceType>
    <b:Guid>{C3CE76D0-7B25-47F5-B92F-ECE9C9201293}</b:Guid>
    <b:Author>
      <b:Author>
        <b:NameList>
          <b:Person>
            <b:Last>Romanow</b:Last>
            <b:First>Lisa</b:First>
          </b:Person>
        </b:NameList>
      </b:Author>
    </b:Author>
    <b:Title>The Women of Thailand</b:Title>
    <b:Year>2012</b:Year>
    <b:Month>June</b:Month>
    <b:Pages>44-60</b:Pages>
    <b:JournalName>Global majority E-Journal</b:JournalName>
    <b:Volume>3</b:Volume>
    <b:Issue>1</b:Issue>
    <b:RefOrder>35</b:RefOrder>
  </b:Source>
  <b:Source>
    <b:Tag>Gut09</b:Tag>
    <b:SourceType>JournalArticle</b:SourceType>
    <b:Guid>{313D63CB-9723-492C-BCBE-F3DC58A3BF3A}</b:Guid>
    <b:Author>
      <b:Author>
        <b:NameList>
          <b:Person>
            <b:Last>Gutzer</b:Last>
            <b:First>Deena</b:First>
          </b:Person>
        </b:NameList>
      </b:Author>
    </b:Author>
    <b:Title>The Economics of Commercial Sexual Exploitation</b:Title>
    <b:JournalName>Pulitzer Centre on Crisis Reporting</b:JournalName>
    <b:Year>2009</b:Year>
    <b:RefOrder>36</b:RefOrder>
  </b:Source>
  <b:Source>
    <b:Tag>Pho98</b:Tag>
    <b:SourceType>Book</b:SourceType>
    <b:Guid>{B3ABDA69-6038-499E-8240-3B1EF049C4D9}</b:Guid>
    <b:Author>
      <b:Author>
        <b:NameList>
          <b:Person>
            <b:Last>Phongpaichit</b:Last>
            <b:First>Piriarangsan</b:First>
          </b:Person>
          <b:Person>
            <b:Last>Treerat</b:Last>
          </b:Person>
        </b:NameList>
      </b:Author>
    </b:Author>
    <b:Title>Guns, Girls, Gambling, and Ganja: Thailand's Illegal Economy and Public Policy</b:Title>
    <b:Year>1998</b:Year>
    <b:Pages>208-209</b:Pages>
    <b:Publisher>Silkworm Books</b:Publisher>
    <b:RefOrder>37</b:RefOrder>
  </b:Source>
  <b:Source>
    <b:Tag>Lit11</b:Tag>
    <b:SourceType>ConferenceProceedings</b:SourceType>
    <b:Guid>{AD3A2E41-424F-426E-A7CC-0112B31A6F4C}</b:Guid>
    <b:Author>
      <b:Author>
        <b:NameList>
          <b:Person>
            <b:Last>Litalien</b:Last>
            <b:First>Manuel</b:First>
          </b:Person>
        </b:NameList>
      </b:Author>
    </b:Author>
    <b:Title>International institutionalization of gender equality and gender religious activism in Thailand</b:Title>
    <b:Year>2011</b:Year>
    <b:City>Reykyavik</b:City>
    <b:Pages>1-11</b:Pages>
    <b:ConferenceName>The 6th European Consortium for Political Research (ECPR) General Conference, University of Iceland</b:ConferenceName>
    <b:RefOrder>38</b:RefOrder>
  </b:Source>
  <b:Source>
    <b:Tag>Tay90</b:Tag>
    <b:SourceType>Book</b:SourceType>
    <b:Guid>{2DAC6E59-3491-404D-B97E-52A1F7FA679F}</b:Guid>
    <b:Author>
      <b:Author>
        <b:NameList>
          <b:Person>
            <b:Last>Taywaditep</b:Last>
            <b:First>Kittiwut</b:First>
            <b:Middle>Jod</b:Middle>
          </b:Person>
          <b:Person>
            <b:Last>Coleman</b:Last>
            <b:First>Eli</b:First>
          </b:Person>
          <b:Person>
            <b:Last>Dumronggittigule</b:Last>
            <b:First>Pacharin</b:First>
          </b:Person>
        </b:NameList>
      </b:Author>
    </b:Author>
    <b:Title>Encyclopedia of Sexuality: Thailand (Muang Thai)</b:Title>
    <b:Year>1990</b:Year>
    <b:Publisher>&lt;www2.hu-berlin.de/sexology/IES/thailand&gt; </b:Publisher>
    <b:RefOrder>39</b:RefOrder>
  </b:Source>
  <b:Source>
    <b:Tag>Pac11</b:Tag>
    <b:SourceType>JournalArticle</b:SourceType>
    <b:Guid>{804C1949-1FBA-4D90-8C14-D94327888CFB}</b:Guid>
    <b:Author>
      <b:Author>
        <b:NameList>
          <b:Person>
            <b:Last>Pack</b:Last>
            <b:First>Sam</b:First>
          </b:Person>
        </b:NameList>
      </b:Author>
    </b:Author>
    <b:Title>“Where Men Can Be Men”: Resituating Thai Masculinity</b:Title>
    <b:Year>2011</b:Year>
    <b:Publisher>&lt;www.ccsenet.org/ass&gt; </b:Publisher>
    <b:JournalName>Asian Social Science</b:JournalName>
    <b:Pages>1-8</b:Pages>
    <b:Month>September</b:Month>
    <b:Volume>7</b:Volume>
    <b:Issue>9</b:Issue>
    <b:RefOrder>40</b:RefOrder>
  </b:Source>
  <b:Source>
    <b:Tag>EBR13</b:Tag>
    <b:SourceType>Report</b:SourceType>
    <b:Guid>{95B68B45-3AC8-9549-9D7E-751F636702E0}</b:Guid>
    <b:Author>
      <b:Author>
        <b:Corporate>EBRD</b:Corporate>
      </b:Author>
    </b:Author>
    <b:Title>TRANSPORT SECTOR STRATEGY</b:Title>
    <b:Institution>EUROPEAN BANK FOR RECONSTRUCTION AND DEVELOPMENT</b:Institution>
    <b:ThesisType>Confrence Proceeding</b:ThesisType>
    <b:Year>2013</b:Year>
    <b:RefOrder>1</b:RefOrder>
  </b:Source>
  <b:Source>
    <b:Tag>Min13</b:Tag>
    <b:SourceType>Report</b:SourceType>
    <b:Guid>{4A064062-581F-DE49-B78E-AA57D1F727E9}</b:Guid>
    <b:Author>
      <b:Author>
        <b:Corporate>Ministry of Transport</b:Corporate>
      </b:Author>
    </b:Author>
    <b:Title>The Transport Policy of the Czech Republic for 2014–2020 with the Prospect of 2050</b:Title>
    <b:Institution>GOVERNMENT OF THE CZECH REPUBLIC</b:Institution>
    <b:Publisher>GOVERNMENT OF THE CZECH REPUBLIC</b:Publisher>
    <b:ThesisType>Resolution</b:ThesisType>
    <b:Year>2013</b:Year>
    <b:StandardNumber>No. 449</b:StandardNumber>
    <b:RefOrder>2</b:RefOrder>
  </b:Source>
  <b:Source>
    <b:Tag>CZE13</b:Tag>
    <b:SourceType>Report</b:SourceType>
    <b:Guid>{76F34884-2A31-464F-9A6D-715CEC47079F}</b:Guid>
    <b:Author>
      <b:Author>
        <b:Corporate>CZECHINVEST</b:Corporate>
      </b:Author>
    </b:Author>
    <b:Title>Transport Infrastructure of Czech Republic</b:Title>
    <b:Publisher>http://www.czechinvest.org/data/files/fs-16-transport-infrastructure-80-en.pdf</b:Publisher>
    <b:ThesisType>Fact Sheet </b:ThesisType>
    <b:Year>2013</b:Year>
    <b:RefOrder>3</b:RefOrder>
  </b:Source>
  <b:Source>
    <b:Tag>Eur14</b:Tag>
    <b:SourceType>InternetSite</b:SourceType>
    <b:Guid>{FF47D3AF-47CB-C44D-B7A5-CF5712ABE392}</b:Guid>
    <b:Title>EU Transport Scoreboard</b:Title>
    <b:Year>2014</b:Year>
    <b:Author>
      <b:Author>
        <b:Corporate>European Commission</b:Corporate>
      </b:Author>
    </b:Author>
    <b:InternetSiteTitle>Mobility and Transport</b:InternetSiteTitle>
    <b:URL>http://ec.europa.eu/transport/facts-fundings/scoreboard/countries/czech-republic/index_en.htm#prettyphoto[charts]/1/</b:URL>
    <b:Month>04</b:Month>
    <b:Day>10</b:Day>
    <b:YearAccessed>2015</b:YearAccessed>
    <b:MonthAccessed>05</b:MonthAccessed>
    <b:DayAccessed>14</b:DayAccessed>
    <b:RefOrder>4</b:RefOrder>
  </b:Source>
  <b:Source>
    <b:Tag>ind15</b:Tag>
    <b:SourceType>InternetSite</b:SourceType>
    <b:Guid>{E233325D-E3E4-7540-BB0A-F25E0C772241}</b:Guid>
    <b:Author>
      <b:Author>
        <b:Corporate>indexmundi</b:Corporate>
      </b:Author>
    </b:Author>
    <b:Title>Czech Republic - Air transport</b:Title>
    <b:InternetSiteTitle>indexmundi.com</b:InternetSiteTitle>
    <b:URL>http://www.indexmundi.com/facts/czech-republic/air-transport#IS.AIR.PSGR</b:URL>
    <b:Year>2015</b:Year>
    <b:Month>05</b:Month>
    <b:Day>10</b:Day>
    <b:YearAccessed>2015</b:YearAccessed>
    <b:MonthAccessed>05</b:MonthAccessed>
    <b:DayAccessed>10</b:DayAccessed>
    <b:RefOrder>5</b:RefOrder>
  </b:Source>
  <b:Source>
    <b:Tag>ECO06</b:Tag>
    <b:SourceType>Report</b:SourceType>
    <b:Guid>{5254CAA8-2C89-4563-98B1-84A68DE4C446}</b:Guid>
    <b:Author>
      <b:Author>
        <b:Corporate>European Commission</b:Corporate>
      </b:Author>
    </b:Author>
    <b:Title>Study on Strategic Evaluation on Transport Investment Priorities under Structural and Cohesion funds for the Programming Period 2007-2013</b:Title>
    <b:Year>2006</b:Year>
    <b:RefOrder>6</b:RefOrder>
  </b:Source>
  <b:Source>
    <b:Tag>Placeholder1</b:Tag>
    <b:SourceType>Report</b:SourceType>
    <b:Guid>{FE418F52-4416-4CE5-8ECF-FDE46E3DA6E8}</b:Guid>
    <b:Author>
      <b:Author>
        <b:Corporate>Minister of transport</b:Corporate>
      </b:Author>
    </b:Author>
    <b:Title>The Transport Policy of the Czech Republic for 2014–2020 with the Prospect of 2050</b:Title>
    <b:Year>2013</b:Year>
    <b:ThesisType>Resolusion</b:ThesisType>
    <b:RefOrder>7</b:RefOrder>
  </b:Source>
  <b:Source>
    <b:Tag>Mar15</b:Tag>
    <b:SourceType>InternetSite</b:SourceType>
    <b:Guid>{1CB05F1C-4AB5-FF4F-96D2-772574599E16}</b:Guid>
    <b:Title>Fact Sheets on the European Union: Passenger rights</b:Title>
    <b:Year>2015</b:Year>
    <b:Author>
      <b:Author>
        <b:NameList>
          <b:Person>
            <b:Last>Thomas</b:Last>
            <b:First>Marc</b:First>
          </b:Person>
        </b:NameList>
      </b:Author>
    </b:Author>
    <b:InternetSiteTitle>European Parliament at your service</b:InternetSiteTitle>
    <b:URL>http://www.europarl.europa.eu/aboutparliament/en/displayFtu.html?ftuId=FTU_5.6.2.html</b:URL>
    <b:Month>February</b:Month>
    <b:YearAccessed>2015</b:YearAccessed>
    <b:MonthAccessed>May</b:MonthAccessed>
    <b:DayAccessed>19</b:DayAccessed>
    <b:RefOrder>8</b:RefOrder>
  </b:Source>
  <b:Source>
    <b:Tag>Eur141</b:Tag>
    <b:SourceType>InternetSite</b:SourceType>
    <b:Guid>{500C20F4-6864-184A-8F2A-7BBB25060633}</b:Guid>
    <b:Author>
      <b:Author>
        <b:Corporate>Eurostat</b:Corporate>
      </b:Author>
    </b:Author>
    <b:Title>2012 2013 growth in total passenger air transport by Member State (in %) </b:Title>
    <b:InternetSiteTitle>http://ec.europa.eu/</b:InternetSiteTitle>
    <b:URL>http://ec.europa.eu/eurostat/statistics-explained/index.php/File:2012_2013_growth_in_total_passenger_air_transport_by_Member_State_(in_%25)_.png</b:URL>
    <b:Year>2014</b:Year>
    <b:Month>11</b:Month>
    <b:Day>28</b:Day>
    <b:YearAccessed>2015</b:YearAccessed>
    <b:MonthAccessed>05</b:MonthAccessed>
    <b:DayAccessed>10</b:DayAccessed>
    <b:RefOrder>9</b:RefOrder>
  </b:Source>
  <b:Source>
    <b:Tag>Ami08</b:Tag>
    <b:SourceType>JournalArticle</b:SourceType>
    <b:Guid>{45224431-21A7-4B05-B193-4B88480CEC1C}</b:Guid>
    <b:Title>Medical tourism in India: Winner or Loser</b:Title>
    <b:Year>2008</b:Year>
    <b:Author>
      <b:Author>
        <b:NameList>
          <b:Person>
            <b:Last>Gupta</b:Last>
            <b:First>Amit</b:First>
            <b:Middle>Sen</b:Middle>
          </b:Person>
        </b:NameList>
      </b:Author>
    </b:Author>
    <b:JournalName>Inidan Journal of Medical Ethics</b:JournalName>
    <b:RefOrder>1</b:RefOrder>
  </b:Source>
  <b:Source>
    <b:Tag>DrA13</b:Tag>
    <b:SourceType>JournalArticle</b:SourceType>
    <b:Guid>{FE937137-3CB3-4C77-BAEA-14B538DBB5C6}</b:Guid>
    <b:Author>
      <b:Author>
        <b:NameList>
          <b:Person>
            <b:Last>Joseph</b:Last>
            <b:First>Dr.</b:First>
            <b:Middle>Amutha</b:Middle>
          </b:Person>
        </b:NameList>
      </b:Author>
    </b:Author>
    <b:Title>Booming Medical tourism in India</b:Title>
    <b:JournalName>Social Science Research Network</b:JournalName>
    <b:Year>2013</b:Yea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552932-1763-47BB-A57A-170EAA58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3860</Words>
  <Characters>22006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ballal</dc:creator>
  <cp:lastModifiedBy>Windows User</cp:lastModifiedBy>
  <cp:revision>2</cp:revision>
  <cp:lastPrinted>2015-09-29T10:11:00Z</cp:lastPrinted>
  <dcterms:created xsi:type="dcterms:W3CDTF">2015-10-22T13:19:00Z</dcterms:created>
  <dcterms:modified xsi:type="dcterms:W3CDTF">2015-10-22T13:19:00Z</dcterms:modified>
</cp:coreProperties>
</file>