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76" w:type="dxa"/>
        <w:tblInd w:w="-318" w:type="dxa"/>
        <w:tblBorders>
          <w:top w:val="double" w:sz="4" w:space="0" w:color="auto"/>
          <w:left w:val="double" w:sz="4" w:space="0" w:color="auto"/>
          <w:bottom w:val="double" w:sz="4" w:space="0" w:color="auto"/>
          <w:right w:val="double" w:sz="4" w:space="0" w:color="auto"/>
          <w:insideH w:val="single" w:sz="8" w:space="0" w:color="000000" w:themeColor="text1"/>
          <w:insideV w:val="single" w:sz="8" w:space="0" w:color="000000" w:themeColor="text1"/>
        </w:tblBorders>
        <w:tblLook w:val="04A0" w:firstRow="1" w:lastRow="0" w:firstColumn="1" w:lastColumn="0" w:noHBand="0" w:noVBand="1"/>
      </w:tblPr>
      <w:tblGrid>
        <w:gridCol w:w="5196"/>
        <w:gridCol w:w="4680"/>
      </w:tblGrid>
      <w:tr w:rsidR="0064231A" w:rsidRPr="009049E0" w:rsidTr="000B0CAF">
        <w:tc>
          <w:tcPr>
            <w:tcW w:w="9876" w:type="dxa"/>
            <w:gridSpan w:val="2"/>
            <w:tcBorders>
              <w:top w:val="nil"/>
              <w:left w:val="nil"/>
              <w:bottom w:val="nil"/>
              <w:right w:val="nil"/>
            </w:tcBorders>
          </w:tcPr>
          <w:p w:rsidR="00B15CA2" w:rsidRPr="0005724C" w:rsidRDefault="00C45C9B" w:rsidP="00B15CA2">
            <w:pPr>
              <w:autoSpaceDE w:val="0"/>
              <w:autoSpaceDN w:val="0"/>
              <w:adjustRightInd w:val="0"/>
              <w:spacing w:line="360" w:lineRule="auto"/>
              <w:jc w:val="center"/>
              <w:rPr>
                <w:rFonts w:hint="cs"/>
                <w:b/>
                <w:bCs/>
                <w:color w:val="000000"/>
                <w:sz w:val="28"/>
                <w:szCs w:val="28"/>
                <w:rtl/>
                <w:lang w:bidi="ar-EG"/>
              </w:rPr>
            </w:pPr>
            <w:r w:rsidRPr="000B0CAF">
              <w:rPr>
                <w:sz w:val="40"/>
                <w:szCs w:val="40"/>
                <w:lang w:bidi="ar-EG"/>
              </w:rPr>
              <w:t>Title</w:t>
            </w:r>
            <w:r w:rsidR="000B0CAF">
              <w:rPr>
                <w:sz w:val="40"/>
                <w:szCs w:val="40"/>
                <w:lang w:bidi="ar-EG"/>
              </w:rPr>
              <w:t>:</w:t>
            </w:r>
            <w:r w:rsidRPr="00C45C9B">
              <w:rPr>
                <w:lang w:bidi="ar-EG"/>
              </w:rPr>
              <w:t xml:space="preserve"> </w:t>
            </w:r>
            <w:r w:rsidR="00B15CA2" w:rsidRPr="0005724C">
              <w:rPr>
                <w:b/>
                <w:bCs/>
                <w:color w:val="000000"/>
                <w:sz w:val="28"/>
                <w:szCs w:val="28"/>
              </w:rPr>
              <w:t xml:space="preserve">The </w:t>
            </w:r>
            <w:r w:rsidR="00B15CA2">
              <w:rPr>
                <w:b/>
                <w:bCs/>
                <w:color w:val="000000"/>
                <w:sz w:val="28"/>
                <w:szCs w:val="28"/>
              </w:rPr>
              <w:t>I</w:t>
            </w:r>
            <w:r w:rsidR="00B15CA2" w:rsidRPr="0005724C">
              <w:rPr>
                <w:b/>
                <w:bCs/>
                <w:color w:val="000000"/>
                <w:sz w:val="28"/>
                <w:szCs w:val="28"/>
              </w:rPr>
              <w:t xml:space="preserve">mpact of </w:t>
            </w:r>
            <w:r w:rsidR="00B15CA2">
              <w:rPr>
                <w:b/>
                <w:bCs/>
                <w:color w:val="000000"/>
                <w:sz w:val="28"/>
                <w:szCs w:val="28"/>
              </w:rPr>
              <w:t>T</w:t>
            </w:r>
            <w:r w:rsidR="00B15CA2" w:rsidRPr="0005724C">
              <w:rPr>
                <w:b/>
                <w:bCs/>
                <w:color w:val="000000"/>
                <w:sz w:val="28"/>
                <w:szCs w:val="28"/>
              </w:rPr>
              <w:t xml:space="preserve">rade on </w:t>
            </w:r>
            <w:r w:rsidR="00B15CA2">
              <w:rPr>
                <w:b/>
                <w:bCs/>
                <w:color w:val="000000"/>
                <w:sz w:val="28"/>
                <w:szCs w:val="28"/>
              </w:rPr>
              <w:t>P</w:t>
            </w:r>
            <w:r w:rsidR="00B15CA2" w:rsidRPr="0005724C">
              <w:rPr>
                <w:b/>
                <w:bCs/>
                <w:color w:val="000000"/>
                <w:sz w:val="28"/>
                <w:szCs w:val="28"/>
              </w:rPr>
              <w:t>overty in Egypt</w:t>
            </w:r>
            <w:r w:rsidR="00B15CA2">
              <w:rPr>
                <w:b/>
                <w:bCs/>
                <w:color w:val="000000"/>
                <w:sz w:val="28"/>
                <w:szCs w:val="28"/>
              </w:rPr>
              <w:t xml:space="preserve"> d</w:t>
            </w:r>
            <w:r w:rsidR="00B15CA2" w:rsidRPr="0005724C">
              <w:rPr>
                <w:b/>
                <w:bCs/>
                <w:color w:val="000000"/>
                <w:sz w:val="28"/>
                <w:szCs w:val="28"/>
              </w:rPr>
              <w:t xml:space="preserve">uring the </w:t>
            </w:r>
            <w:r w:rsidR="00B15CA2">
              <w:rPr>
                <w:b/>
                <w:bCs/>
                <w:color w:val="000000"/>
                <w:sz w:val="28"/>
                <w:szCs w:val="28"/>
              </w:rPr>
              <w:t>P</w:t>
            </w:r>
            <w:r w:rsidR="00B15CA2" w:rsidRPr="0005724C">
              <w:rPr>
                <w:b/>
                <w:bCs/>
                <w:color w:val="000000"/>
                <w:sz w:val="28"/>
                <w:szCs w:val="28"/>
              </w:rPr>
              <w:t>eriod 1980-2005</w:t>
            </w:r>
          </w:p>
          <w:p w:rsidR="0064231A" w:rsidRPr="00B15CA2" w:rsidRDefault="0064231A" w:rsidP="00427955">
            <w:pPr>
              <w:pStyle w:val="Title"/>
              <w:rPr>
                <w:sz w:val="16"/>
                <w:szCs w:val="16"/>
                <w:lang w:bidi="ar-EG"/>
              </w:rPr>
            </w:pPr>
          </w:p>
        </w:tc>
      </w:tr>
      <w:tr w:rsidR="00E253F5" w:rsidRPr="001A4A96" w:rsidTr="000B0CAF">
        <w:tc>
          <w:tcPr>
            <w:tcW w:w="5196" w:type="dxa"/>
            <w:tcBorders>
              <w:top w:val="nil"/>
              <w:left w:val="nil"/>
              <w:bottom w:val="nil"/>
              <w:right w:val="nil"/>
            </w:tcBorders>
          </w:tcPr>
          <w:p w:rsidR="00E253F5" w:rsidRPr="00C45C9B" w:rsidRDefault="00E253F5" w:rsidP="00427955">
            <w:pPr>
              <w:pStyle w:val="Heading2"/>
              <w:outlineLvl w:val="1"/>
              <w:rPr>
                <w:color w:val="244061" w:themeColor="accent1" w:themeShade="80"/>
                <w:sz w:val="24"/>
                <w:szCs w:val="24"/>
                <w:lang w:bidi="ar-EG"/>
              </w:rPr>
            </w:pPr>
            <w:r>
              <w:rPr>
                <w:color w:val="244061" w:themeColor="accent1" w:themeShade="80"/>
                <w:sz w:val="24"/>
                <w:szCs w:val="24"/>
                <w:lang w:bidi="ar-EG"/>
              </w:rPr>
              <w:t xml:space="preserve">Degree awarded: </w:t>
            </w:r>
            <w:r w:rsidR="007B3F4E">
              <w:rPr>
                <w:color w:val="244061" w:themeColor="accent1" w:themeShade="80"/>
                <w:sz w:val="24"/>
                <w:szCs w:val="24"/>
                <w:lang w:bidi="ar-EG"/>
              </w:rPr>
              <w:t>Excellent</w:t>
            </w:r>
          </w:p>
        </w:tc>
        <w:tc>
          <w:tcPr>
            <w:tcW w:w="4680" w:type="dxa"/>
            <w:tcBorders>
              <w:top w:val="nil"/>
              <w:left w:val="nil"/>
              <w:bottom w:val="nil"/>
              <w:right w:val="nil"/>
            </w:tcBorders>
          </w:tcPr>
          <w:p w:rsidR="00E253F5" w:rsidRPr="00C45C9B" w:rsidRDefault="00E253F5" w:rsidP="007B3F4E">
            <w:pPr>
              <w:pStyle w:val="Heading2"/>
              <w:outlineLvl w:val="1"/>
              <w:rPr>
                <w:color w:val="244061" w:themeColor="accent1" w:themeShade="80"/>
                <w:sz w:val="24"/>
                <w:szCs w:val="24"/>
                <w:lang w:bidi="ar-EG"/>
              </w:rPr>
            </w:pPr>
            <w:r w:rsidRPr="00C45C9B">
              <w:rPr>
                <w:color w:val="244061" w:themeColor="accent1" w:themeShade="80"/>
                <w:sz w:val="24"/>
                <w:szCs w:val="24"/>
                <w:lang w:bidi="ar-EG"/>
              </w:rPr>
              <w:t xml:space="preserve">Defense Date: </w:t>
            </w:r>
            <w:r w:rsidRPr="00C45C9B">
              <w:rPr>
                <w:rFonts w:asciiTheme="majorHAnsi" w:eastAsiaTheme="majorEastAsia" w:hAnsiTheme="majorHAnsi" w:cstheme="majorBidi"/>
                <w:color w:val="244061" w:themeColor="accent1" w:themeShade="80"/>
                <w:sz w:val="24"/>
                <w:szCs w:val="24"/>
                <w:lang w:bidi="ar-EG"/>
              </w:rPr>
              <w:t xml:space="preserve"> </w:t>
            </w:r>
            <w:r w:rsidR="007B3F4E">
              <w:rPr>
                <w:rFonts w:asciiTheme="majorHAnsi" w:eastAsiaTheme="majorEastAsia" w:hAnsiTheme="majorHAnsi" w:cstheme="majorBidi"/>
                <w:color w:val="244061" w:themeColor="accent1" w:themeShade="80"/>
                <w:sz w:val="24"/>
                <w:szCs w:val="24"/>
                <w:lang w:bidi="ar-EG"/>
              </w:rPr>
              <w:t>10/ 10 /2011</w:t>
            </w:r>
          </w:p>
        </w:tc>
      </w:tr>
      <w:tr w:rsidR="0064231A" w:rsidRPr="001A4A96" w:rsidTr="000B0CAF">
        <w:tc>
          <w:tcPr>
            <w:tcW w:w="5196" w:type="dxa"/>
            <w:tcBorders>
              <w:top w:val="nil"/>
              <w:left w:val="nil"/>
              <w:bottom w:val="nil"/>
              <w:right w:val="nil"/>
            </w:tcBorders>
          </w:tcPr>
          <w:p w:rsidR="0064231A" w:rsidRPr="00C45C9B" w:rsidRDefault="0064231A" w:rsidP="00427955">
            <w:pPr>
              <w:pStyle w:val="Heading2"/>
              <w:outlineLvl w:val="1"/>
              <w:rPr>
                <w:rFonts w:asciiTheme="majorBidi" w:hAnsiTheme="majorBidi"/>
                <w:color w:val="244061" w:themeColor="accent1" w:themeShade="80"/>
                <w:sz w:val="24"/>
                <w:szCs w:val="24"/>
                <w:lang w:bidi="ar-EG"/>
              </w:rPr>
            </w:pPr>
            <w:r w:rsidRPr="00C45C9B">
              <w:rPr>
                <w:color w:val="244061" w:themeColor="accent1" w:themeShade="80"/>
                <w:sz w:val="24"/>
                <w:szCs w:val="24"/>
                <w:lang w:bidi="ar-EG"/>
              </w:rPr>
              <w:t>Area</w:t>
            </w:r>
            <w:r w:rsidR="00427955">
              <w:rPr>
                <w:color w:val="244061" w:themeColor="accent1" w:themeShade="80"/>
                <w:sz w:val="24"/>
                <w:szCs w:val="24"/>
                <w:lang w:bidi="ar-EG"/>
              </w:rPr>
              <w:t>:</w:t>
            </w:r>
            <w:r w:rsidR="007B3F4E">
              <w:rPr>
                <w:color w:val="244061" w:themeColor="accent1" w:themeShade="80"/>
                <w:sz w:val="24"/>
                <w:szCs w:val="24"/>
                <w:lang w:bidi="ar-EG"/>
              </w:rPr>
              <w:t xml:space="preserve"> Applied Statistics</w:t>
            </w:r>
          </w:p>
        </w:tc>
        <w:tc>
          <w:tcPr>
            <w:tcW w:w="4680" w:type="dxa"/>
            <w:tcBorders>
              <w:top w:val="nil"/>
              <w:left w:val="nil"/>
              <w:bottom w:val="nil"/>
              <w:right w:val="nil"/>
            </w:tcBorders>
          </w:tcPr>
          <w:p w:rsidR="0064231A" w:rsidRPr="00C45C9B" w:rsidRDefault="00E253F5" w:rsidP="00427955">
            <w:pPr>
              <w:pStyle w:val="Heading2"/>
              <w:outlineLvl w:val="1"/>
              <w:rPr>
                <w:b w:val="0"/>
                <w:bCs w:val="0"/>
                <w:color w:val="244061" w:themeColor="accent1" w:themeShade="80"/>
                <w:sz w:val="24"/>
                <w:szCs w:val="24"/>
                <w:lang w:bidi="ar-EG"/>
              </w:rPr>
            </w:pPr>
            <w:r w:rsidRPr="00E253F5">
              <w:rPr>
                <w:color w:val="244061" w:themeColor="accent1" w:themeShade="80"/>
                <w:sz w:val="24"/>
                <w:szCs w:val="24"/>
                <w:lang w:bidi="ar-EG"/>
              </w:rPr>
              <w:t>Subarea(s):</w:t>
            </w:r>
            <w:r w:rsidR="000B0CAF">
              <w:rPr>
                <w:color w:val="244061" w:themeColor="accent1" w:themeShade="80"/>
                <w:sz w:val="24"/>
                <w:szCs w:val="24"/>
                <w:lang w:bidi="ar-EG"/>
              </w:rPr>
              <w:t xml:space="preserve"> </w:t>
            </w:r>
          </w:p>
        </w:tc>
      </w:tr>
      <w:tr w:rsidR="0064231A" w:rsidRPr="009049E0" w:rsidTr="000B0CAF">
        <w:tc>
          <w:tcPr>
            <w:tcW w:w="5196" w:type="dxa"/>
            <w:tcBorders>
              <w:top w:val="nil"/>
              <w:left w:val="nil"/>
              <w:bottom w:val="nil"/>
              <w:right w:val="nil"/>
            </w:tcBorders>
          </w:tcPr>
          <w:p w:rsidR="0064231A" w:rsidRPr="00C45C9B" w:rsidRDefault="0064231A" w:rsidP="00427955">
            <w:pPr>
              <w:pStyle w:val="Heading2"/>
              <w:outlineLvl w:val="1"/>
              <w:rPr>
                <w:color w:val="244061" w:themeColor="accent1" w:themeShade="80"/>
                <w:sz w:val="24"/>
                <w:szCs w:val="24"/>
                <w:lang w:bidi="ar-EG"/>
              </w:rPr>
            </w:pPr>
            <w:r w:rsidRPr="00C45C9B">
              <w:rPr>
                <w:color w:val="244061" w:themeColor="accent1" w:themeShade="80"/>
                <w:sz w:val="24"/>
                <w:szCs w:val="24"/>
                <w:lang w:bidi="ar-EG"/>
              </w:rPr>
              <w:t>Author</w:t>
            </w:r>
            <w:r w:rsidR="00427955">
              <w:rPr>
                <w:color w:val="244061" w:themeColor="accent1" w:themeShade="80"/>
                <w:sz w:val="24"/>
                <w:szCs w:val="24"/>
                <w:lang w:bidi="ar-EG"/>
              </w:rPr>
              <w:t>:</w:t>
            </w:r>
            <w:r w:rsidR="007B3F4E">
              <w:rPr>
                <w:color w:val="244061" w:themeColor="accent1" w:themeShade="80"/>
                <w:sz w:val="24"/>
                <w:szCs w:val="24"/>
                <w:lang w:bidi="ar-EG"/>
              </w:rPr>
              <w:t xml:space="preserve"> Thuraya Elsayed Ramadan</w:t>
            </w:r>
          </w:p>
        </w:tc>
        <w:tc>
          <w:tcPr>
            <w:tcW w:w="4680" w:type="dxa"/>
            <w:tcBorders>
              <w:top w:val="nil"/>
              <w:left w:val="nil"/>
              <w:bottom w:val="nil"/>
              <w:right w:val="nil"/>
            </w:tcBorders>
          </w:tcPr>
          <w:p w:rsidR="0064231A" w:rsidRPr="00C45C9B" w:rsidRDefault="0064231A" w:rsidP="00427955">
            <w:pPr>
              <w:pStyle w:val="Heading2"/>
              <w:outlineLvl w:val="1"/>
              <w:rPr>
                <w:color w:val="244061" w:themeColor="accent1" w:themeShade="80"/>
                <w:sz w:val="24"/>
                <w:szCs w:val="24"/>
                <w:lang w:bidi="ar-EG"/>
              </w:rPr>
            </w:pPr>
            <w:r w:rsidRPr="00C45C9B">
              <w:rPr>
                <w:color w:val="244061" w:themeColor="accent1" w:themeShade="80"/>
                <w:sz w:val="24"/>
                <w:szCs w:val="24"/>
                <w:lang w:bidi="ar-EG"/>
              </w:rPr>
              <w:t xml:space="preserve">Supervisor: </w:t>
            </w:r>
            <w:r w:rsidR="007B3F4E">
              <w:rPr>
                <w:color w:val="244061" w:themeColor="accent1" w:themeShade="80"/>
                <w:sz w:val="24"/>
                <w:szCs w:val="24"/>
                <w:lang w:bidi="ar-EG"/>
              </w:rPr>
              <w:t xml:space="preserve">Prof. </w:t>
            </w:r>
            <w:proofErr w:type="spellStart"/>
            <w:r w:rsidR="007B3F4E">
              <w:rPr>
                <w:color w:val="244061" w:themeColor="accent1" w:themeShade="80"/>
                <w:sz w:val="24"/>
                <w:szCs w:val="24"/>
                <w:lang w:bidi="ar-EG"/>
              </w:rPr>
              <w:t>Heba</w:t>
            </w:r>
            <w:proofErr w:type="spellEnd"/>
            <w:r w:rsidR="007B3F4E">
              <w:rPr>
                <w:color w:val="244061" w:themeColor="accent1" w:themeShade="80"/>
                <w:sz w:val="24"/>
                <w:szCs w:val="24"/>
                <w:lang w:bidi="ar-EG"/>
              </w:rPr>
              <w:t xml:space="preserve"> </w:t>
            </w:r>
            <w:proofErr w:type="spellStart"/>
            <w:r w:rsidR="007B3F4E">
              <w:rPr>
                <w:color w:val="244061" w:themeColor="accent1" w:themeShade="80"/>
                <w:sz w:val="24"/>
                <w:szCs w:val="24"/>
                <w:lang w:bidi="ar-EG"/>
              </w:rPr>
              <w:t>Ellaithy</w:t>
            </w:r>
            <w:proofErr w:type="spellEnd"/>
            <w:r w:rsidR="007B3F4E">
              <w:rPr>
                <w:color w:val="244061" w:themeColor="accent1" w:themeShade="80"/>
                <w:sz w:val="24"/>
                <w:szCs w:val="24"/>
                <w:lang w:bidi="ar-EG"/>
              </w:rPr>
              <w:t xml:space="preserve"> and Prof. Ahmed </w:t>
            </w:r>
            <w:proofErr w:type="spellStart"/>
            <w:r w:rsidR="007B3F4E">
              <w:rPr>
                <w:color w:val="244061" w:themeColor="accent1" w:themeShade="80"/>
                <w:sz w:val="24"/>
                <w:szCs w:val="24"/>
                <w:lang w:bidi="ar-EG"/>
              </w:rPr>
              <w:t>Gouniem</w:t>
            </w:r>
            <w:proofErr w:type="spellEnd"/>
          </w:p>
        </w:tc>
      </w:tr>
      <w:tr w:rsidR="00C45C9B" w:rsidRPr="004B4A04" w:rsidTr="000B0CAF">
        <w:trPr>
          <w:trHeight w:val="1431"/>
        </w:trPr>
        <w:tc>
          <w:tcPr>
            <w:tcW w:w="9876" w:type="dxa"/>
            <w:gridSpan w:val="2"/>
            <w:tcBorders>
              <w:top w:val="nil"/>
              <w:left w:val="nil"/>
              <w:bottom w:val="nil"/>
              <w:right w:val="nil"/>
            </w:tcBorders>
          </w:tcPr>
          <w:p w:rsidR="00C45C9B" w:rsidRPr="00C45C9B" w:rsidRDefault="00C45C9B" w:rsidP="00C45C9B">
            <w:pPr>
              <w:pStyle w:val="Title"/>
              <w:rPr>
                <w:rStyle w:val="Emphasis"/>
                <w:color w:val="244061" w:themeColor="accent1" w:themeShade="80"/>
              </w:rPr>
            </w:pPr>
            <w:r>
              <w:rPr>
                <w:rStyle w:val="Emphasis"/>
                <w:color w:val="244061" w:themeColor="accent1" w:themeShade="80"/>
              </w:rPr>
              <w:t>Abstract</w:t>
            </w:r>
            <w:r w:rsidRPr="00C45C9B">
              <w:rPr>
                <w:rStyle w:val="Emphasis"/>
                <w:color w:val="244061" w:themeColor="accent1" w:themeShade="80"/>
              </w:rPr>
              <w:t xml:space="preserve"> </w:t>
            </w:r>
          </w:p>
          <w:p w:rsidR="00B15CA2" w:rsidRPr="00607F83" w:rsidRDefault="000B0CAF" w:rsidP="00B15CA2">
            <w:pPr>
              <w:autoSpaceDE w:val="0"/>
              <w:autoSpaceDN w:val="0"/>
              <w:adjustRightInd w:val="0"/>
              <w:spacing w:line="480" w:lineRule="auto"/>
              <w:ind w:firstLine="360"/>
              <w:jc w:val="lowKashida"/>
            </w:pPr>
            <w:r w:rsidRPr="00717E04">
              <w:rPr>
                <w:rFonts w:ascii="Times New Roman" w:hAnsi="Times New Roman" w:cs="Times New Roman"/>
                <w:color w:val="1F497D"/>
                <w:sz w:val="24"/>
                <w:szCs w:val="24"/>
              </w:rPr>
              <w:t xml:space="preserve">     </w:t>
            </w:r>
            <w:r w:rsidR="00B15CA2" w:rsidRPr="00553239">
              <w:rPr>
                <w:sz w:val="28"/>
                <w:szCs w:val="28"/>
                <w:lang w:bidi="ar-EG"/>
              </w:rPr>
              <w:t xml:space="preserve">Poverty alleviation programs are believed to be the most fundamental objective of policy makers in the field of world development. It is clear that trade has become an important part of   policies for growth and potentially for poverty reduction. The main objective of this thesis is to examine the link between poverty and </w:t>
            </w:r>
            <w:r w:rsidR="00B15CA2">
              <w:rPr>
                <w:sz w:val="28"/>
                <w:szCs w:val="28"/>
                <w:lang w:bidi="ar-EG"/>
              </w:rPr>
              <w:t>inter</w:t>
            </w:r>
            <w:r w:rsidR="00B15CA2" w:rsidRPr="00553239">
              <w:rPr>
                <w:sz w:val="28"/>
                <w:szCs w:val="28"/>
                <w:lang w:bidi="ar-EG"/>
              </w:rPr>
              <w:t>national trade in Egypt during the period 1980 - 2005</w:t>
            </w:r>
            <w:r w:rsidR="00B15CA2" w:rsidRPr="00553239">
              <w:rPr>
                <w:sz w:val="28"/>
                <w:szCs w:val="28"/>
              </w:rPr>
              <w:t>. Using ARMAX model</w:t>
            </w:r>
            <w:r w:rsidR="00B15CA2" w:rsidRPr="00DF5885">
              <w:rPr>
                <w:sz w:val="28"/>
                <w:szCs w:val="28"/>
              </w:rPr>
              <w:t xml:space="preserve"> </w:t>
            </w:r>
            <w:r w:rsidR="00B15CA2">
              <w:rPr>
                <w:sz w:val="28"/>
                <w:szCs w:val="28"/>
              </w:rPr>
              <w:t>and POVCAL program</w:t>
            </w:r>
            <w:r w:rsidR="00B15CA2" w:rsidRPr="00553239">
              <w:rPr>
                <w:sz w:val="28"/>
                <w:szCs w:val="28"/>
              </w:rPr>
              <w:t xml:space="preserve">, </w:t>
            </w:r>
            <w:r w:rsidR="00B15CA2" w:rsidRPr="00553239">
              <w:rPr>
                <w:sz w:val="28"/>
                <w:szCs w:val="28"/>
                <w:lang w:bidi="ar-EG"/>
              </w:rPr>
              <w:t>the link between trade</w:t>
            </w:r>
            <w:r w:rsidR="00B15CA2">
              <w:rPr>
                <w:sz w:val="28"/>
                <w:szCs w:val="28"/>
                <w:lang w:bidi="ar-EG"/>
              </w:rPr>
              <w:t xml:space="preserve">, </w:t>
            </w:r>
            <w:r w:rsidR="00B15CA2" w:rsidRPr="00553239">
              <w:rPr>
                <w:sz w:val="28"/>
                <w:szCs w:val="28"/>
                <w:lang w:bidi="ar-EG"/>
              </w:rPr>
              <w:t>growth</w:t>
            </w:r>
            <w:r w:rsidR="00B15CA2" w:rsidRPr="00553239">
              <w:rPr>
                <w:sz w:val="28"/>
                <w:szCs w:val="28"/>
              </w:rPr>
              <w:t xml:space="preserve"> </w:t>
            </w:r>
            <w:r w:rsidR="00B15CA2">
              <w:rPr>
                <w:sz w:val="28"/>
                <w:szCs w:val="28"/>
              </w:rPr>
              <w:t xml:space="preserve">and poverty </w:t>
            </w:r>
            <w:r w:rsidR="00B15CA2" w:rsidRPr="00553239">
              <w:rPr>
                <w:sz w:val="28"/>
                <w:szCs w:val="28"/>
              </w:rPr>
              <w:t>is studied</w:t>
            </w:r>
            <w:r w:rsidR="00B15CA2">
              <w:rPr>
                <w:sz w:val="28"/>
                <w:szCs w:val="28"/>
              </w:rPr>
              <w:t>.</w:t>
            </w:r>
            <w:r w:rsidR="00B15CA2" w:rsidRPr="00553239">
              <w:rPr>
                <w:sz w:val="28"/>
                <w:szCs w:val="28"/>
              </w:rPr>
              <w:t xml:space="preserve"> The main res</w:t>
            </w:r>
            <w:bookmarkStart w:id="0" w:name="_GoBack"/>
            <w:bookmarkEnd w:id="0"/>
            <w:r w:rsidR="00B15CA2" w:rsidRPr="00553239">
              <w:rPr>
                <w:sz w:val="28"/>
                <w:szCs w:val="28"/>
              </w:rPr>
              <w:t xml:space="preserve">ult of the thesis is that </w:t>
            </w:r>
            <w:r w:rsidR="00B15CA2">
              <w:rPr>
                <w:sz w:val="28"/>
                <w:szCs w:val="28"/>
                <w:lang w:bidi="ar-EG"/>
              </w:rPr>
              <w:t>any increase in per capita income due to trade openness could obviously help in poverty alleviation, but decreasing inequality index can decrease poverty faster than changing growth only.</w:t>
            </w:r>
            <w:r w:rsidR="00B15CA2">
              <w:t xml:space="preserve">   </w:t>
            </w:r>
          </w:p>
          <w:p w:rsidR="00B15CA2" w:rsidRDefault="00B15CA2" w:rsidP="00B15CA2">
            <w:pPr>
              <w:tabs>
                <w:tab w:val="left" w:pos="923"/>
              </w:tabs>
              <w:jc w:val="center"/>
              <w:rPr>
                <w:b/>
                <w:bCs/>
                <w:lang w:bidi="ar-EG"/>
              </w:rPr>
            </w:pPr>
          </w:p>
          <w:p w:rsidR="00B15CA2" w:rsidRPr="00ED2416" w:rsidRDefault="00B15CA2" w:rsidP="00B15CA2">
            <w:pPr>
              <w:tabs>
                <w:tab w:val="left" w:pos="923"/>
              </w:tabs>
              <w:spacing w:line="360" w:lineRule="auto"/>
              <w:rPr>
                <w:b/>
                <w:bCs/>
                <w:sz w:val="28"/>
                <w:szCs w:val="28"/>
                <w:lang w:bidi="ar-EG"/>
              </w:rPr>
            </w:pPr>
            <w:r w:rsidRPr="00ED2416">
              <w:rPr>
                <w:b/>
                <w:bCs/>
                <w:sz w:val="28"/>
                <w:szCs w:val="28"/>
                <w:lang w:bidi="ar-EG"/>
              </w:rPr>
              <w:t>Key words</w:t>
            </w:r>
          </w:p>
          <w:p w:rsidR="00C45C9B" w:rsidRDefault="00B15CA2" w:rsidP="00B15CA2">
            <w:pPr>
              <w:spacing w:line="360" w:lineRule="auto"/>
              <w:jc w:val="both"/>
              <w:rPr>
                <w:b/>
                <w:bCs/>
                <w:sz w:val="24"/>
                <w:szCs w:val="24"/>
                <w:lang w:bidi="ar-EG"/>
              </w:rPr>
            </w:pPr>
            <w:r w:rsidRPr="00ED2416">
              <w:rPr>
                <w:i/>
                <w:iCs/>
                <w:sz w:val="28"/>
                <w:szCs w:val="28"/>
                <w:lang w:bidi="ar-EG"/>
              </w:rPr>
              <w:t>Poverty</w:t>
            </w:r>
            <w:r>
              <w:rPr>
                <w:i/>
                <w:iCs/>
                <w:sz w:val="28"/>
                <w:szCs w:val="28"/>
                <w:lang w:bidi="ar-EG"/>
              </w:rPr>
              <w:t>,</w:t>
            </w:r>
            <w:r w:rsidRPr="00ED2416">
              <w:rPr>
                <w:i/>
                <w:iCs/>
                <w:sz w:val="28"/>
                <w:szCs w:val="28"/>
                <w:lang w:bidi="ar-EG"/>
              </w:rPr>
              <w:t xml:space="preserve"> Trade openness</w:t>
            </w:r>
            <w:r>
              <w:rPr>
                <w:i/>
                <w:iCs/>
                <w:sz w:val="28"/>
                <w:szCs w:val="28"/>
                <w:lang w:bidi="ar-EG"/>
              </w:rPr>
              <w:t xml:space="preserve">, </w:t>
            </w:r>
            <w:r w:rsidRPr="00ED2416">
              <w:rPr>
                <w:i/>
                <w:iCs/>
                <w:sz w:val="28"/>
                <w:szCs w:val="28"/>
                <w:lang w:bidi="ar-EG"/>
              </w:rPr>
              <w:t>Growth</w:t>
            </w:r>
            <w:r>
              <w:rPr>
                <w:i/>
                <w:iCs/>
                <w:sz w:val="28"/>
                <w:szCs w:val="28"/>
                <w:lang w:bidi="ar-EG"/>
              </w:rPr>
              <w:t>,</w:t>
            </w:r>
            <w:r w:rsidRPr="00ED2416">
              <w:rPr>
                <w:i/>
                <w:iCs/>
                <w:sz w:val="28"/>
                <w:szCs w:val="28"/>
                <w:lang w:bidi="ar-EG"/>
              </w:rPr>
              <w:t xml:space="preserve"> Gini index</w:t>
            </w:r>
            <w:r>
              <w:rPr>
                <w:i/>
                <w:iCs/>
                <w:sz w:val="28"/>
                <w:szCs w:val="28"/>
                <w:lang w:bidi="ar-EG"/>
              </w:rPr>
              <w:t>,</w:t>
            </w:r>
            <w:r w:rsidRPr="00ED2416">
              <w:rPr>
                <w:i/>
                <w:iCs/>
                <w:sz w:val="28"/>
                <w:szCs w:val="28"/>
                <w:lang w:bidi="ar-EG"/>
              </w:rPr>
              <w:t xml:space="preserve"> ARMAX</w:t>
            </w:r>
            <w:r>
              <w:rPr>
                <w:i/>
                <w:iCs/>
                <w:sz w:val="28"/>
                <w:szCs w:val="28"/>
                <w:lang w:bidi="ar-EG"/>
              </w:rPr>
              <w:t xml:space="preserve">, </w:t>
            </w:r>
            <w:r w:rsidRPr="00ED2416">
              <w:rPr>
                <w:i/>
                <w:iCs/>
                <w:sz w:val="28"/>
                <w:szCs w:val="28"/>
                <w:lang w:bidi="ar-EG"/>
              </w:rPr>
              <w:t>POVCAL</w:t>
            </w:r>
          </w:p>
          <w:p w:rsidR="00C45C9B" w:rsidRDefault="00C45C9B" w:rsidP="00B15CA2">
            <w:pPr>
              <w:pStyle w:val="Heading2"/>
              <w:keepNext/>
              <w:keepLines/>
              <w:spacing w:before="200" w:beforeAutospacing="0" w:after="0"/>
              <w:outlineLvl w:val="1"/>
              <w:rPr>
                <w:b w:val="0"/>
                <w:bCs w:val="0"/>
                <w:sz w:val="24"/>
                <w:szCs w:val="24"/>
                <w:lang w:bidi="ar-EG"/>
              </w:rPr>
            </w:pPr>
          </w:p>
          <w:p w:rsidR="00C45C9B" w:rsidRDefault="00C45C9B" w:rsidP="0064231A">
            <w:pPr>
              <w:pStyle w:val="Heading2"/>
              <w:keepNext/>
              <w:keepLines/>
              <w:spacing w:before="200" w:beforeAutospacing="0" w:after="0"/>
              <w:ind w:left="318"/>
              <w:outlineLvl w:val="1"/>
              <w:rPr>
                <w:b w:val="0"/>
                <w:bCs w:val="0"/>
                <w:sz w:val="24"/>
                <w:szCs w:val="24"/>
                <w:lang w:bidi="ar-EG"/>
              </w:rPr>
            </w:pPr>
          </w:p>
          <w:p w:rsidR="00C45C9B" w:rsidRDefault="00C45C9B" w:rsidP="0064231A">
            <w:pPr>
              <w:pStyle w:val="Heading2"/>
              <w:keepNext/>
              <w:keepLines/>
              <w:spacing w:before="200" w:beforeAutospacing="0" w:after="0"/>
              <w:ind w:left="318"/>
              <w:outlineLvl w:val="1"/>
              <w:rPr>
                <w:b w:val="0"/>
                <w:bCs w:val="0"/>
                <w:sz w:val="24"/>
                <w:szCs w:val="24"/>
                <w:lang w:bidi="ar-EG"/>
              </w:rPr>
            </w:pPr>
          </w:p>
          <w:p w:rsidR="00C45C9B" w:rsidRDefault="00C45C9B" w:rsidP="0064231A">
            <w:pPr>
              <w:pStyle w:val="Heading2"/>
              <w:keepNext/>
              <w:keepLines/>
              <w:spacing w:before="200" w:beforeAutospacing="0" w:after="0"/>
              <w:ind w:left="318"/>
              <w:outlineLvl w:val="1"/>
              <w:rPr>
                <w:b w:val="0"/>
                <w:bCs w:val="0"/>
                <w:sz w:val="24"/>
                <w:szCs w:val="24"/>
                <w:lang w:bidi="ar-EG"/>
              </w:rPr>
            </w:pPr>
          </w:p>
          <w:p w:rsidR="00C45C9B" w:rsidRDefault="00C45C9B" w:rsidP="0064231A">
            <w:pPr>
              <w:pStyle w:val="Heading2"/>
              <w:keepNext/>
              <w:keepLines/>
              <w:spacing w:before="200" w:beforeAutospacing="0" w:after="0"/>
              <w:ind w:left="318"/>
              <w:outlineLvl w:val="1"/>
              <w:rPr>
                <w:b w:val="0"/>
                <w:bCs w:val="0"/>
                <w:sz w:val="24"/>
                <w:szCs w:val="24"/>
                <w:lang w:bidi="ar-EG"/>
              </w:rPr>
            </w:pPr>
          </w:p>
          <w:p w:rsidR="00C45C9B" w:rsidRDefault="00C45C9B" w:rsidP="0064231A">
            <w:pPr>
              <w:pStyle w:val="Heading2"/>
              <w:keepNext/>
              <w:keepLines/>
              <w:spacing w:before="200" w:beforeAutospacing="0" w:after="0"/>
              <w:ind w:left="318"/>
              <w:outlineLvl w:val="1"/>
              <w:rPr>
                <w:b w:val="0"/>
                <w:bCs w:val="0"/>
                <w:sz w:val="24"/>
                <w:szCs w:val="24"/>
                <w:lang w:bidi="ar-EG"/>
              </w:rPr>
            </w:pPr>
          </w:p>
          <w:p w:rsidR="00C45C9B" w:rsidRPr="004B4A04" w:rsidRDefault="00C45C9B" w:rsidP="00C45C9B">
            <w:pPr>
              <w:pStyle w:val="Heading2"/>
              <w:keepNext/>
              <w:keepLines/>
              <w:spacing w:before="200" w:beforeAutospacing="0" w:after="0"/>
              <w:outlineLvl w:val="1"/>
              <w:rPr>
                <w:b w:val="0"/>
                <w:bCs w:val="0"/>
                <w:sz w:val="24"/>
                <w:szCs w:val="24"/>
                <w:lang w:bidi="ar-EG"/>
              </w:rPr>
            </w:pPr>
          </w:p>
        </w:tc>
      </w:tr>
    </w:tbl>
    <w:p w:rsidR="00FE0E9E" w:rsidRPr="0064231A" w:rsidRDefault="00FE0E9E" w:rsidP="0064231A">
      <w:pPr>
        <w:rPr>
          <w:szCs w:val="23"/>
        </w:rPr>
      </w:pPr>
    </w:p>
    <w:sectPr w:rsidR="00FE0E9E" w:rsidRPr="0064231A" w:rsidSect="00A4781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B8B" w:rsidRDefault="00465B8B" w:rsidP="00620DBC">
      <w:r>
        <w:separator/>
      </w:r>
    </w:p>
  </w:endnote>
  <w:endnote w:type="continuationSeparator" w:id="0">
    <w:p w:rsidR="00465B8B" w:rsidRDefault="00465B8B" w:rsidP="0062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CF" w:rsidRDefault="00221FCF">
    <w:pPr>
      <w:pStyle w:val="Footer"/>
      <w:pBdr>
        <w:bottom w:val="single" w:sz="12" w:space="1" w:color="auto"/>
      </w:pBdr>
    </w:pPr>
  </w:p>
  <w:p w:rsidR="00221FCF" w:rsidRDefault="00221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B8B" w:rsidRDefault="00465B8B" w:rsidP="00620DBC">
      <w:r>
        <w:separator/>
      </w:r>
    </w:p>
  </w:footnote>
  <w:footnote w:type="continuationSeparator" w:id="0">
    <w:p w:rsidR="00465B8B" w:rsidRDefault="00465B8B" w:rsidP="00620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518"/>
      <w:gridCol w:w="3119"/>
      <w:gridCol w:w="2885"/>
    </w:tblGrid>
    <w:tr w:rsidR="00620DBC" w:rsidRPr="00D743D9" w:rsidTr="00000431">
      <w:tc>
        <w:tcPr>
          <w:tcW w:w="2518" w:type="dxa"/>
        </w:tcPr>
        <w:p w:rsidR="00620DBC" w:rsidRPr="00D743D9" w:rsidRDefault="00EC33E1" w:rsidP="00000431">
          <w:pPr>
            <w:pStyle w:val="Header"/>
            <w:rPr>
              <w:color w:val="593E2D"/>
              <w:lang w:val="fr-FR"/>
            </w:rPr>
          </w:pPr>
          <w:r>
            <w:rPr>
              <w:noProof/>
            </w:rPr>
            <w:drawing>
              <wp:inline distT="0" distB="0" distL="0" distR="0">
                <wp:extent cx="1371600" cy="800100"/>
                <wp:effectExtent l="1905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1371600" cy="800100"/>
                        </a:xfrm>
                        <a:prstGeom prst="rect">
                          <a:avLst/>
                        </a:prstGeom>
                        <a:noFill/>
                        <a:ln w="9525">
                          <a:noFill/>
                          <a:miter lim="800000"/>
                          <a:headEnd/>
                          <a:tailEnd/>
                        </a:ln>
                      </pic:spPr>
                    </pic:pic>
                  </a:graphicData>
                </a:graphic>
              </wp:inline>
            </w:drawing>
          </w:r>
        </w:p>
      </w:tc>
      <w:tc>
        <w:tcPr>
          <w:tcW w:w="3119" w:type="dxa"/>
        </w:tcPr>
        <w:p w:rsidR="00620DBC" w:rsidRPr="0064231A" w:rsidRDefault="00620DBC" w:rsidP="00000431">
          <w:pPr>
            <w:pStyle w:val="Header"/>
            <w:rPr>
              <w:color w:val="593E2D"/>
            </w:rPr>
          </w:pPr>
        </w:p>
        <w:p w:rsidR="00620DBC" w:rsidRPr="0064231A" w:rsidRDefault="00620DBC" w:rsidP="0064231A">
          <w:pPr>
            <w:pStyle w:val="Quote"/>
            <w:jc w:val="center"/>
            <w:rPr>
              <w:rStyle w:val="IntenseReference"/>
              <w:color w:val="auto"/>
              <w:u w:val="none"/>
            </w:rPr>
          </w:pPr>
        </w:p>
      </w:tc>
      <w:tc>
        <w:tcPr>
          <w:tcW w:w="2885" w:type="dxa"/>
        </w:tcPr>
        <w:p w:rsidR="00620DBC" w:rsidRPr="00D743D9" w:rsidRDefault="00EC33E1" w:rsidP="00000431">
          <w:pPr>
            <w:pStyle w:val="Header"/>
            <w:ind w:right="-341"/>
            <w:jc w:val="right"/>
            <w:rPr>
              <w:color w:val="593E2D"/>
              <w:lang w:val="fr-FR"/>
            </w:rPr>
          </w:pPr>
          <w:r>
            <w:rPr>
              <w:noProof/>
            </w:rPr>
            <w:drawing>
              <wp:inline distT="0" distB="0" distL="0" distR="0">
                <wp:extent cx="1590675" cy="914400"/>
                <wp:effectExtent l="19050" t="0" r="9525"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srcRect/>
                        <a:stretch>
                          <a:fillRect/>
                        </a:stretch>
                      </pic:blipFill>
                      <pic:spPr bwMode="auto">
                        <a:xfrm>
                          <a:off x="0" y="0"/>
                          <a:ext cx="1590675" cy="914400"/>
                        </a:xfrm>
                        <a:prstGeom prst="rect">
                          <a:avLst/>
                        </a:prstGeom>
                        <a:noFill/>
                        <a:ln w="9525">
                          <a:noFill/>
                          <a:miter lim="800000"/>
                          <a:headEnd/>
                          <a:tailEnd/>
                        </a:ln>
                      </pic:spPr>
                    </pic:pic>
                  </a:graphicData>
                </a:graphic>
              </wp:inline>
            </w:drawing>
          </w:r>
        </w:p>
      </w:tc>
    </w:tr>
  </w:tbl>
  <w:p w:rsidR="00620DBC" w:rsidRPr="005E5AF7" w:rsidRDefault="00620DBC" w:rsidP="00620DBC">
    <w:pPr>
      <w:pStyle w:val="Header"/>
      <w:pBdr>
        <w:bottom w:val="single" w:sz="12" w:space="1" w:color="auto"/>
      </w:pBdr>
      <w:rPr>
        <w:b/>
        <w:bCs/>
        <w:sz w:val="16"/>
        <w:szCs w:val="16"/>
      </w:rPr>
    </w:pPr>
  </w:p>
  <w:p w:rsidR="00620DBC" w:rsidRDefault="00620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B570C"/>
    <w:multiLevelType w:val="hybridMultilevel"/>
    <w:tmpl w:val="634CF844"/>
    <w:lvl w:ilvl="0" w:tplc="47ECB9D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463AB"/>
    <w:multiLevelType w:val="hybridMultilevel"/>
    <w:tmpl w:val="E81E8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E813D4"/>
    <w:multiLevelType w:val="hybridMultilevel"/>
    <w:tmpl w:val="D1901060"/>
    <w:lvl w:ilvl="0" w:tplc="742AF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F0BEA"/>
    <w:multiLevelType w:val="hybridMultilevel"/>
    <w:tmpl w:val="3EF46F44"/>
    <w:lvl w:ilvl="0" w:tplc="E9F4C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733B8"/>
    <w:multiLevelType w:val="hybridMultilevel"/>
    <w:tmpl w:val="C360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D25DD"/>
    <w:multiLevelType w:val="hybridMultilevel"/>
    <w:tmpl w:val="EB00F100"/>
    <w:lvl w:ilvl="0" w:tplc="9936397A">
      <w:start w:val="1"/>
      <w:numFmt w:val="bullet"/>
      <w:lvlText w:val=""/>
      <w:lvlJc w:val="left"/>
      <w:pPr>
        <w:tabs>
          <w:tab w:val="num" w:pos="720"/>
        </w:tabs>
        <w:ind w:left="720" w:hanging="360"/>
      </w:pPr>
      <w:rPr>
        <w:rFonts w:ascii="Symbol" w:hAnsi="Symbol" w:hint="default"/>
        <w:b w:val="0"/>
        <w:i w:val="0"/>
        <w:sz w:val="24"/>
      </w:rPr>
    </w:lvl>
    <w:lvl w:ilvl="1" w:tplc="0409000F">
      <w:start w:val="1"/>
      <w:numFmt w:val="decimal"/>
      <w:lvlText w:val="%2."/>
      <w:lvlJc w:val="left"/>
      <w:pPr>
        <w:tabs>
          <w:tab w:val="num" w:pos="1440"/>
        </w:tabs>
        <w:ind w:left="1440" w:hanging="360"/>
      </w:pPr>
      <w:rPr>
        <w:rFonts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382092"/>
    <w:multiLevelType w:val="hybridMultilevel"/>
    <w:tmpl w:val="8F26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0169DC"/>
    <w:rsid w:val="00000431"/>
    <w:rsid w:val="000169DC"/>
    <w:rsid w:val="00084B76"/>
    <w:rsid w:val="000B0CAF"/>
    <w:rsid w:val="00196A13"/>
    <w:rsid w:val="00196E2F"/>
    <w:rsid w:val="001E786F"/>
    <w:rsid w:val="001F0C06"/>
    <w:rsid w:val="00210140"/>
    <w:rsid w:val="00221FCF"/>
    <w:rsid w:val="003144CC"/>
    <w:rsid w:val="003400E3"/>
    <w:rsid w:val="003C7EDF"/>
    <w:rsid w:val="00404825"/>
    <w:rsid w:val="00427955"/>
    <w:rsid w:val="00465B8B"/>
    <w:rsid w:val="004F55A3"/>
    <w:rsid w:val="00515981"/>
    <w:rsid w:val="00581DD7"/>
    <w:rsid w:val="00620DBC"/>
    <w:rsid w:val="0064231A"/>
    <w:rsid w:val="006D5ABC"/>
    <w:rsid w:val="007A64D8"/>
    <w:rsid w:val="007B3F4E"/>
    <w:rsid w:val="00801739"/>
    <w:rsid w:val="00863160"/>
    <w:rsid w:val="00935421"/>
    <w:rsid w:val="00997BCA"/>
    <w:rsid w:val="009C7B10"/>
    <w:rsid w:val="00A47813"/>
    <w:rsid w:val="00AB07D8"/>
    <w:rsid w:val="00B15CA2"/>
    <w:rsid w:val="00B51D9A"/>
    <w:rsid w:val="00B9126D"/>
    <w:rsid w:val="00BC3B31"/>
    <w:rsid w:val="00BC760F"/>
    <w:rsid w:val="00BF54BE"/>
    <w:rsid w:val="00C45C9B"/>
    <w:rsid w:val="00E253F5"/>
    <w:rsid w:val="00E46442"/>
    <w:rsid w:val="00EC33E1"/>
    <w:rsid w:val="00FE0E9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FC61A7-F095-4DDF-9974-ECC51567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813"/>
    <w:rPr>
      <w:sz w:val="24"/>
      <w:szCs w:val="24"/>
    </w:rPr>
  </w:style>
  <w:style w:type="paragraph" w:styleId="Heading2">
    <w:name w:val="heading 2"/>
    <w:basedOn w:val="Normal"/>
    <w:link w:val="Heading2Char"/>
    <w:qFormat/>
    <w:rsid w:val="00620DBC"/>
    <w:pPr>
      <w:spacing w:before="100" w:beforeAutospacing="1" w:after="24"/>
      <w:outlineLvl w:val="1"/>
    </w:pPr>
    <w:rPr>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0DBC"/>
    <w:pPr>
      <w:tabs>
        <w:tab w:val="center" w:pos="4153"/>
        <w:tab w:val="right" w:pos="8306"/>
      </w:tabs>
    </w:pPr>
  </w:style>
  <w:style w:type="character" w:customStyle="1" w:styleId="HeaderChar">
    <w:name w:val="Header Char"/>
    <w:basedOn w:val="DefaultParagraphFont"/>
    <w:link w:val="Header"/>
    <w:rsid w:val="00620DBC"/>
    <w:rPr>
      <w:sz w:val="24"/>
      <w:szCs w:val="24"/>
    </w:rPr>
  </w:style>
  <w:style w:type="paragraph" w:styleId="Footer">
    <w:name w:val="footer"/>
    <w:basedOn w:val="Normal"/>
    <w:link w:val="FooterChar"/>
    <w:uiPriority w:val="99"/>
    <w:semiHidden/>
    <w:unhideWhenUsed/>
    <w:rsid w:val="00620DBC"/>
    <w:pPr>
      <w:tabs>
        <w:tab w:val="center" w:pos="4153"/>
        <w:tab w:val="right" w:pos="8306"/>
      </w:tabs>
    </w:pPr>
  </w:style>
  <w:style w:type="character" w:customStyle="1" w:styleId="FooterChar">
    <w:name w:val="Footer Char"/>
    <w:basedOn w:val="DefaultParagraphFont"/>
    <w:link w:val="Footer"/>
    <w:uiPriority w:val="99"/>
    <w:semiHidden/>
    <w:rsid w:val="00620DBC"/>
    <w:rPr>
      <w:sz w:val="24"/>
      <w:szCs w:val="24"/>
    </w:rPr>
  </w:style>
  <w:style w:type="character" w:customStyle="1" w:styleId="Heading2Char">
    <w:name w:val="Heading 2 Char"/>
    <w:basedOn w:val="DefaultParagraphFont"/>
    <w:link w:val="Heading2"/>
    <w:rsid w:val="00620DBC"/>
    <w:rPr>
      <w:b/>
      <w:bCs/>
      <w:sz w:val="34"/>
      <w:szCs w:val="34"/>
    </w:rPr>
  </w:style>
  <w:style w:type="character" w:styleId="Emphasis">
    <w:name w:val="Emphasis"/>
    <w:basedOn w:val="DefaultParagraphFont"/>
    <w:uiPriority w:val="20"/>
    <w:qFormat/>
    <w:rsid w:val="00620DBC"/>
    <w:rPr>
      <w:i/>
      <w:iCs/>
    </w:rPr>
  </w:style>
  <w:style w:type="paragraph" w:styleId="BalloonText">
    <w:name w:val="Balloon Text"/>
    <w:basedOn w:val="Normal"/>
    <w:link w:val="BalloonTextChar"/>
    <w:uiPriority w:val="99"/>
    <w:semiHidden/>
    <w:unhideWhenUsed/>
    <w:rsid w:val="0064231A"/>
    <w:rPr>
      <w:rFonts w:ascii="Tahoma" w:hAnsi="Tahoma" w:cs="Tahoma"/>
      <w:sz w:val="16"/>
      <w:szCs w:val="16"/>
    </w:rPr>
  </w:style>
  <w:style w:type="character" w:customStyle="1" w:styleId="BalloonTextChar">
    <w:name w:val="Balloon Text Char"/>
    <w:basedOn w:val="DefaultParagraphFont"/>
    <w:link w:val="BalloonText"/>
    <w:uiPriority w:val="99"/>
    <w:semiHidden/>
    <w:rsid w:val="0064231A"/>
    <w:rPr>
      <w:rFonts w:ascii="Tahoma" w:hAnsi="Tahoma" w:cs="Tahoma"/>
      <w:sz w:val="16"/>
      <w:szCs w:val="16"/>
    </w:rPr>
  </w:style>
  <w:style w:type="table" w:styleId="TableGrid">
    <w:name w:val="Table Grid"/>
    <w:basedOn w:val="TableNormal"/>
    <w:uiPriority w:val="59"/>
    <w:rsid w:val="0064231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4231A"/>
    <w:pPr>
      <w:bidi/>
      <w:spacing w:after="200" w:line="276"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64231A"/>
    <w:rPr>
      <w:i/>
      <w:iCs/>
      <w:color w:val="000000" w:themeColor="text1"/>
    </w:rPr>
  </w:style>
  <w:style w:type="character" w:customStyle="1" w:styleId="QuoteChar">
    <w:name w:val="Quote Char"/>
    <w:basedOn w:val="DefaultParagraphFont"/>
    <w:link w:val="Quote"/>
    <w:uiPriority w:val="29"/>
    <w:rsid w:val="0064231A"/>
    <w:rPr>
      <w:i/>
      <w:iCs/>
      <w:color w:val="000000" w:themeColor="text1"/>
      <w:sz w:val="24"/>
      <w:szCs w:val="24"/>
    </w:rPr>
  </w:style>
  <w:style w:type="character" w:styleId="IntenseReference">
    <w:name w:val="Intense Reference"/>
    <w:basedOn w:val="DefaultParagraphFont"/>
    <w:uiPriority w:val="32"/>
    <w:qFormat/>
    <w:rsid w:val="0064231A"/>
    <w:rPr>
      <w:b/>
      <w:bCs/>
      <w:smallCaps/>
      <w:color w:val="C0504D" w:themeColor="accent2"/>
      <w:spacing w:val="5"/>
      <w:u w:val="single"/>
    </w:rPr>
  </w:style>
  <w:style w:type="paragraph" w:styleId="Title">
    <w:name w:val="Title"/>
    <w:basedOn w:val="Normal"/>
    <w:next w:val="Normal"/>
    <w:link w:val="TitleChar"/>
    <w:uiPriority w:val="10"/>
    <w:qFormat/>
    <w:rsid w:val="00C45C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5C9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Chapter 7 of Essentials of Research Design and Methodology</vt:lpstr>
    </vt:vector>
  </TitlesOfParts>
  <Company>FM9FY  KCKCT V9T29 TBBBG</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of Essentials of Research Design and Methodology</dc:title>
  <dc:creator>Creative</dc:creator>
  <cp:lastModifiedBy>Thuraya Elsayed</cp:lastModifiedBy>
  <cp:revision>4</cp:revision>
  <dcterms:created xsi:type="dcterms:W3CDTF">2013-11-10T05:19:00Z</dcterms:created>
  <dcterms:modified xsi:type="dcterms:W3CDTF">2015-09-09T09:33:00Z</dcterms:modified>
</cp:coreProperties>
</file>