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72" w:rsidRDefault="008C7972" w:rsidP="008C7972">
      <w:pPr>
        <w:pStyle w:val="Title"/>
        <w:jc w:val="center"/>
        <w:rPr>
          <w:rtl/>
          <w:lang w:bidi="ar-EG"/>
        </w:rPr>
      </w:pPr>
      <w:r>
        <w:rPr>
          <w:lang w:bidi="ar-EG"/>
        </w:rPr>
        <w:t>Summary</w:t>
      </w:r>
    </w:p>
    <w:p w:rsidR="006E7490" w:rsidRDefault="008C7972" w:rsidP="008C7972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8"/>
          <w:szCs w:val="28"/>
        </w:rPr>
      </w:pPr>
      <w:r>
        <w:rPr>
          <w:rFonts w:asciiTheme="majorBidi" w:hAnsiTheme="majorBidi" w:cstheme="majorBidi"/>
          <w:color w:val="292526"/>
          <w:sz w:val="28"/>
          <w:szCs w:val="28"/>
        </w:rPr>
        <w:t xml:space="preserve">     </w:t>
      </w:r>
      <w:r w:rsidRPr="008C7972">
        <w:rPr>
          <w:rFonts w:asciiTheme="majorBidi" w:hAnsiTheme="majorBidi" w:cstheme="majorBidi"/>
          <w:color w:val="292526"/>
          <w:sz w:val="28"/>
          <w:szCs w:val="28"/>
        </w:rPr>
        <w:t xml:space="preserve">Laryngoscopy and intubation are associated with </w:t>
      </w:r>
      <w:r>
        <w:rPr>
          <w:rFonts w:asciiTheme="majorBidi" w:hAnsiTheme="majorBidi" w:cstheme="majorBidi"/>
          <w:color w:val="292526"/>
          <w:sz w:val="28"/>
          <w:szCs w:val="28"/>
        </w:rPr>
        <w:t xml:space="preserve">cardiovascular </w:t>
      </w:r>
      <w:r w:rsidRPr="008C7972">
        <w:rPr>
          <w:rFonts w:asciiTheme="majorBidi" w:hAnsiTheme="majorBidi" w:cstheme="majorBidi"/>
          <w:color w:val="292526"/>
          <w:sz w:val="28"/>
          <w:szCs w:val="28"/>
        </w:rPr>
        <w:t>changes such as hypertension, tachycardia, dysrhythmias</w:t>
      </w:r>
      <w:r>
        <w:rPr>
          <w:rFonts w:asciiTheme="majorBidi" w:hAnsiTheme="majorBidi" w:cstheme="majorBidi"/>
          <w:color w:val="292526"/>
          <w:sz w:val="28"/>
          <w:szCs w:val="28"/>
        </w:rPr>
        <w:t xml:space="preserve"> </w:t>
      </w:r>
      <w:r w:rsidRPr="008C7972">
        <w:rPr>
          <w:rFonts w:asciiTheme="majorBidi" w:hAnsiTheme="majorBidi" w:cstheme="majorBidi"/>
          <w:color w:val="292526"/>
          <w:sz w:val="28"/>
          <w:szCs w:val="28"/>
        </w:rPr>
        <w:t>and even, myocardial ischaemia and increased</w:t>
      </w:r>
      <w:r>
        <w:rPr>
          <w:rFonts w:asciiTheme="majorBidi" w:hAnsiTheme="majorBidi" w:cstheme="majorBidi"/>
          <w:color w:val="292526"/>
          <w:sz w:val="28"/>
          <w:szCs w:val="28"/>
        </w:rPr>
        <w:t xml:space="preserve"> </w:t>
      </w:r>
      <w:r w:rsidRPr="008C7972">
        <w:rPr>
          <w:rFonts w:asciiTheme="majorBidi" w:hAnsiTheme="majorBidi" w:cstheme="majorBidi"/>
          <w:color w:val="292526"/>
          <w:sz w:val="28"/>
          <w:szCs w:val="28"/>
        </w:rPr>
        <w:t>circulating catecholamines</w:t>
      </w:r>
      <w:r>
        <w:rPr>
          <w:rFonts w:asciiTheme="majorBidi" w:hAnsiTheme="majorBidi" w:cstheme="majorBidi"/>
          <w:color w:val="292526"/>
          <w:sz w:val="28"/>
          <w:szCs w:val="28"/>
        </w:rPr>
        <w:t>.</w:t>
      </w:r>
      <w:r w:rsidR="00C323DD" w:rsidRPr="00C323DD">
        <w:rPr>
          <w:rFonts w:asciiTheme="majorBidi" w:hAnsiTheme="majorBidi" w:cstheme="majorBidi"/>
          <w:sz w:val="28"/>
          <w:szCs w:val="28"/>
        </w:rPr>
        <w:t xml:space="preserve"> </w:t>
      </w:r>
      <w:r w:rsidR="00C323DD">
        <w:rPr>
          <w:rFonts w:asciiTheme="majorBidi" w:hAnsiTheme="majorBidi" w:cstheme="majorBidi"/>
          <w:sz w:val="28"/>
          <w:szCs w:val="28"/>
        </w:rPr>
        <w:t>G</w:t>
      </w:r>
      <w:r w:rsidR="00C323DD" w:rsidRPr="0057143B">
        <w:rPr>
          <w:rFonts w:asciiTheme="majorBidi" w:hAnsiTheme="majorBidi" w:cstheme="majorBidi"/>
          <w:sz w:val="28"/>
          <w:szCs w:val="28"/>
        </w:rPr>
        <w:t>abapentin has been used in randomized controlled trials to treat preoperative anxiety,</w:t>
      </w:r>
      <w:r w:rsidR="00C323DD">
        <w:rPr>
          <w:rFonts w:asciiTheme="majorBidi" w:hAnsiTheme="majorBidi" w:cstheme="majorBidi"/>
          <w:color w:val="292526"/>
          <w:sz w:val="28"/>
          <w:szCs w:val="28"/>
        </w:rPr>
        <w:t xml:space="preserve"> to </w:t>
      </w:r>
      <w:r w:rsidR="00C323DD">
        <w:rPr>
          <w:rFonts w:asciiTheme="majorBidi" w:hAnsiTheme="majorBidi" w:cstheme="majorBidi"/>
          <w:sz w:val="28"/>
          <w:szCs w:val="28"/>
        </w:rPr>
        <w:t>attenuate</w:t>
      </w:r>
      <w:r w:rsidR="00C323DD" w:rsidRPr="007C2C2F">
        <w:rPr>
          <w:rFonts w:asciiTheme="majorBidi" w:hAnsiTheme="majorBidi" w:cstheme="majorBidi"/>
          <w:sz w:val="28"/>
          <w:szCs w:val="28"/>
        </w:rPr>
        <w:t xml:space="preserve"> the haemodynamic response to laryngoscopy and intubation</w:t>
      </w:r>
      <w:r w:rsidR="00C323DD">
        <w:rPr>
          <w:rFonts w:asciiTheme="majorBidi" w:hAnsiTheme="majorBidi" w:cstheme="majorBidi"/>
          <w:sz w:val="28"/>
          <w:szCs w:val="28"/>
        </w:rPr>
        <w:t>,</w:t>
      </w:r>
      <w:r w:rsidR="00C323DD" w:rsidRPr="005E4348">
        <w:rPr>
          <w:rFonts w:asciiTheme="majorBidi" w:hAnsiTheme="majorBidi" w:cstheme="majorBidi"/>
          <w:sz w:val="28"/>
          <w:szCs w:val="28"/>
        </w:rPr>
        <w:t xml:space="preserve"> </w:t>
      </w:r>
      <w:r w:rsidR="00C323DD" w:rsidRPr="0057143B">
        <w:rPr>
          <w:rFonts w:asciiTheme="majorBidi" w:hAnsiTheme="majorBidi" w:cstheme="majorBidi"/>
          <w:sz w:val="28"/>
          <w:szCs w:val="28"/>
        </w:rPr>
        <w:t>to reduce</w:t>
      </w:r>
      <w:r w:rsidR="00C323DD">
        <w:rPr>
          <w:rFonts w:asciiTheme="majorBidi" w:hAnsiTheme="majorBidi" w:cstheme="majorBidi"/>
          <w:sz w:val="28"/>
          <w:szCs w:val="28"/>
        </w:rPr>
        <w:t xml:space="preserve"> </w:t>
      </w:r>
      <w:r w:rsidR="00C323DD" w:rsidRPr="007C2C2F">
        <w:rPr>
          <w:rFonts w:asciiTheme="majorBidi" w:hAnsiTheme="majorBidi" w:cstheme="majorBidi"/>
          <w:sz w:val="28"/>
          <w:szCs w:val="28"/>
        </w:rPr>
        <w:t>acute</w:t>
      </w:r>
      <w:r w:rsidR="00C323DD" w:rsidRPr="0057143B">
        <w:rPr>
          <w:rFonts w:asciiTheme="majorBidi" w:hAnsiTheme="majorBidi" w:cstheme="majorBidi"/>
          <w:sz w:val="28"/>
          <w:szCs w:val="28"/>
        </w:rPr>
        <w:t xml:space="preserve"> postoperative pain and the postoperative opioid requirements</w:t>
      </w:r>
      <w:r w:rsidR="00C323DD">
        <w:rPr>
          <w:rFonts w:asciiTheme="majorBidi" w:hAnsiTheme="majorBidi" w:cstheme="majorBidi"/>
          <w:sz w:val="28"/>
          <w:szCs w:val="28"/>
        </w:rPr>
        <w:t>,</w:t>
      </w:r>
      <w:r w:rsidR="00C323DD" w:rsidRPr="0057143B">
        <w:rPr>
          <w:rFonts w:asciiTheme="majorBidi" w:hAnsiTheme="majorBidi" w:cstheme="majorBidi"/>
          <w:sz w:val="28"/>
          <w:szCs w:val="28"/>
        </w:rPr>
        <w:t xml:space="preserve"> and</w:t>
      </w:r>
      <w:r w:rsidR="000D0936">
        <w:rPr>
          <w:rFonts w:asciiTheme="majorBidi" w:hAnsiTheme="majorBidi" w:cstheme="majorBidi"/>
          <w:sz w:val="28"/>
          <w:szCs w:val="28"/>
        </w:rPr>
        <w:t xml:space="preserve"> decrease</w:t>
      </w:r>
      <w:r w:rsidR="00C323DD" w:rsidRPr="0057143B">
        <w:rPr>
          <w:rFonts w:asciiTheme="majorBidi" w:hAnsiTheme="majorBidi" w:cstheme="majorBidi"/>
          <w:sz w:val="28"/>
          <w:szCs w:val="28"/>
        </w:rPr>
        <w:t xml:space="preserve"> postoperative nausea and vomiting, and delirium .</w:t>
      </w:r>
    </w:p>
    <w:p w:rsidR="00C323DD" w:rsidRDefault="008C7972" w:rsidP="00C323D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8"/>
          <w:szCs w:val="28"/>
        </w:rPr>
      </w:pPr>
      <w:r w:rsidRPr="0057143B">
        <w:rPr>
          <w:rFonts w:asciiTheme="majorBidi" w:hAnsiTheme="majorBidi" w:cstheme="majorBidi"/>
          <w:sz w:val="28"/>
          <w:szCs w:val="28"/>
        </w:rPr>
        <w:t xml:space="preserve">     This study plans to evaluate preoperative oral gabapentin in attenuating the hypertensive and tachycardic response resulting from direct laryngoscopy and tracheal intubation. In</w:t>
      </w:r>
      <w:r>
        <w:rPr>
          <w:rFonts w:asciiTheme="majorBidi" w:hAnsiTheme="majorBidi" w:cstheme="majorBidi"/>
          <w:sz w:val="28"/>
          <w:szCs w:val="28"/>
        </w:rPr>
        <w:t xml:space="preserve"> addition, to  monitor it</w:t>
      </w:r>
      <w:r w:rsidRPr="0057143B">
        <w:rPr>
          <w:rFonts w:asciiTheme="majorBidi" w:hAnsiTheme="majorBidi" w:cstheme="majorBidi"/>
          <w:sz w:val="28"/>
          <w:szCs w:val="28"/>
        </w:rPr>
        <w:t>s effect  to alleviate postoperative pain, and postoperative nausea and vomiting (PONV</w:t>
      </w:r>
      <w:r>
        <w:rPr>
          <w:rFonts w:asciiTheme="majorBidi" w:hAnsiTheme="majorBidi" w:cstheme="majorBidi"/>
          <w:color w:val="292526"/>
          <w:sz w:val="28"/>
          <w:szCs w:val="28"/>
        </w:rPr>
        <w:t>).</w:t>
      </w:r>
    </w:p>
    <w:p w:rsidR="00EF38FF" w:rsidRDefault="00EF38FF" w:rsidP="00BE5CBA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8"/>
          <w:szCs w:val="28"/>
        </w:rPr>
      </w:pPr>
      <w:r>
        <w:rPr>
          <w:rFonts w:asciiTheme="majorBidi" w:hAnsiTheme="majorBidi" w:cstheme="majorBidi"/>
          <w:color w:val="292526"/>
          <w:sz w:val="28"/>
          <w:szCs w:val="28"/>
        </w:rPr>
        <w:t xml:space="preserve">     In a randomized clinical trial,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</w:rPr>
        <w:t>the patients were</w:t>
      </w:r>
      <w:r w:rsidRPr="00EE1587">
        <w:rPr>
          <w:rFonts w:asciiTheme="majorBidi" w:hAnsiTheme="majorBidi" w:cstheme="majorBidi"/>
          <w:noProof/>
          <w:sz w:val="28"/>
          <w:szCs w:val="28"/>
        </w:rPr>
        <w:t xml:space="preserve"> randomly allocated to</w:t>
      </w:r>
      <w:r>
        <w:rPr>
          <w:rFonts w:asciiTheme="majorBidi" w:hAnsiTheme="majorBidi" w:cstheme="majorBidi"/>
          <w:noProof/>
          <w:sz w:val="28"/>
          <w:szCs w:val="28"/>
        </w:rPr>
        <w:t xml:space="preserve"> one of two groups. Group I  </w:t>
      </w:r>
      <w:r w:rsidRPr="00EE1587">
        <w:rPr>
          <w:rFonts w:asciiTheme="majorBidi" w:hAnsiTheme="majorBidi" w:cstheme="majorBidi"/>
          <w:noProof/>
          <w:sz w:val="28"/>
          <w:szCs w:val="28"/>
        </w:rPr>
        <w:t>receive</w:t>
      </w:r>
      <w:r>
        <w:rPr>
          <w:rFonts w:asciiTheme="majorBidi" w:hAnsiTheme="majorBidi" w:cstheme="majorBidi"/>
          <w:noProof/>
          <w:sz w:val="28"/>
          <w:szCs w:val="28"/>
        </w:rPr>
        <w:t>d oral placebo,and the other group</w:t>
      </w:r>
      <w:r w:rsidRPr="00EE1587">
        <w:rPr>
          <w:rFonts w:asciiTheme="majorBidi" w:hAnsiTheme="majorBidi" w:cstheme="majorBidi"/>
          <w:noProof/>
          <w:sz w:val="28"/>
          <w:szCs w:val="28"/>
        </w:rPr>
        <w:t xml:space="preserve"> receive</w:t>
      </w:r>
      <w:r>
        <w:rPr>
          <w:rFonts w:asciiTheme="majorBidi" w:hAnsiTheme="majorBidi" w:cstheme="majorBidi"/>
          <w:noProof/>
          <w:sz w:val="28"/>
          <w:szCs w:val="28"/>
        </w:rPr>
        <w:t>d</w:t>
      </w:r>
      <w:r w:rsidRPr="00EE1587">
        <w:rPr>
          <w:rFonts w:asciiTheme="majorBidi" w:hAnsiTheme="majorBidi" w:cstheme="majorBidi"/>
          <w:noProof/>
          <w:sz w:val="28"/>
          <w:szCs w:val="28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</w:rPr>
        <w:t>800 mg oral g</w:t>
      </w:r>
      <w:r w:rsidRPr="00EE1587">
        <w:rPr>
          <w:rFonts w:asciiTheme="majorBidi" w:hAnsiTheme="majorBidi" w:cstheme="majorBidi"/>
          <w:noProof/>
          <w:sz w:val="28"/>
          <w:szCs w:val="28"/>
        </w:rPr>
        <w:t>ab</w:t>
      </w:r>
      <w:r>
        <w:rPr>
          <w:rFonts w:asciiTheme="majorBidi" w:hAnsiTheme="majorBidi" w:cstheme="majorBidi"/>
          <w:noProof/>
          <w:sz w:val="28"/>
          <w:szCs w:val="28"/>
        </w:rPr>
        <w:t>apentin</w:t>
      </w:r>
      <w:r w:rsidRPr="00EE1587">
        <w:rPr>
          <w:rFonts w:asciiTheme="majorBidi" w:hAnsiTheme="majorBidi" w:cstheme="majorBidi"/>
          <w:noProof/>
          <w:sz w:val="28"/>
          <w:szCs w:val="28"/>
        </w:rPr>
        <w:t xml:space="preserve"> one hour  before surgery.</w:t>
      </w:r>
      <w:r w:rsidRPr="00EE1587">
        <w:rPr>
          <w:rFonts w:asciiTheme="majorBidi" w:eastAsia="BookAntiqua" w:hAnsiTheme="majorBidi" w:cstheme="majorBidi"/>
          <w:color w:val="000000"/>
        </w:rPr>
        <w:t xml:space="preserve"> </w:t>
      </w:r>
      <w:r w:rsidRPr="00EE1587">
        <w:rPr>
          <w:rFonts w:asciiTheme="majorBidi" w:eastAsia="BookAntiqua" w:hAnsiTheme="majorBidi" w:cstheme="majorBidi"/>
          <w:color w:val="000000"/>
          <w:sz w:val="28"/>
          <w:szCs w:val="28"/>
        </w:rPr>
        <w:t>No premedi</w:t>
      </w:r>
      <w:r>
        <w:rPr>
          <w:rFonts w:asciiTheme="majorBidi" w:eastAsia="BookAntiqua" w:hAnsiTheme="majorBidi" w:cstheme="majorBidi"/>
          <w:color w:val="000000"/>
          <w:sz w:val="28"/>
          <w:szCs w:val="28"/>
        </w:rPr>
        <w:t xml:space="preserve">cation was given. </w:t>
      </w:r>
      <w:r w:rsidRPr="00EE1587">
        <w:rPr>
          <w:rFonts w:asciiTheme="majorBidi" w:eastAsia="BookAntiqua" w:hAnsiTheme="majorBidi" w:cstheme="majorBidi"/>
          <w:color w:val="000000"/>
          <w:sz w:val="28"/>
          <w:szCs w:val="28"/>
        </w:rPr>
        <w:t>Monitoring included an automated BP cuff, electrocardiography, capnography and pulse oximetry.</w:t>
      </w:r>
      <w:r w:rsidR="00C323DD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="00C323DD" w:rsidRPr="00CF3491">
        <w:rPr>
          <w:rFonts w:asciiTheme="majorBidi" w:hAnsiTheme="majorBidi" w:cstheme="majorBidi"/>
          <w:noProof/>
          <w:sz w:val="28"/>
          <w:szCs w:val="28"/>
        </w:rPr>
        <w:t>For each patient,</w:t>
      </w:r>
      <w:r w:rsidR="00C323DD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="00C323DD" w:rsidRPr="00CF3491">
        <w:rPr>
          <w:rFonts w:asciiTheme="majorBidi" w:hAnsiTheme="majorBidi" w:cstheme="majorBidi"/>
          <w:noProof/>
          <w:sz w:val="28"/>
          <w:szCs w:val="28"/>
        </w:rPr>
        <w:t xml:space="preserve">the BP (SAP,DAP,MAP),and HR </w:t>
      </w:r>
      <w:r w:rsidR="000D0936">
        <w:rPr>
          <w:rFonts w:asciiTheme="majorBidi" w:hAnsiTheme="majorBidi" w:cstheme="majorBidi"/>
          <w:noProof/>
          <w:sz w:val="28"/>
          <w:szCs w:val="28"/>
        </w:rPr>
        <w:t>were</w:t>
      </w:r>
      <w:r w:rsidR="00C323DD" w:rsidRPr="00CF3491">
        <w:rPr>
          <w:rFonts w:asciiTheme="majorBidi" w:hAnsiTheme="majorBidi" w:cstheme="majorBidi"/>
          <w:noProof/>
          <w:sz w:val="28"/>
          <w:szCs w:val="28"/>
        </w:rPr>
        <w:t xml:space="preserve"> measured 3 min before induction as a baseline,</w:t>
      </w:r>
      <w:r w:rsidR="00C323DD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="00C323DD" w:rsidRPr="00CF3491">
        <w:rPr>
          <w:rFonts w:asciiTheme="majorBidi" w:hAnsiTheme="majorBidi" w:cstheme="majorBidi"/>
          <w:noProof/>
          <w:sz w:val="28"/>
          <w:szCs w:val="28"/>
        </w:rPr>
        <w:t>just before laryngoscopy, and postintubation at intervals 1,3,5,10,15 mins.</w:t>
      </w:r>
      <w:r w:rsidR="00C323DD">
        <w:rPr>
          <w:rFonts w:asciiTheme="majorBidi" w:hAnsiTheme="majorBidi" w:cstheme="majorBidi"/>
          <w:noProof/>
          <w:sz w:val="28"/>
          <w:szCs w:val="28"/>
        </w:rPr>
        <w:t xml:space="preserve"> </w:t>
      </w:r>
      <w:r w:rsidR="00C323DD" w:rsidRPr="00CF3491">
        <w:rPr>
          <w:rFonts w:asciiTheme="majorBidi" w:hAnsiTheme="majorBidi" w:cstheme="majorBidi"/>
          <w:noProof/>
          <w:sz w:val="28"/>
          <w:szCs w:val="28"/>
        </w:rPr>
        <w:t>The incidence of dysrhythmia after intubation w</w:t>
      </w:r>
      <w:r w:rsidR="00C323DD">
        <w:rPr>
          <w:rFonts w:asciiTheme="majorBidi" w:hAnsiTheme="majorBidi" w:cstheme="majorBidi"/>
          <w:noProof/>
          <w:sz w:val="28"/>
          <w:szCs w:val="28"/>
        </w:rPr>
        <w:t xml:space="preserve">as </w:t>
      </w:r>
      <w:r w:rsidR="00C323DD" w:rsidRPr="00CF3491">
        <w:rPr>
          <w:rFonts w:asciiTheme="majorBidi" w:hAnsiTheme="majorBidi" w:cstheme="majorBidi"/>
          <w:noProof/>
          <w:sz w:val="28"/>
          <w:szCs w:val="28"/>
        </w:rPr>
        <w:t>recorded and compared among the two groups.</w:t>
      </w:r>
      <w:r w:rsidR="00C323DD">
        <w:rPr>
          <w:rFonts w:asciiTheme="majorBidi" w:hAnsiTheme="majorBidi" w:cstheme="majorBidi"/>
          <w:noProof/>
          <w:sz w:val="28"/>
          <w:szCs w:val="28"/>
        </w:rPr>
        <w:t xml:space="preserve"> In the p</w:t>
      </w:r>
      <w:r w:rsidR="00C323DD" w:rsidRPr="00CF3491">
        <w:rPr>
          <w:rFonts w:asciiTheme="majorBidi" w:hAnsiTheme="majorBidi" w:cstheme="majorBidi"/>
          <w:noProof/>
          <w:sz w:val="28"/>
          <w:szCs w:val="28"/>
        </w:rPr>
        <w:t>ost-anaesthesia recovery room</w:t>
      </w:r>
      <w:r w:rsidR="00C323DD">
        <w:rPr>
          <w:rFonts w:asciiTheme="majorBidi" w:hAnsiTheme="majorBidi" w:cstheme="majorBidi"/>
          <w:noProof/>
          <w:sz w:val="28"/>
          <w:szCs w:val="28"/>
        </w:rPr>
        <w:t>,</w:t>
      </w:r>
      <w:r w:rsidR="00C323DD" w:rsidRPr="00CF3491">
        <w:rPr>
          <w:rFonts w:asciiTheme="majorBidi" w:hAnsiTheme="majorBidi" w:cstheme="majorBidi"/>
          <w:noProof/>
          <w:sz w:val="28"/>
          <w:szCs w:val="28"/>
        </w:rPr>
        <w:t xml:space="preserve">  posto</w:t>
      </w:r>
      <w:r w:rsidR="00C323DD">
        <w:rPr>
          <w:rFonts w:asciiTheme="majorBidi" w:hAnsiTheme="majorBidi" w:cstheme="majorBidi"/>
          <w:noProof/>
          <w:sz w:val="28"/>
          <w:szCs w:val="28"/>
        </w:rPr>
        <w:t xml:space="preserve">perative pain and  PONV  were </w:t>
      </w:r>
      <w:r w:rsidR="00C323DD" w:rsidRPr="00CF3491">
        <w:rPr>
          <w:rFonts w:asciiTheme="majorBidi" w:hAnsiTheme="majorBidi" w:cstheme="majorBidi"/>
          <w:noProof/>
          <w:sz w:val="28"/>
          <w:szCs w:val="28"/>
        </w:rPr>
        <w:t>recorded too.</w:t>
      </w:r>
    </w:p>
    <w:p w:rsidR="00C323DD" w:rsidRDefault="00C323DD" w:rsidP="00C323D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8"/>
          <w:szCs w:val="28"/>
        </w:rPr>
      </w:pPr>
    </w:p>
    <w:p w:rsidR="00C323DD" w:rsidRDefault="00C323DD" w:rsidP="00C323D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8"/>
          <w:szCs w:val="28"/>
        </w:rPr>
      </w:pPr>
      <w:r>
        <w:rPr>
          <w:rFonts w:asciiTheme="majorBidi" w:eastAsia="BookAntiqua" w:hAnsiTheme="majorBidi" w:cstheme="majorBidi"/>
          <w:sz w:val="28"/>
          <w:szCs w:val="28"/>
        </w:rPr>
        <w:t xml:space="preserve">     This study showed that g</w:t>
      </w:r>
      <w:r w:rsidRPr="00ED65A0">
        <w:rPr>
          <w:rFonts w:asciiTheme="majorBidi" w:eastAsia="BookAntiqua" w:hAnsiTheme="majorBidi" w:cstheme="majorBidi"/>
          <w:sz w:val="28"/>
          <w:szCs w:val="28"/>
        </w:rPr>
        <w:t xml:space="preserve">abapentin 800 mg given 1 hour </w:t>
      </w:r>
      <w:r w:rsidRPr="00ED65A0">
        <w:rPr>
          <w:rFonts w:asciiTheme="majorBidi" w:hAnsiTheme="majorBidi" w:cstheme="majorBidi"/>
          <w:sz w:val="28"/>
          <w:szCs w:val="28"/>
        </w:rPr>
        <w:t>preoperatively</w:t>
      </w:r>
      <w:r>
        <w:rPr>
          <w:rFonts w:asciiTheme="majorBidi" w:eastAsia="BookAntiqua" w:hAnsiTheme="majorBidi" w:cstheme="majorBidi"/>
          <w:sz w:val="28"/>
          <w:szCs w:val="28"/>
        </w:rPr>
        <w:t xml:space="preserve"> </w:t>
      </w:r>
      <w:r w:rsidRPr="00ED65A0">
        <w:rPr>
          <w:rFonts w:asciiTheme="majorBidi" w:eastAsia="BookAntiqua" w:hAnsiTheme="majorBidi" w:cstheme="majorBidi"/>
          <w:sz w:val="28"/>
          <w:szCs w:val="28"/>
        </w:rPr>
        <w:t>significantly reduces mean arterial</w:t>
      </w:r>
      <w:r>
        <w:rPr>
          <w:rFonts w:asciiTheme="majorBidi" w:eastAsia="BookAntiqua" w:hAnsiTheme="majorBidi" w:cstheme="majorBidi"/>
          <w:sz w:val="28"/>
          <w:szCs w:val="28"/>
        </w:rPr>
        <w:t xml:space="preserve"> blood</w:t>
      </w:r>
      <w:r w:rsidRPr="00ED65A0">
        <w:rPr>
          <w:rFonts w:asciiTheme="majorBidi" w:eastAsia="BookAntiqua" w:hAnsiTheme="majorBidi" w:cstheme="majorBidi"/>
          <w:sz w:val="28"/>
          <w:szCs w:val="28"/>
        </w:rPr>
        <w:t xml:space="preserve"> pressure MAP changes for 5 minutes after endotracheal intubation and reduces heart rate </w:t>
      </w:r>
      <w:r w:rsidRPr="00ED65A0">
        <w:rPr>
          <w:rFonts w:asciiTheme="majorBidi" w:eastAsia="BookAntiqua" w:hAnsiTheme="majorBidi" w:cstheme="majorBidi"/>
          <w:sz w:val="28"/>
          <w:szCs w:val="28"/>
        </w:rPr>
        <w:lastRenderedPageBreak/>
        <w:t xml:space="preserve">changes for 3 minutes after endotracheal intubation. However, </w:t>
      </w:r>
      <w:r w:rsidRPr="00ED65A0">
        <w:rPr>
          <w:rFonts w:asciiTheme="majorBidi" w:hAnsiTheme="majorBidi" w:cstheme="majorBidi"/>
          <w:sz w:val="28"/>
          <w:szCs w:val="28"/>
        </w:rPr>
        <w:t>there is no significant differences in postoperative pain and PONV between  gabapentin and placebo.</w:t>
      </w:r>
    </w:p>
    <w:p w:rsidR="00C323DD" w:rsidRDefault="00C323DD" w:rsidP="00C323DD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8"/>
          <w:szCs w:val="28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center"/>
        <w:rPr>
          <w:rFonts w:asciiTheme="majorBidi" w:eastAsia="BookAntiqua" w:hAnsiTheme="majorBidi" w:cstheme="majorBidi"/>
          <w:b/>
          <w:bCs/>
          <w:sz w:val="40"/>
          <w:szCs w:val="40"/>
          <w:u w:val="single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BookAntiqua" w:hAnsiTheme="majorBidi" w:cstheme="majorBidi"/>
          <w:sz w:val="28"/>
          <w:szCs w:val="28"/>
        </w:rPr>
      </w:pPr>
    </w:p>
    <w:p w:rsidR="000D0936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eastAsia="BookAntiqua" w:hAnsiTheme="majorBidi" w:cstheme="majorBidi"/>
          <w:sz w:val="28"/>
          <w:szCs w:val="28"/>
        </w:rPr>
      </w:pPr>
    </w:p>
    <w:p w:rsidR="000D0936" w:rsidRPr="00C323DD" w:rsidRDefault="000D0936" w:rsidP="000D0936">
      <w:pPr>
        <w:autoSpaceDE w:val="0"/>
        <w:autoSpaceDN w:val="0"/>
        <w:bidi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92526"/>
          <w:sz w:val="28"/>
          <w:szCs w:val="28"/>
          <w:rtl/>
        </w:rPr>
      </w:pPr>
    </w:p>
    <w:sectPr w:rsidR="000D0936" w:rsidRPr="00C323DD" w:rsidSect="005D610B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pgNumType w:start="6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3058" w:rsidRDefault="00F63058" w:rsidP="008C7972">
      <w:pPr>
        <w:spacing w:after="0" w:line="240" w:lineRule="auto"/>
      </w:pPr>
      <w:r>
        <w:separator/>
      </w:r>
    </w:p>
  </w:endnote>
  <w:endnote w:type="continuationSeparator" w:id="1">
    <w:p w:rsidR="00F63058" w:rsidRDefault="00F63058" w:rsidP="008C7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Antiqua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hint="cs"/>
        <w:rtl/>
        <w:lang w:bidi="ar-EG"/>
      </w:rPr>
      <w:id w:val="2282295"/>
      <w:docPartObj>
        <w:docPartGallery w:val="Page Numbers (Bottom of Page)"/>
        <w:docPartUnique/>
      </w:docPartObj>
    </w:sdtPr>
    <w:sdtContent>
      <w:p w:rsidR="004A007A" w:rsidRDefault="00437A83">
        <w:pPr>
          <w:pStyle w:val="Footer"/>
          <w:rPr>
            <w:lang w:bidi="ar-EG"/>
          </w:rPr>
        </w:pPr>
        <w:r>
          <w:rPr>
            <w:noProof/>
            <w:lang w:eastAsia="zh-TW" w:bidi="ar-EG"/>
          </w:rPr>
          <w:pict>
            <v:group id="_x0000_s2049" style="position:absolute;left:0;text-align:left;margin-left:0;margin-top:0;width:611.15pt;height:15pt;z-index:251660288;mso-width-percent:1000;mso-position-horizontal:center;mso-position-horizontal-relative:page;mso-position-vertical:center;mso-position-vertical-relative:bottom-margin-area;mso-width-percent:1000" coordorigin=",14970" coordsize="12255,30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50" type="#_x0000_t202" style="position:absolute;left:10803;top:14982;width:659;height:288" filled="f" stroked="f">
                <v:textbox style="mso-next-textbox:#_x0000_s2050" inset="0,0,0,0">
                  <w:txbxContent>
                    <w:p w:rsidR="004A007A" w:rsidRDefault="00437A83">
                      <w:pPr>
                        <w:jc w:val="center"/>
                      </w:pPr>
                      <w:fldSimple w:instr=" PAGE    \* MERGEFORMAT ">
                        <w:r w:rsidR="005D610B" w:rsidRPr="005D610B">
                          <w:rPr>
                            <w:noProof/>
                            <w:color w:val="8C8C8C" w:themeColor="background1" w:themeShade="8C"/>
                            <w:rtl/>
                          </w:rPr>
                          <w:t>63</w:t>
                        </w:r>
                      </w:fldSimple>
                    </w:p>
                  </w:txbxContent>
                </v:textbox>
              </v:shape>
              <v:group id="_x0000_s2051" style="position:absolute;top:14970;width:12255;height:230;flip:x" coordorigin="-8,14978" coordsize="12255,230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2052" type="#_x0000_t34" style="position:absolute;left:-8;top:14978;width:1260;height:230;flip:y" o:connectortype="elbow" adj=",1024457,257" strokecolor="#a5a5a5 [2092]"/>
                <v:shape id="_x0000_s2053" type="#_x0000_t34" style="position:absolute;left:1252;top:14978;width:10995;height:230;rotation:180" o:connectortype="elbow" adj="20904,-1024457,-24046" strokecolor="#a5a5a5 [2092]"/>
              </v:group>
              <w10:wrap anchorx="page" anchory="page"/>
            </v:group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3058" w:rsidRDefault="00F63058" w:rsidP="008C7972">
      <w:pPr>
        <w:spacing w:after="0" w:line="240" w:lineRule="auto"/>
      </w:pPr>
      <w:r>
        <w:separator/>
      </w:r>
    </w:p>
  </w:footnote>
  <w:footnote w:type="continuationSeparator" w:id="1">
    <w:p w:rsidR="00F63058" w:rsidRDefault="00F63058" w:rsidP="008C79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972" w:rsidRDefault="008C7972" w:rsidP="008C7972">
    <w:pPr>
      <w:pStyle w:val="Header"/>
      <w:jc w:val="right"/>
      <w:rPr>
        <w:sz w:val="24"/>
        <w:szCs w:val="24"/>
        <w:lang w:bidi="ar-EG"/>
      </w:rPr>
    </w:pPr>
    <w:r w:rsidRPr="008C7972">
      <w:rPr>
        <w:sz w:val="24"/>
        <w:szCs w:val="24"/>
        <w:lang w:bidi="ar-EG"/>
      </w:rPr>
      <w:t>Summary</w:t>
    </w:r>
  </w:p>
  <w:p w:rsidR="008C7972" w:rsidRPr="008C7972" w:rsidRDefault="008C7972" w:rsidP="008C7972">
    <w:pPr>
      <w:pStyle w:val="Header"/>
      <w:jc w:val="right"/>
      <w:rPr>
        <w:u w:val="single"/>
        <w:rtl/>
        <w:lang w:bidi="ar-EG"/>
      </w:rPr>
    </w:pPr>
    <w:r>
      <w:rPr>
        <w:sz w:val="24"/>
        <w:szCs w:val="24"/>
        <w:lang w:bidi="ar-EG"/>
      </w:rPr>
      <w:t>_____________________________________________________________________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9218"/>
    <o:shapelayout v:ext="edit">
      <o:idmap v:ext="edit" data="2"/>
      <o:rules v:ext="edit">
        <o:r id="V:Rule3" type="connector" idref="#_x0000_s2052"/>
        <o:r id="V:Rule4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C7972"/>
    <w:rsid w:val="000D0936"/>
    <w:rsid w:val="003F3C9C"/>
    <w:rsid w:val="00437A83"/>
    <w:rsid w:val="00475A8B"/>
    <w:rsid w:val="004A007A"/>
    <w:rsid w:val="005D610B"/>
    <w:rsid w:val="006E7490"/>
    <w:rsid w:val="008C7972"/>
    <w:rsid w:val="00A77996"/>
    <w:rsid w:val="00BE5CBA"/>
    <w:rsid w:val="00BE696F"/>
    <w:rsid w:val="00C323DD"/>
    <w:rsid w:val="00DF1F2E"/>
    <w:rsid w:val="00E24B43"/>
    <w:rsid w:val="00EF38FF"/>
    <w:rsid w:val="00F63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49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79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79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semiHidden/>
    <w:unhideWhenUsed/>
    <w:rsid w:val="008C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C7972"/>
  </w:style>
  <w:style w:type="paragraph" w:styleId="Footer">
    <w:name w:val="footer"/>
    <w:basedOn w:val="Normal"/>
    <w:link w:val="FooterChar"/>
    <w:uiPriority w:val="99"/>
    <w:semiHidden/>
    <w:unhideWhenUsed/>
    <w:rsid w:val="008C797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C79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ahmad</dc:creator>
  <cp:keywords/>
  <dc:description/>
  <cp:lastModifiedBy>mohamed ahmad</cp:lastModifiedBy>
  <cp:revision>6</cp:revision>
  <dcterms:created xsi:type="dcterms:W3CDTF">2013-03-08T11:17:00Z</dcterms:created>
  <dcterms:modified xsi:type="dcterms:W3CDTF">2013-03-16T00:02:00Z</dcterms:modified>
</cp:coreProperties>
</file>