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0540" w14:textId="77777777" w:rsidR="00F56C8B" w:rsidRDefault="00F56C8B" w:rsidP="00B14E84">
      <w:pPr>
        <w:jc w:val="right"/>
        <w:rPr>
          <w:rtl/>
        </w:rPr>
      </w:pPr>
      <w:bookmarkStart w:id="0" w:name="_GoBack"/>
      <w:bookmarkEnd w:id="0"/>
      <w:r>
        <w:rPr>
          <w:noProof/>
        </w:rPr>
        <w:drawing>
          <wp:inline distT="0" distB="0" distL="0" distR="0" wp14:anchorId="3FE76BF9" wp14:editId="2C260FBE">
            <wp:extent cx="1579245" cy="2233930"/>
            <wp:effectExtent l="0" t="0" r="0" b="0"/>
            <wp:docPr id="1" name="Picture 1" descr="IMG_3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IMG_317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9245" cy="2233930"/>
                    </a:xfrm>
                    <a:prstGeom prst="rect">
                      <a:avLst/>
                    </a:prstGeom>
                    <a:noFill/>
                    <a:ln>
                      <a:noFill/>
                    </a:ln>
                  </pic:spPr>
                </pic:pic>
              </a:graphicData>
            </a:graphic>
          </wp:inline>
        </w:drawing>
      </w:r>
    </w:p>
    <w:p w14:paraId="61894C6D" w14:textId="77777777" w:rsidR="00F56C8B" w:rsidRPr="00BB7C13" w:rsidRDefault="00F56C8B" w:rsidP="00B14E84">
      <w:pPr>
        <w:rPr>
          <w:rFonts w:cs="Times New Roman"/>
          <w:sz w:val="28"/>
          <w:szCs w:val="28"/>
        </w:rPr>
      </w:pPr>
      <w:r w:rsidRPr="00D66D99">
        <w:rPr>
          <w:rFonts w:ascii="Britannic Bold" w:hAnsi="Britannic Bold"/>
          <w:b/>
          <w:bCs/>
          <w:sz w:val="32"/>
          <w:szCs w:val="32"/>
        </w:rPr>
        <w:t>CURRICULUM VITAE</w:t>
      </w:r>
    </w:p>
    <w:p w14:paraId="6B45EC2E" w14:textId="77777777" w:rsidR="00F56C8B" w:rsidRPr="00642D59" w:rsidRDefault="00F56C8B" w:rsidP="00B14E84">
      <w:pPr>
        <w:jc w:val="lowKashida"/>
        <w:rPr>
          <w:b/>
          <w:bCs/>
          <w:sz w:val="32"/>
          <w:szCs w:val="32"/>
          <w:rtl/>
        </w:rPr>
      </w:pPr>
      <w:r>
        <w:rPr>
          <w:rFonts w:hint="cs"/>
          <w:b/>
          <w:bCs/>
          <w:sz w:val="32"/>
          <w:szCs w:val="32"/>
          <w:rtl/>
        </w:rPr>
        <w:t xml:space="preserve">د. </w:t>
      </w:r>
      <w:r w:rsidRPr="00642D59">
        <w:rPr>
          <w:rFonts w:hint="cs"/>
          <w:b/>
          <w:bCs/>
          <w:sz w:val="32"/>
          <w:szCs w:val="32"/>
          <w:rtl/>
        </w:rPr>
        <w:t>محمد حمدي عطية</w:t>
      </w:r>
    </w:p>
    <w:p w14:paraId="748280D7" w14:textId="21ACBA78" w:rsidR="00F56C8B" w:rsidRPr="00642D59" w:rsidRDefault="00F56C8B" w:rsidP="00B14E84">
      <w:pPr>
        <w:jc w:val="lowKashida"/>
        <w:rPr>
          <w:b/>
          <w:bCs/>
          <w:i/>
          <w:iCs/>
          <w:sz w:val="24"/>
          <w:szCs w:val="24"/>
          <w:rtl/>
        </w:rPr>
      </w:pPr>
      <w:r w:rsidRPr="00642D59">
        <w:rPr>
          <w:rFonts w:hint="cs"/>
          <w:b/>
          <w:bCs/>
          <w:i/>
          <w:iCs/>
          <w:sz w:val="24"/>
          <w:szCs w:val="24"/>
          <w:rtl/>
        </w:rPr>
        <w:t>أستا</w:t>
      </w:r>
      <w:r w:rsidR="00A97D37">
        <w:rPr>
          <w:b/>
          <w:bCs/>
          <w:i/>
          <w:iCs/>
          <w:sz w:val="24"/>
          <w:szCs w:val="24"/>
          <w:rtl/>
        </w:rPr>
        <w:t>ذ</w:t>
      </w:r>
      <w:r w:rsidRPr="00642D59">
        <w:rPr>
          <w:rFonts w:hint="cs"/>
          <w:b/>
          <w:bCs/>
          <w:i/>
          <w:iCs/>
          <w:sz w:val="24"/>
          <w:szCs w:val="24"/>
          <w:rtl/>
        </w:rPr>
        <w:t xml:space="preserve"> علاج أعصاب وج</w:t>
      </w:r>
      <w:r w:rsidR="00BD3425">
        <w:rPr>
          <w:b/>
          <w:bCs/>
          <w:i/>
          <w:iCs/>
          <w:sz w:val="24"/>
          <w:szCs w:val="24"/>
          <w:rtl/>
        </w:rPr>
        <w:t>ذ</w:t>
      </w:r>
      <w:r w:rsidRPr="00642D59">
        <w:rPr>
          <w:rFonts w:hint="cs"/>
          <w:b/>
          <w:bCs/>
          <w:i/>
          <w:iCs/>
          <w:sz w:val="24"/>
          <w:szCs w:val="24"/>
          <w:rtl/>
        </w:rPr>
        <w:t xml:space="preserve">ور الأسنان </w:t>
      </w:r>
      <w:r w:rsidRPr="00642D59">
        <w:rPr>
          <w:b/>
          <w:bCs/>
          <w:i/>
          <w:iCs/>
          <w:sz w:val="24"/>
          <w:szCs w:val="24"/>
          <w:rtl/>
        </w:rPr>
        <w:t>–</w:t>
      </w:r>
      <w:r w:rsidRPr="00642D59">
        <w:rPr>
          <w:rFonts w:hint="cs"/>
          <w:b/>
          <w:bCs/>
          <w:i/>
          <w:iCs/>
          <w:sz w:val="24"/>
          <w:szCs w:val="24"/>
          <w:rtl/>
        </w:rPr>
        <w:t xml:space="preserve"> جامعة القاهرة </w:t>
      </w:r>
      <w:r w:rsidRPr="00642D59">
        <w:rPr>
          <w:b/>
          <w:bCs/>
          <w:i/>
          <w:iCs/>
          <w:sz w:val="24"/>
          <w:szCs w:val="24"/>
          <w:rtl/>
        </w:rPr>
        <w:t>–</w:t>
      </w:r>
      <w:r w:rsidRPr="00642D59">
        <w:rPr>
          <w:rFonts w:hint="cs"/>
          <w:b/>
          <w:bCs/>
          <w:i/>
          <w:iCs/>
          <w:sz w:val="24"/>
          <w:szCs w:val="24"/>
          <w:rtl/>
        </w:rPr>
        <w:t xml:space="preserve"> جمهورية مصر العربية</w:t>
      </w:r>
    </w:p>
    <w:p w14:paraId="4D95BA1B" w14:textId="77777777" w:rsidR="00F56C8B" w:rsidRPr="00642D59" w:rsidRDefault="00F56C8B" w:rsidP="00B14E84">
      <w:pPr>
        <w:jc w:val="lowKashida"/>
        <w:rPr>
          <w:b/>
          <w:bCs/>
          <w:i/>
          <w:iCs/>
          <w:sz w:val="24"/>
          <w:szCs w:val="24"/>
          <w:rtl/>
        </w:rPr>
      </w:pPr>
      <w:r w:rsidRPr="00642D59">
        <w:rPr>
          <w:rFonts w:hint="cs"/>
          <w:b/>
          <w:bCs/>
          <w:i/>
          <w:iCs/>
          <w:sz w:val="24"/>
          <w:szCs w:val="24"/>
          <w:rtl/>
        </w:rPr>
        <w:t xml:space="preserve">استشاري علاج أعصاب الأسنان </w:t>
      </w:r>
      <w:r w:rsidRPr="00642D59">
        <w:rPr>
          <w:b/>
          <w:bCs/>
          <w:i/>
          <w:iCs/>
          <w:sz w:val="24"/>
          <w:szCs w:val="24"/>
          <w:rtl/>
        </w:rPr>
        <w:t>–</w:t>
      </w:r>
      <w:r w:rsidRPr="00642D59">
        <w:rPr>
          <w:rFonts w:hint="cs"/>
          <w:b/>
          <w:bCs/>
          <w:i/>
          <w:iCs/>
          <w:sz w:val="24"/>
          <w:szCs w:val="24"/>
          <w:rtl/>
        </w:rPr>
        <w:t xml:space="preserve"> قوة دفاع البحرين </w:t>
      </w:r>
      <w:r w:rsidRPr="00642D59">
        <w:rPr>
          <w:b/>
          <w:bCs/>
          <w:i/>
          <w:iCs/>
          <w:sz w:val="24"/>
          <w:szCs w:val="24"/>
          <w:rtl/>
        </w:rPr>
        <w:t>–</w:t>
      </w:r>
      <w:r w:rsidRPr="00642D59">
        <w:rPr>
          <w:rFonts w:hint="cs"/>
          <w:b/>
          <w:bCs/>
          <w:i/>
          <w:iCs/>
          <w:sz w:val="24"/>
          <w:szCs w:val="24"/>
          <w:rtl/>
        </w:rPr>
        <w:t xml:space="preserve"> سابقا</w:t>
      </w:r>
    </w:p>
    <w:p w14:paraId="04117D59" w14:textId="77777777" w:rsidR="00F56C8B" w:rsidRPr="00642D59" w:rsidRDefault="00F56C8B" w:rsidP="00B14E84">
      <w:pPr>
        <w:jc w:val="lowKashida"/>
        <w:rPr>
          <w:b/>
          <w:bCs/>
          <w:i/>
          <w:iCs/>
          <w:sz w:val="24"/>
          <w:szCs w:val="24"/>
          <w:rtl/>
        </w:rPr>
      </w:pPr>
      <w:r w:rsidRPr="00642D59">
        <w:rPr>
          <w:rFonts w:hint="cs"/>
          <w:b/>
          <w:bCs/>
          <w:i/>
          <w:iCs/>
          <w:sz w:val="24"/>
          <w:szCs w:val="24"/>
          <w:rtl/>
        </w:rPr>
        <w:t xml:space="preserve">استشاري علاج أعصاب الأسنان </w:t>
      </w:r>
      <w:r w:rsidRPr="00642D59">
        <w:rPr>
          <w:b/>
          <w:bCs/>
          <w:i/>
          <w:iCs/>
          <w:sz w:val="24"/>
          <w:szCs w:val="24"/>
          <w:rtl/>
        </w:rPr>
        <w:t>–</w:t>
      </w:r>
      <w:r w:rsidRPr="00642D59">
        <w:rPr>
          <w:rFonts w:hint="cs"/>
          <w:b/>
          <w:bCs/>
          <w:i/>
          <w:iCs/>
          <w:sz w:val="24"/>
          <w:szCs w:val="24"/>
          <w:rtl/>
        </w:rPr>
        <w:t xml:space="preserve"> وزارة الصحة </w:t>
      </w:r>
      <w:r w:rsidRPr="00642D59">
        <w:rPr>
          <w:b/>
          <w:bCs/>
          <w:i/>
          <w:iCs/>
          <w:sz w:val="24"/>
          <w:szCs w:val="24"/>
          <w:rtl/>
        </w:rPr>
        <w:t>–</w:t>
      </w:r>
      <w:r w:rsidRPr="00642D59">
        <w:rPr>
          <w:rFonts w:hint="cs"/>
          <w:b/>
          <w:bCs/>
          <w:i/>
          <w:iCs/>
          <w:sz w:val="24"/>
          <w:szCs w:val="24"/>
          <w:rtl/>
        </w:rPr>
        <w:t xml:space="preserve"> البحرين </w:t>
      </w:r>
      <w:r w:rsidRPr="00642D59">
        <w:rPr>
          <w:b/>
          <w:bCs/>
          <w:i/>
          <w:iCs/>
          <w:sz w:val="24"/>
          <w:szCs w:val="24"/>
          <w:rtl/>
        </w:rPr>
        <w:t>–</w:t>
      </w:r>
      <w:r w:rsidRPr="00642D59">
        <w:rPr>
          <w:rFonts w:hint="cs"/>
          <w:b/>
          <w:bCs/>
          <w:i/>
          <w:iCs/>
          <w:sz w:val="24"/>
          <w:szCs w:val="24"/>
          <w:rtl/>
        </w:rPr>
        <w:t xml:space="preserve"> حاليا</w:t>
      </w:r>
    </w:p>
    <w:p w14:paraId="2E026326" w14:textId="77777777" w:rsidR="00F56C8B" w:rsidRPr="00642D59" w:rsidRDefault="00F56C8B" w:rsidP="00B14E84">
      <w:pPr>
        <w:jc w:val="lowKashida"/>
        <w:rPr>
          <w:b/>
          <w:bCs/>
          <w:i/>
          <w:iCs/>
          <w:sz w:val="24"/>
          <w:szCs w:val="24"/>
          <w:rtl/>
        </w:rPr>
      </w:pPr>
      <w:r w:rsidRPr="00642D59">
        <w:rPr>
          <w:rFonts w:hint="cs"/>
          <w:b/>
          <w:bCs/>
          <w:i/>
          <w:iCs/>
          <w:sz w:val="24"/>
          <w:szCs w:val="24"/>
          <w:rtl/>
        </w:rPr>
        <w:t xml:space="preserve">حاصل على الدكتوراة والماجستير في تخصصات علاج أعصاب الأسنان ، التركيبات المثبتة ، والحشوات </w:t>
      </w:r>
      <w:r w:rsidRPr="00642D59">
        <w:rPr>
          <w:b/>
          <w:bCs/>
          <w:i/>
          <w:iCs/>
          <w:sz w:val="24"/>
          <w:szCs w:val="24"/>
          <w:rtl/>
        </w:rPr>
        <w:t>–</w:t>
      </w:r>
      <w:r w:rsidRPr="00642D59">
        <w:rPr>
          <w:rFonts w:hint="cs"/>
          <w:b/>
          <w:bCs/>
          <w:i/>
          <w:iCs/>
          <w:sz w:val="24"/>
          <w:szCs w:val="24"/>
          <w:rtl/>
        </w:rPr>
        <w:t xml:space="preserve"> جامعة القاهرة </w:t>
      </w:r>
      <w:r w:rsidRPr="00642D59">
        <w:rPr>
          <w:b/>
          <w:bCs/>
          <w:i/>
          <w:iCs/>
          <w:sz w:val="24"/>
          <w:szCs w:val="24"/>
          <w:rtl/>
        </w:rPr>
        <w:t>–</w:t>
      </w:r>
      <w:r w:rsidRPr="00642D59">
        <w:rPr>
          <w:rFonts w:hint="cs"/>
          <w:b/>
          <w:bCs/>
          <w:i/>
          <w:iCs/>
          <w:sz w:val="24"/>
          <w:szCs w:val="24"/>
          <w:rtl/>
        </w:rPr>
        <w:t xml:space="preserve"> مصر</w:t>
      </w:r>
    </w:p>
    <w:p w14:paraId="2CA27BE7" w14:textId="1D49DCEF" w:rsidR="00F56C8B" w:rsidRPr="00642D59" w:rsidRDefault="00F56C8B" w:rsidP="00B14E84">
      <w:pPr>
        <w:jc w:val="lowKashida"/>
        <w:rPr>
          <w:b/>
          <w:bCs/>
          <w:i/>
          <w:iCs/>
          <w:sz w:val="24"/>
          <w:szCs w:val="24"/>
          <w:rtl/>
        </w:rPr>
      </w:pPr>
      <w:r w:rsidRPr="00642D59">
        <w:rPr>
          <w:rFonts w:hint="cs"/>
          <w:b/>
          <w:bCs/>
          <w:i/>
          <w:iCs/>
          <w:sz w:val="24"/>
          <w:szCs w:val="24"/>
          <w:rtl/>
        </w:rPr>
        <w:t xml:space="preserve">دكتوراة في تطبيقات الليزر في </w:t>
      </w:r>
      <w:r w:rsidR="00CF407A">
        <w:rPr>
          <w:b/>
          <w:bCs/>
          <w:i/>
          <w:iCs/>
          <w:sz w:val="24"/>
          <w:szCs w:val="24"/>
          <w:rtl/>
        </w:rPr>
        <w:t>علاج العصب</w:t>
      </w:r>
      <w:r w:rsidRPr="00642D59">
        <w:rPr>
          <w:rFonts w:hint="cs"/>
          <w:b/>
          <w:bCs/>
          <w:i/>
          <w:iCs/>
          <w:sz w:val="24"/>
          <w:szCs w:val="24"/>
          <w:rtl/>
        </w:rPr>
        <w:t>.</w:t>
      </w:r>
    </w:p>
    <w:p w14:paraId="70781140" w14:textId="5B774944" w:rsidR="00F56C8B" w:rsidRDefault="00F56C8B" w:rsidP="00B14E84">
      <w:pPr>
        <w:jc w:val="lowKashida"/>
        <w:rPr>
          <w:b/>
          <w:bCs/>
          <w:i/>
          <w:iCs/>
          <w:sz w:val="24"/>
          <w:szCs w:val="24"/>
          <w:rtl/>
        </w:rPr>
      </w:pPr>
      <w:r>
        <w:rPr>
          <w:rFonts w:hint="cs"/>
          <w:b/>
          <w:bCs/>
          <w:i/>
          <w:iCs/>
          <w:sz w:val="24"/>
          <w:szCs w:val="24"/>
          <w:rtl/>
        </w:rPr>
        <w:t>عضو الجمعية الأمريكية لعلاج ج</w:t>
      </w:r>
      <w:r w:rsidR="00267E93">
        <w:rPr>
          <w:b/>
          <w:bCs/>
          <w:i/>
          <w:iCs/>
          <w:sz w:val="24"/>
          <w:szCs w:val="24"/>
          <w:rtl/>
        </w:rPr>
        <w:t>ذ</w:t>
      </w:r>
      <w:r>
        <w:rPr>
          <w:rFonts w:hint="cs"/>
          <w:b/>
          <w:bCs/>
          <w:i/>
          <w:iCs/>
          <w:sz w:val="24"/>
          <w:szCs w:val="24"/>
          <w:rtl/>
        </w:rPr>
        <w:t>ور الأسنان</w:t>
      </w:r>
    </w:p>
    <w:p w14:paraId="493AB744" w14:textId="0B6DD993" w:rsidR="00F56C8B" w:rsidRPr="00642D59" w:rsidRDefault="00F56C8B" w:rsidP="00B14E84">
      <w:pPr>
        <w:jc w:val="lowKashida"/>
        <w:rPr>
          <w:b/>
          <w:bCs/>
          <w:i/>
          <w:iCs/>
          <w:sz w:val="24"/>
          <w:szCs w:val="24"/>
          <w:rtl/>
        </w:rPr>
      </w:pPr>
      <w:r w:rsidRPr="00642D59">
        <w:rPr>
          <w:rFonts w:hint="cs"/>
          <w:b/>
          <w:bCs/>
          <w:i/>
          <w:iCs/>
          <w:sz w:val="24"/>
          <w:szCs w:val="24"/>
          <w:rtl/>
        </w:rPr>
        <w:t>أكثر من</w:t>
      </w:r>
      <w:r w:rsidR="00267E93">
        <w:rPr>
          <w:b/>
          <w:bCs/>
          <w:i/>
          <w:iCs/>
          <w:sz w:val="24"/>
          <w:szCs w:val="24"/>
          <w:rtl/>
        </w:rPr>
        <w:t xml:space="preserve"> </w:t>
      </w:r>
      <w:r w:rsidR="0085101F">
        <w:rPr>
          <w:b/>
          <w:bCs/>
          <w:i/>
          <w:iCs/>
          <w:sz w:val="24"/>
          <w:szCs w:val="24"/>
          <w:rtl/>
        </w:rPr>
        <w:t>١٧</w:t>
      </w:r>
      <w:r w:rsidRPr="00642D59">
        <w:rPr>
          <w:rFonts w:hint="cs"/>
          <w:b/>
          <w:bCs/>
          <w:i/>
          <w:iCs/>
          <w:sz w:val="24"/>
          <w:szCs w:val="24"/>
          <w:rtl/>
        </w:rPr>
        <w:t>بحث علمي منشور في مجال علاج أعصاب الأسنان</w:t>
      </w:r>
    </w:p>
    <w:p w14:paraId="6C957EA5" w14:textId="77777777" w:rsidR="00F56C8B" w:rsidRPr="00642D59" w:rsidRDefault="00F56C8B" w:rsidP="00B14E84">
      <w:pPr>
        <w:jc w:val="lowKashida"/>
        <w:rPr>
          <w:b/>
          <w:bCs/>
          <w:i/>
          <w:iCs/>
          <w:sz w:val="24"/>
          <w:szCs w:val="24"/>
          <w:rtl/>
        </w:rPr>
      </w:pPr>
      <w:r w:rsidRPr="00642D59">
        <w:rPr>
          <w:rFonts w:hint="cs"/>
          <w:b/>
          <w:bCs/>
          <w:i/>
          <w:iCs/>
          <w:sz w:val="24"/>
          <w:szCs w:val="24"/>
          <w:rtl/>
        </w:rPr>
        <w:t>محاضر دولي ومحلي في تخصص علاج أعصاب الأسنان</w:t>
      </w:r>
    </w:p>
    <w:p w14:paraId="3E288311" w14:textId="77777777" w:rsidR="00F56C8B" w:rsidRPr="00642D59" w:rsidRDefault="00F56C8B" w:rsidP="00B14E84">
      <w:pPr>
        <w:jc w:val="lowKashida"/>
        <w:rPr>
          <w:b/>
          <w:bCs/>
          <w:i/>
          <w:iCs/>
          <w:sz w:val="24"/>
          <w:szCs w:val="24"/>
          <w:rtl/>
        </w:rPr>
      </w:pPr>
      <w:r w:rsidRPr="00642D59">
        <w:rPr>
          <w:rFonts w:hint="cs"/>
          <w:b/>
          <w:bCs/>
          <w:i/>
          <w:iCs/>
          <w:sz w:val="24"/>
          <w:szCs w:val="24"/>
          <w:rtl/>
        </w:rPr>
        <w:t xml:space="preserve">المشرف على البرنامج التدريسي لعلاج أعصاب الأسنان بجامعة الدمام </w:t>
      </w:r>
      <w:r w:rsidRPr="00642D59">
        <w:rPr>
          <w:b/>
          <w:bCs/>
          <w:i/>
          <w:iCs/>
          <w:sz w:val="24"/>
          <w:szCs w:val="24"/>
          <w:rtl/>
        </w:rPr>
        <w:t>–</w:t>
      </w:r>
      <w:r w:rsidRPr="00642D59">
        <w:rPr>
          <w:rFonts w:hint="cs"/>
          <w:b/>
          <w:bCs/>
          <w:i/>
          <w:iCs/>
          <w:sz w:val="24"/>
          <w:szCs w:val="24"/>
          <w:rtl/>
        </w:rPr>
        <w:t xml:space="preserve"> المملكة العربية السعودية </w:t>
      </w:r>
      <w:r w:rsidRPr="00642D59">
        <w:rPr>
          <w:b/>
          <w:bCs/>
          <w:i/>
          <w:iCs/>
          <w:sz w:val="24"/>
          <w:szCs w:val="24"/>
          <w:rtl/>
        </w:rPr>
        <w:t>–</w:t>
      </w:r>
      <w:r w:rsidRPr="00642D59">
        <w:rPr>
          <w:rFonts w:hint="cs"/>
          <w:b/>
          <w:bCs/>
          <w:i/>
          <w:iCs/>
          <w:sz w:val="24"/>
          <w:szCs w:val="24"/>
          <w:rtl/>
        </w:rPr>
        <w:t xml:space="preserve"> سابقا</w:t>
      </w:r>
    </w:p>
    <w:p w14:paraId="3338F838" w14:textId="77777777" w:rsidR="00F56C8B" w:rsidRPr="00642D59" w:rsidRDefault="00F56C8B" w:rsidP="00B14E84">
      <w:pPr>
        <w:jc w:val="lowKashida"/>
        <w:rPr>
          <w:b/>
          <w:bCs/>
          <w:i/>
          <w:iCs/>
          <w:sz w:val="24"/>
          <w:szCs w:val="24"/>
          <w:rtl/>
        </w:rPr>
      </w:pPr>
      <w:r w:rsidRPr="00642D59">
        <w:rPr>
          <w:rFonts w:hint="cs"/>
          <w:b/>
          <w:bCs/>
          <w:i/>
          <w:iCs/>
          <w:sz w:val="24"/>
          <w:szCs w:val="24"/>
          <w:rtl/>
        </w:rPr>
        <w:t xml:space="preserve">المشرف على البرنامج التدريسي لعلاج أعصاب الأسنان جامعة العلوم والآداب الحديثة </w:t>
      </w:r>
      <w:r w:rsidRPr="00642D59">
        <w:rPr>
          <w:b/>
          <w:bCs/>
          <w:i/>
          <w:iCs/>
          <w:sz w:val="24"/>
          <w:szCs w:val="24"/>
          <w:rtl/>
        </w:rPr>
        <w:t>–</w:t>
      </w:r>
      <w:r w:rsidRPr="00642D59">
        <w:rPr>
          <w:rFonts w:hint="cs"/>
          <w:b/>
          <w:bCs/>
          <w:i/>
          <w:iCs/>
          <w:sz w:val="24"/>
          <w:szCs w:val="24"/>
          <w:rtl/>
        </w:rPr>
        <w:t xml:space="preserve"> مصر </w:t>
      </w:r>
      <w:r w:rsidRPr="00642D59">
        <w:rPr>
          <w:b/>
          <w:bCs/>
          <w:i/>
          <w:iCs/>
          <w:sz w:val="24"/>
          <w:szCs w:val="24"/>
          <w:rtl/>
        </w:rPr>
        <w:t>–</w:t>
      </w:r>
      <w:r w:rsidRPr="00642D59">
        <w:rPr>
          <w:rFonts w:hint="cs"/>
          <w:b/>
          <w:bCs/>
          <w:i/>
          <w:iCs/>
          <w:sz w:val="24"/>
          <w:szCs w:val="24"/>
          <w:rtl/>
        </w:rPr>
        <w:t xml:space="preserve"> سابقا</w:t>
      </w:r>
    </w:p>
    <w:p w14:paraId="2B975C67" w14:textId="77777777" w:rsidR="00F56C8B" w:rsidRPr="00642D59" w:rsidRDefault="00F56C8B" w:rsidP="00B14E84">
      <w:pPr>
        <w:jc w:val="lowKashida"/>
        <w:rPr>
          <w:b/>
          <w:bCs/>
          <w:i/>
          <w:iCs/>
          <w:sz w:val="24"/>
          <w:szCs w:val="24"/>
          <w:rtl/>
        </w:rPr>
      </w:pPr>
      <w:r w:rsidRPr="00642D59">
        <w:rPr>
          <w:rFonts w:hint="cs"/>
          <w:b/>
          <w:bCs/>
          <w:i/>
          <w:iCs/>
          <w:sz w:val="24"/>
          <w:szCs w:val="24"/>
          <w:rtl/>
        </w:rPr>
        <w:t xml:space="preserve">المشرف على البرنامج التدريسي لعلاج أعصاب الأسنان جامعة سيناء </w:t>
      </w:r>
      <w:r w:rsidRPr="00642D59">
        <w:rPr>
          <w:b/>
          <w:bCs/>
          <w:i/>
          <w:iCs/>
          <w:sz w:val="24"/>
          <w:szCs w:val="24"/>
          <w:rtl/>
        </w:rPr>
        <w:t>–</w:t>
      </w:r>
      <w:r w:rsidRPr="00642D59">
        <w:rPr>
          <w:rFonts w:hint="cs"/>
          <w:b/>
          <w:bCs/>
          <w:i/>
          <w:iCs/>
          <w:sz w:val="24"/>
          <w:szCs w:val="24"/>
          <w:rtl/>
        </w:rPr>
        <w:t xml:space="preserve"> مصر - سابقا</w:t>
      </w:r>
    </w:p>
    <w:p w14:paraId="68C0B003" w14:textId="77777777" w:rsidR="00F56C8B" w:rsidRPr="00642D59" w:rsidRDefault="00F56C8B" w:rsidP="00B14E84">
      <w:pPr>
        <w:jc w:val="lowKashida"/>
        <w:rPr>
          <w:b/>
          <w:bCs/>
          <w:i/>
          <w:iCs/>
          <w:sz w:val="24"/>
          <w:szCs w:val="24"/>
        </w:rPr>
      </w:pPr>
    </w:p>
    <w:p w14:paraId="432D3FB4" w14:textId="77777777" w:rsidR="00F56C8B" w:rsidRDefault="00F56C8B" w:rsidP="00B14E84">
      <w:pPr>
        <w:ind w:left="-142"/>
        <w:jc w:val="lowKashida"/>
        <w:rPr>
          <w:b/>
          <w:bCs/>
          <w:i/>
          <w:iCs/>
          <w:sz w:val="28"/>
          <w:u w:val="single"/>
        </w:rPr>
      </w:pPr>
      <w:r>
        <w:rPr>
          <w:b/>
          <w:bCs/>
          <w:i/>
          <w:iCs/>
          <w:sz w:val="28"/>
          <w:u w:val="single"/>
        </w:rPr>
        <w:t>Personal Information:</w:t>
      </w:r>
    </w:p>
    <w:tbl>
      <w:tblPr>
        <w:tblW w:w="86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809"/>
        <w:gridCol w:w="296"/>
        <w:gridCol w:w="6508"/>
      </w:tblGrid>
      <w:tr w:rsidR="00F56C8B" w:rsidRPr="00314B6E" w14:paraId="05C5EFA9" w14:textId="77777777" w:rsidTr="00B14E84">
        <w:trPr>
          <w:cantSplit/>
          <w:trHeight w:val="284"/>
        </w:trPr>
        <w:tc>
          <w:tcPr>
            <w:tcW w:w="1809" w:type="dxa"/>
          </w:tcPr>
          <w:p w14:paraId="39F1A359" w14:textId="77777777" w:rsidR="00F56C8B" w:rsidRPr="00314B6E" w:rsidRDefault="00F56C8B" w:rsidP="00B14E84">
            <w:pPr>
              <w:jc w:val="lowKashida"/>
              <w:rPr>
                <w:b/>
                <w:bCs/>
                <w:sz w:val="24"/>
                <w:szCs w:val="24"/>
              </w:rPr>
            </w:pPr>
            <w:r w:rsidRPr="00314B6E">
              <w:rPr>
                <w:b/>
                <w:bCs/>
                <w:sz w:val="24"/>
                <w:szCs w:val="24"/>
              </w:rPr>
              <w:t>Name</w:t>
            </w:r>
          </w:p>
        </w:tc>
        <w:tc>
          <w:tcPr>
            <w:tcW w:w="296" w:type="dxa"/>
          </w:tcPr>
          <w:p w14:paraId="061467B3" w14:textId="77777777" w:rsidR="00F56C8B" w:rsidRPr="00314B6E" w:rsidRDefault="00F56C8B" w:rsidP="00B14E84">
            <w:pPr>
              <w:jc w:val="lowKashida"/>
              <w:rPr>
                <w:b/>
                <w:bCs/>
                <w:sz w:val="24"/>
                <w:szCs w:val="24"/>
              </w:rPr>
            </w:pPr>
            <w:r w:rsidRPr="00314B6E">
              <w:rPr>
                <w:b/>
                <w:bCs/>
                <w:sz w:val="24"/>
                <w:szCs w:val="24"/>
              </w:rPr>
              <w:t>:</w:t>
            </w:r>
          </w:p>
        </w:tc>
        <w:tc>
          <w:tcPr>
            <w:tcW w:w="6508" w:type="dxa"/>
            <w:vAlign w:val="center"/>
          </w:tcPr>
          <w:p w14:paraId="57DAF3C0" w14:textId="77777777" w:rsidR="00F56C8B" w:rsidRPr="00314B6E" w:rsidRDefault="00F56C8B" w:rsidP="00B14E84">
            <w:pPr>
              <w:rPr>
                <w:sz w:val="24"/>
                <w:szCs w:val="24"/>
              </w:rPr>
            </w:pPr>
            <w:r w:rsidRPr="00314B6E">
              <w:rPr>
                <w:sz w:val="24"/>
                <w:szCs w:val="24"/>
              </w:rPr>
              <w:t>Mohammad Hamdi Abbass Atteia</w:t>
            </w:r>
          </w:p>
        </w:tc>
      </w:tr>
      <w:tr w:rsidR="00F56C8B" w:rsidRPr="00314B6E" w14:paraId="5F121C9F" w14:textId="77777777" w:rsidTr="00B14E84">
        <w:trPr>
          <w:cantSplit/>
          <w:trHeight w:val="284"/>
        </w:trPr>
        <w:tc>
          <w:tcPr>
            <w:tcW w:w="1809" w:type="dxa"/>
          </w:tcPr>
          <w:p w14:paraId="1587D0E2" w14:textId="77777777" w:rsidR="00F56C8B" w:rsidRPr="00314B6E" w:rsidRDefault="00F56C8B" w:rsidP="00B14E84">
            <w:pPr>
              <w:jc w:val="lowKashida"/>
              <w:rPr>
                <w:b/>
                <w:bCs/>
                <w:sz w:val="24"/>
                <w:szCs w:val="24"/>
              </w:rPr>
            </w:pPr>
            <w:r w:rsidRPr="00314B6E">
              <w:rPr>
                <w:b/>
                <w:bCs/>
                <w:sz w:val="24"/>
                <w:szCs w:val="24"/>
              </w:rPr>
              <w:t>Date of Birth</w:t>
            </w:r>
          </w:p>
        </w:tc>
        <w:tc>
          <w:tcPr>
            <w:tcW w:w="296" w:type="dxa"/>
          </w:tcPr>
          <w:p w14:paraId="16652135" w14:textId="77777777" w:rsidR="00F56C8B" w:rsidRPr="00314B6E" w:rsidRDefault="00F56C8B" w:rsidP="00B14E84">
            <w:pPr>
              <w:jc w:val="lowKashida"/>
              <w:rPr>
                <w:sz w:val="24"/>
                <w:szCs w:val="24"/>
              </w:rPr>
            </w:pPr>
            <w:r w:rsidRPr="00314B6E">
              <w:rPr>
                <w:b/>
                <w:bCs/>
                <w:sz w:val="24"/>
                <w:szCs w:val="24"/>
              </w:rPr>
              <w:t>:</w:t>
            </w:r>
          </w:p>
        </w:tc>
        <w:tc>
          <w:tcPr>
            <w:tcW w:w="6508" w:type="dxa"/>
            <w:vAlign w:val="center"/>
          </w:tcPr>
          <w:p w14:paraId="40B79D16" w14:textId="77777777" w:rsidR="00F56C8B" w:rsidRPr="00314B6E" w:rsidRDefault="00F56C8B" w:rsidP="00B14E84">
            <w:pPr>
              <w:rPr>
                <w:sz w:val="24"/>
                <w:szCs w:val="24"/>
              </w:rPr>
            </w:pPr>
            <w:r w:rsidRPr="00314B6E">
              <w:rPr>
                <w:sz w:val="24"/>
                <w:szCs w:val="24"/>
              </w:rPr>
              <w:t>21/10/1972</w:t>
            </w:r>
          </w:p>
        </w:tc>
      </w:tr>
      <w:tr w:rsidR="00F56C8B" w:rsidRPr="00314B6E" w14:paraId="0177CEEE" w14:textId="77777777" w:rsidTr="00B14E84">
        <w:trPr>
          <w:cantSplit/>
          <w:trHeight w:val="284"/>
        </w:trPr>
        <w:tc>
          <w:tcPr>
            <w:tcW w:w="1809" w:type="dxa"/>
          </w:tcPr>
          <w:p w14:paraId="54E0F27A" w14:textId="77777777" w:rsidR="00F56C8B" w:rsidRPr="00314B6E" w:rsidRDefault="00F56C8B" w:rsidP="00B14E84">
            <w:pPr>
              <w:jc w:val="lowKashida"/>
              <w:rPr>
                <w:b/>
                <w:bCs/>
                <w:sz w:val="24"/>
                <w:szCs w:val="24"/>
              </w:rPr>
            </w:pPr>
            <w:r>
              <w:rPr>
                <w:b/>
                <w:bCs/>
                <w:sz w:val="24"/>
                <w:szCs w:val="24"/>
              </w:rPr>
              <w:t>Gender:</w:t>
            </w:r>
          </w:p>
        </w:tc>
        <w:tc>
          <w:tcPr>
            <w:tcW w:w="296" w:type="dxa"/>
          </w:tcPr>
          <w:p w14:paraId="54C30FAE" w14:textId="77777777" w:rsidR="00F56C8B" w:rsidRPr="00314B6E" w:rsidRDefault="00F56C8B" w:rsidP="00B14E84">
            <w:pPr>
              <w:jc w:val="lowKashida"/>
              <w:rPr>
                <w:b/>
                <w:bCs/>
                <w:sz w:val="24"/>
                <w:szCs w:val="24"/>
              </w:rPr>
            </w:pPr>
          </w:p>
        </w:tc>
        <w:tc>
          <w:tcPr>
            <w:tcW w:w="6508" w:type="dxa"/>
            <w:vAlign w:val="center"/>
          </w:tcPr>
          <w:p w14:paraId="5A3D6C7D" w14:textId="77777777" w:rsidR="00F56C8B" w:rsidRPr="00314B6E" w:rsidRDefault="00F56C8B" w:rsidP="00B14E84">
            <w:pPr>
              <w:rPr>
                <w:sz w:val="24"/>
                <w:szCs w:val="24"/>
              </w:rPr>
            </w:pPr>
            <w:r>
              <w:rPr>
                <w:sz w:val="24"/>
                <w:szCs w:val="24"/>
              </w:rPr>
              <w:t>Male</w:t>
            </w:r>
          </w:p>
        </w:tc>
      </w:tr>
      <w:tr w:rsidR="00F56C8B" w:rsidRPr="00314B6E" w14:paraId="04977BAC" w14:textId="77777777" w:rsidTr="00B14E84">
        <w:trPr>
          <w:cantSplit/>
          <w:trHeight w:val="284"/>
        </w:trPr>
        <w:tc>
          <w:tcPr>
            <w:tcW w:w="1809" w:type="dxa"/>
          </w:tcPr>
          <w:p w14:paraId="6C4A39EE" w14:textId="77777777" w:rsidR="00F56C8B" w:rsidRPr="00314B6E" w:rsidRDefault="00F56C8B" w:rsidP="00B14E84">
            <w:pPr>
              <w:jc w:val="lowKashida"/>
              <w:rPr>
                <w:b/>
                <w:bCs/>
                <w:sz w:val="24"/>
                <w:szCs w:val="24"/>
              </w:rPr>
            </w:pPr>
            <w:r w:rsidRPr="00314B6E">
              <w:rPr>
                <w:b/>
                <w:bCs/>
                <w:sz w:val="24"/>
                <w:szCs w:val="24"/>
              </w:rPr>
              <w:lastRenderedPageBreak/>
              <w:t>Place of Birth</w:t>
            </w:r>
          </w:p>
        </w:tc>
        <w:tc>
          <w:tcPr>
            <w:tcW w:w="296" w:type="dxa"/>
          </w:tcPr>
          <w:p w14:paraId="769D4583" w14:textId="77777777" w:rsidR="00F56C8B" w:rsidRPr="00314B6E" w:rsidRDefault="00F56C8B" w:rsidP="00B14E84">
            <w:pPr>
              <w:jc w:val="lowKashida"/>
              <w:rPr>
                <w:sz w:val="24"/>
                <w:szCs w:val="24"/>
              </w:rPr>
            </w:pPr>
            <w:r w:rsidRPr="00314B6E">
              <w:rPr>
                <w:b/>
                <w:bCs/>
                <w:sz w:val="24"/>
                <w:szCs w:val="24"/>
              </w:rPr>
              <w:t>:</w:t>
            </w:r>
          </w:p>
        </w:tc>
        <w:tc>
          <w:tcPr>
            <w:tcW w:w="6508" w:type="dxa"/>
            <w:vAlign w:val="center"/>
          </w:tcPr>
          <w:p w14:paraId="0A80A71B" w14:textId="77777777" w:rsidR="00F56C8B" w:rsidRPr="00314B6E" w:rsidRDefault="00F56C8B" w:rsidP="00B14E84">
            <w:pPr>
              <w:rPr>
                <w:sz w:val="24"/>
                <w:szCs w:val="24"/>
              </w:rPr>
            </w:pPr>
            <w:r w:rsidRPr="00314B6E">
              <w:rPr>
                <w:sz w:val="24"/>
                <w:szCs w:val="24"/>
              </w:rPr>
              <w:t>Cairo</w:t>
            </w:r>
          </w:p>
        </w:tc>
      </w:tr>
      <w:tr w:rsidR="00F56C8B" w:rsidRPr="00314B6E" w14:paraId="1318A0E8" w14:textId="77777777" w:rsidTr="00B14E84">
        <w:trPr>
          <w:cantSplit/>
          <w:trHeight w:val="284"/>
        </w:trPr>
        <w:tc>
          <w:tcPr>
            <w:tcW w:w="1809" w:type="dxa"/>
          </w:tcPr>
          <w:p w14:paraId="42702630" w14:textId="77777777" w:rsidR="00F56C8B" w:rsidRPr="00314B6E" w:rsidRDefault="00F56C8B" w:rsidP="00B14E84">
            <w:pPr>
              <w:jc w:val="lowKashida"/>
              <w:rPr>
                <w:b/>
                <w:bCs/>
                <w:sz w:val="24"/>
                <w:szCs w:val="24"/>
              </w:rPr>
            </w:pPr>
            <w:r w:rsidRPr="00314B6E">
              <w:rPr>
                <w:b/>
                <w:bCs/>
                <w:sz w:val="24"/>
                <w:szCs w:val="24"/>
              </w:rPr>
              <w:t>Marital Status</w:t>
            </w:r>
          </w:p>
        </w:tc>
        <w:tc>
          <w:tcPr>
            <w:tcW w:w="296" w:type="dxa"/>
          </w:tcPr>
          <w:p w14:paraId="6375DBD2" w14:textId="77777777" w:rsidR="00F56C8B" w:rsidRPr="00314B6E" w:rsidRDefault="00F56C8B" w:rsidP="00B14E84">
            <w:pPr>
              <w:jc w:val="lowKashida"/>
              <w:rPr>
                <w:sz w:val="24"/>
                <w:szCs w:val="24"/>
              </w:rPr>
            </w:pPr>
            <w:r w:rsidRPr="00314B6E">
              <w:rPr>
                <w:b/>
                <w:bCs/>
                <w:sz w:val="24"/>
                <w:szCs w:val="24"/>
              </w:rPr>
              <w:t>:</w:t>
            </w:r>
          </w:p>
        </w:tc>
        <w:tc>
          <w:tcPr>
            <w:tcW w:w="6508" w:type="dxa"/>
            <w:vAlign w:val="center"/>
          </w:tcPr>
          <w:p w14:paraId="3B7F0611" w14:textId="77777777" w:rsidR="00F56C8B" w:rsidRPr="00314B6E" w:rsidRDefault="00F56C8B" w:rsidP="00B14E84">
            <w:pPr>
              <w:rPr>
                <w:sz w:val="24"/>
                <w:szCs w:val="24"/>
              </w:rPr>
            </w:pPr>
            <w:r w:rsidRPr="00314B6E">
              <w:rPr>
                <w:sz w:val="24"/>
                <w:szCs w:val="24"/>
              </w:rPr>
              <w:t>Married</w:t>
            </w:r>
          </w:p>
        </w:tc>
      </w:tr>
      <w:tr w:rsidR="00F56C8B" w:rsidRPr="00314B6E" w14:paraId="7183756E" w14:textId="77777777" w:rsidTr="00B14E84">
        <w:trPr>
          <w:cantSplit/>
          <w:trHeight w:val="284"/>
        </w:trPr>
        <w:tc>
          <w:tcPr>
            <w:tcW w:w="1809" w:type="dxa"/>
          </w:tcPr>
          <w:p w14:paraId="32E198E2" w14:textId="77777777" w:rsidR="00F56C8B" w:rsidRPr="00314B6E" w:rsidRDefault="00F56C8B" w:rsidP="00B14E84">
            <w:pPr>
              <w:jc w:val="lowKashida"/>
              <w:rPr>
                <w:b/>
                <w:bCs/>
                <w:sz w:val="24"/>
                <w:szCs w:val="24"/>
              </w:rPr>
            </w:pPr>
            <w:r w:rsidRPr="00314B6E">
              <w:rPr>
                <w:b/>
                <w:bCs/>
                <w:sz w:val="24"/>
                <w:szCs w:val="24"/>
              </w:rPr>
              <w:t>Nationality</w:t>
            </w:r>
          </w:p>
        </w:tc>
        <w:tc>
          <w:tcPr>
            <w:tcW w:w="296" w:type="dxa"/>
          </w:tcPr>
          <w:p w14:paraId="13B2DD36" w14:textId="77777777" w:rsidR="00F56C8B" w:rsidRPr="00314B6E" w:rsidRDefault="00F56C8B" w:rsidP="00B14E84">
            <w:pPr>
              <w:jc w:val="lowKashida"/>
              <w:rPr>
                <w:sz w:val="24"/>
                <w:szCs w:val="24"/>
              </w:rPr>
            </w:pPr>
            <w:r w:rsidRPr="00314B6E">
              <w:rPr>
                <w:b/>
                <w:bCs/>
                <w:sz w:val="24"/>
                <w:szCs w:val="24"/>
              </w:rPr>
              <w:t>:</w:t>
            </w:r>
          </w:p>
        </w:tc>
        <w:tc>
          <w:tcPr>
            <w:tcW w:w="6508" w:type="dxa"/>
            <w:vAlign w:val="center"/>
          </w:tcPr>
          <w:p w14:paraId="4FDD228E" w14:textId="77777777" w:rsidR="00F56C8B" w:rsidRPr="00314B6E" w:rsidRDefault="00F56C8B" w:rsidP="00B14E84">
            <w:pPr>
              <w:rPr>
                <w:sz w:val="24"/>
                <w:szCs w:val="24"/>
              </w:rPr>
            </w:pPr>
            <w:r w:rsidRPr="00314B6E">
              <w:rPr>
                <w:sz w:val="24"/>
                <w:szCs w:val="24"/>
              </w:rPr>
              <w:t>Egyptian</w:t>
            </w:r>
          </w:p>
        </w:tc>
      </w:tr>
      <w:tr w:rsidR="00F56C8B" w:rsidRPr="00314B6E" w14:paraId="7A72FCCD" w14:textId="77777777" w:rsidTr="00B14E84">
        <w:trPr>
          <w:cantSplit/>
          <w:trHeight w:val="284"/>
        </w:trPr>
        <w:tc>
          <w:tcPr>
            <w:tcW w:w="1809" w:type="dxa"/>
          </w:tcPr>
          <w:p w14:paraId="5B3CE09D" w14:textId="77777777" w:rsidR="00F56C8B" w:rsidRPr="00314B6E" w:rsidRDefault="00F56C8B" w:rsidP="00B14E84">
            <w:pPr>
              <w:jc w:val="lowKashida"/>
              <w:rPr>
                <w:b/>
                <w:bCs/>
                <w:sz w:val="24"/>
                <w:szCs w:val="24"/>
              </w:rPr>
            </w:pPr>
            <w:r w:rsidRPr="00314B6E">
              <w:rPr>
                <w:b/>
                <w:bCs/>
                <w:sz w:val="24"/>
                <w:szCs w:val="24"/>
              </w:rPr>
              <w:t>Address</w:t>
            </w:r>
          </w:p>
        </w:tc>
        <w:tc>
          <w:tcPr>
            <w:tcW w:w="296" w:type="dxa"/>
          </w:tcPr>
          <w:p w14:paraId="4981D75A" w14:textId="77777777" w:rsidR="00F56C8B" w:rsidRPr="00314B6E" w:rsidRDefault="00F56C8B" w:rsidP="00B14E84">
            <w:pPr>
              <w:jc w:val="lowKashida"/>
              <w:rPr>
                <w:sz w:val="24"/>
                <w:szCs w:val="24"/>
              </w:rPr>
            </w:pPr>
            <w:r w:rsidRPr="00314B6E">
              <w:rPr>
                <w:b/>
                <w:bCs/>
                <w:sz w:val="24"/>
                <w:szCs w:val="24"/>
              </w:rPr>
              <w:t>:</w:t>
            </w:r>
          </w:p>
        </w:tc>
        <w:tc>
          <w:tcPr>
            <w:tcW w:w="6508" w:type="dxa"/>
            <w:vAlign w:val="center"/>
          </w:tcPr>
          <w:p w14:paraId="152F7C41" w14:textId="77777777" w:rsidR="00F56C8B" w:rsidRDefault="00F56C8B" w:rsidP="00B14E84">
            <w:pPr>
              <w:rPr>
                <w:sz w:val="24"/>
                <w:szCs w:val="24"/>
              </w:rPr>
            </w:pPr>
            <w:r w:rsidRPr="00314B6E">
              <w:rPr>
                <w:sz w:val="24"/>
                <w:szCs w:val="24"/>
              </w:rPr>
              <w:t xml:space="preserve">32B Ahmad Lotfi St., Al-Messaha, 12111, Al-Haram, Giza, </w:t>
            </w:r>
            <w:r>
              <w:rPr>
                <w:sz w:val="24"/>
                <w:szCs w:val="24"/>
              </w:rPr>
              <w:t>Egypt.</w:t>
            </w:r>
          </w:p>
          <w:p w14:paraId="59BE73F2" w14:textId="77777777" w:rsidR="00F56C8B" w:rsidRPr="00314B6E" w:rsidRDefault="00F56C8B" w:rsidP="00B14E84">
            <w:pPr>
              <w:rPr>
                <w:sz w:val="24"/>
                <w:szCs w:val="24"/>
              </w:rPr>
            </w:pPr>
            <w:r>
              <w:rPr>
                <w:sz w:val="24"/>
                <w:szCs w:val="24"/>
              </w:rPr>
              <w:t>Riffa P.O.Box 38602, Bahrain.</w:t>
            </w:r>
          </w:p>
        </w:tc>
      </w:tr>
      <w:tr w:rsidR="00F56C8B" w:rsidRPr="00314B6E" w14:paraId="616BACD9" w14:textId="77777777" w:rsidTr="00B14E84">
        <w:trPr>
          <w:cantSplit/>
          <w:trHeight w:val="284"/>
        </w:trPr>
        <w:tc>
          <w:tcPr>
            <w:tcW w:w="1809" w:type="dxa"/>
          </w:tcPr>
          <w:p w14:paraId="28594846" w14:textId="77777777" w:rsidR="00F56C8B" w:rsidRPr="00314B6E" w:rsidRDefault="00F56C8B" w:rsidP="00B14E84">
            <w:pPr>
              <w:jc w:val="lowKashida"/>
              <w:rPr>
                <w:b/>
                <w:bCs/>
                <w:sz w:val="24"/>
                <w:szCs w:val="24"/>
              </w:rPr>
            </w:pPr>
            <w:r w:rsidRPr="00314B6E">
              <w:rPr>
                <w:b/>
                <w:bCs/>
                <w:sz w:val="24"/>
                <w:szCs w:val="24"/>
              </w:rPr>
              <w:t>Telephone</w:t>
            </w:r>
          </w:p>
        </w:tc>
        <w:tc>
          <w:tcPr>
            <w:tcW w:w="296" w:type="dxa"/>
          </w:tcPr>
          <w:p w14:paraId="04366C64" w14:textId="77777777" w:rsidR="00F56C8B" w:rsidRPr="00314B6E" w:rsidRDefault="00F56C8B" w:rsidP="00B14E84">
            <w:pPr>
              <w:jc w:val="lowKashida"/>
              <w:rPr>
                <w:sz w:val="24"/>
                <w:szCs w:val="24"/>
              </w:rPr>
            </w:pPr>
            <w:r w:rsidRPr="00314B6E">
              <w:rPr>
                <w:b/>
                <w:bCs/>
                <w:sz w:val="24"/>
                <w:szCs w:val="24"/>
              </w:rPr>
              <w:t>:</w:t>
            </w:r>
          </w:p>
        </w:tc>
        <w:tc>
          <w:tcPr>
            <w:tcW w:w="6508" w:type="dxa"/>
            <w:vAlign w:val="center"/>
          </w:tcPr>
          <w:p w14:paraId="36E8EC54" w14:textId="77777777" w:rsidR="00F56C8B" w:rsidRDefault="00F56C8B" w:rsidP="00B14E84">
            <w:pPr>
              <w:rPr>
                <w:sz w:val="24"/>
                <w:szCs w:val="24"/>
              </w:rPr>
            </w:pPr>
            <w:r>
              <w:rPr>
                <w:sz w:val="24"/>
                <w:szCs w:val="24"/>
              </w:rPr>
              <w:t>+2</w:t>
            </w:r>
            <w:r>
              <w:rPr>
                <w:rFonts w:ascii="Arial" w:hAnsi="Arial" w:cs="Arial"/>
              </w:rPr>
              <w:t>01223410029</w:t>
            </w:r>
            <w:r>
              <w:rPr>
                <w:sz w:val="24"/>
                <w:szCs w:val="24"/>
              </w:rPr>
              <w:t xml:space="preserve"> (EGY)  </w:t>
            </w:r>
          </w:p>
          <w:p w14:paraId="20BF2E9B" w14:textId="77777777" w:rsidR="00F56C8B" w:rsidRPr="00314B6E" w:rsidRDefault="00F56C8B" w:rsidP="00B14E84">
            <w:pPr>
              <w:rPr>
                <w:sz w:val="24"/>
                <w:szCs w:val="24"/>
              </w:rPr>
            </w:pPr>
            <w:r>
              <w:rPr>
                <w:sz w:val="24"/>
                <w:szCs w:val="24"/>
              </w:rPr>
              <w:t>+973-33999506,  +973-66331777 (Bahrain)</w:t>
            </w:r>
          </w:p>
        </w:tc>
      </w:tr>
      <w:tr w:rsidR="00F56C8B" w:rsidRPr="00314B6E" w14:paraId="1B3DC9F9" w14:textId="77777777" w:rsidTr="00B14E84">
        <w:trPr>
          <w:cantSplit/>
          <w:trHeight w:val="284"/>
        </w:trPr>
        <w:tc>
          <w:tcPr>
            <w:tcW w:w="1809" w:type="dxa"/>
          </w:tcPr>
          <w:p w14:paraId="7AD2F80A" w14:textId="77777777" w:rsidR="00F56C8B" w:rsidRPr="00314B6E" w:rsidRDefault="00F56C8B" w:rsidP="00B14E84">
            <w:pPr>
              <w:jc w:val="lowKashida"/>
              <w:rPr>
                <w:b/>
                <w:bCs/>
                <w:sz w:val="24"/>
                <w:szCs w:val="24"/>
              </w:rPr>
            </w:pPr>
            <w:r w:rsidRPr="00314B6E">
              <w:rPr>
                <w:b/>
                <w:bCs/>
                <w:sz w:val="24"/>
                <w:szCs w:val="24"/>
              </w:rPr>
              <w:t>E-mail</w:t>
            </w:r>
          </w:p>
        </w:tc>
        <w:tc>
          <w:tcPr>
            <w:tcW w:w="296" w:type="dxa"/>
          </w:tcPr>
          <w:p w14:paraId="0A829777" w14:textId="77777777" w:rsidR="00F56C8B" w:rsidRPr="00314B6E" w:rsidRDefault="00F56C8B" w:rsidP="00B14E84">
            <w:pPr>
              <w:jc w:val="lowKashida"/>
              <w:rPr>
                <w:b/>
                <w:bCs/>
                <w:sz w:val="24"/>
                <w:szCs w:val="24"/>
              </w:rPr>
            </w:pPr>
            <w:r w:rsidRPr="00314B6E">
              <w:rPr>
                <w:b/>
                <w:bCs/>
                <w:sz w:val="24"/>
                <w:szCs w:val="24"/>
              </w:rPr>
              <w:t>:</w:t>
            </w:r>
          </w:p>
        </w:tc>
        <w:tc>
          <w:tcPr>
            <w:tcW w:w="6508" w:type="dxa"/>
            <w:vAlign w:val="center"/>
          </w:tcPr>
          <w:p w14:paraId="4EF95F36" w14:textId="77777777" w:rsidR="00F56C8B" w:rsidRDefault="000A7F96" w:rsidP="00B14E84">
            <w:pPr>
              <w:rPr>
                <w:sz w:val="24"/>
                <w:szCs w:val="24"/>
              </w:rPr>
            </w:pPr>
            <w:hyperlink r:id="rId6" w:history="1">
              <w:r w:rsidR="00F56C8B" w:rsidRPr="00325D31">
                <w:rPr>
                  <w:rStyle w:val="Hyperlink"/>
                  <w:rFonts w:eastAsiaTheme="minorEastAsia"/>
                  <w:sz w:val="24"/>
                  <w:szCs w:val="24"/>
                </w:rPr>
                <w:t>mohammadatteia@gmail.com</w:t>
              </w:r>
            </w:hyperlink>
          </w:p>
          <w:p w14:paraId="4FC6702F" w14:textId="77777777" w:rsidR="00F56C8B" w:rsidRDefault="000A7F96" w:rsidP="00B14E84">
            <w:pPr>
              <w:rPr>
                <w:sz w:val="24"/>
                <w:szCs w:val="24"/>
              </w:rPr>
            </w:pPr>
            <w:hyperlink r:id="rId7" w:history="1">
              <w:r w:rsidR="00F56C8B" w:rsidRPr="0056356C">
                <w:rPr>
                  <w:rStyle w:val="Hyperlink"/>
                  <w:rFonts w:eastAsiaTheme="minorEastAsia"/>
                  <w:sz w:val="24"/>
                  <w:szCs w:val="24"/>
                </w:rPr>
                <w:t>mhamdi_aa@yahoo.com</w:t>
              </w:r>
            </w:hyperlink>
          </w:p>
          <w:p w14:paraId="0ACAA58D" w14:textId="77777777" w:rsidR="00F56C8B" w:rsidRPr="00314B6E" w:rsidRDefault="00F56C8B" w:rsidP="00B14E84">
            <w:pPr>
              <w:rPr>
                <w:sz w:val="24"/>
                <w:szCs w:val="24"/>
              </w:rPr>
            </w:pPr>
          </w:p>
        </w:tc>
      </w:tr>
    </w:tbl>
    <w:p w14:paraId="2C7A0E54" w14:textId="77777777" w:rsidR="00F56C8B" w:rsidRDefault="00F56C8B" w:rsidP="00B14E84">
      <w:pPr>
        <w:jc w:val="lowKashida"/>
        <w:rPr>
          <w:sz w:val="24"/>
          <w:szCs w:val="24"/>
        </w:rPr>
      </w:pPr>
    </w:p>
    <w:p w14:paraId="6184812F" w14:textId="77777777" w:rsidR="00F56C8B" w:rsidRPr="00A51CF9" w:rsidRDefault="00F56C8B" w:rsidP="00B14E84">
      <w:pPr>
        <w:jc w:val="lowKashida"/>
        <w:rPr>
          <w:sz w:val="24"/>
          <w:szCs w:val="24"/>
        </w:rPr>
      </w:pPr>
      <w:r>
        <w:rPr>
          <w:sz w:val="24"/>
          <w:szCs w:val="24"/>
        </w:rPr>
        <w:br w:type="page"/>
      </w:r>
    </w:p>
    <w:p w14:paraId="335CCBA8" w14:textId="77777777" w:rsidR="00F56C8B" w:rsidRDefault="00F56C8B" w:rsidP="00B14E84">
      <w:pPr>
        <w:ind w:left="-142"/>
        <w:jc w:val="lowKashida"/>
        <w:rPr>
          <w:b/>
          <w:bCs/>
          <w:sz w:val="28"/>
        </w:rPr>
      </w:pPr>
      <w:r>
        <w:rPr>
          <w:b/>
          <w:bCs/>
          <w:i/>
          <w:iCs/>
          <w:sz w:val="28"/>
          <w:u w:val="single"/>
        </w:rPr>
        <w:lastRenderedPageBreak/>
        <w:t>Summary of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1845"/>
        <w:gridCol w:w="2409"/>
        <w:gridCol w:w="2268"/>
        <w:gridCol w:w="1616"/>
      </w:tblGrid>
      <w:tr w:rsidR="00F56C8B" w:rsidRPr="00314B6E" w14:paraId="448BAC2D" w14:textId="77777777" w:rsidTr="00B14E84">
        <w:trPr>
          <w:cantSplit/>
          <w:trHeight w:val="284"/>
        </w:trPr>
        <w:tc>
          <w:tcPr>
            <w:tcW w:w="2235" w:type="dxa"/>
            <w:gridSpan w:val="2"/>
            <w:tcBorders>
              <w:bottom w:val="single" w:sz="4" w:space="0" w:color="auto"/>
            </w:tcBorders>
          </w:tcPr>
          <w:p w14:paraId="09FDAEDF" w14:textId="77777777" w:rsidR="00F56C8B" w:rsidRPr="00314B6E" w:rsidRDefault="00F56C8B" w:rsidP="00B14E84">
            <w:pPr>
              <w:jc w:val="center"/>
              <w:rPr>
                <w:b/>
                <w:bCs/>
                <w:sz w:val="24"/>
                <w:szCs w:val="24"/>
                <w:u w:val="single"/>
              </w:rPr>
            </w:pPr>
            <w:r w:rsidRPr="00314B6E">
              <w:rPr>
                <w:b/>
                <w:bCs/>
                <w:sz w:val="24"/>
                <w:szCs w:val="24"/>
                <w:u w:val="single"/>
              </w:rPr>
              <w:t>Degree</w:t>
            </w:r>
          </w:p>
        </w:tc>
        <w:tc>
          <w:tcPr>
            <w:tcW w:w="2409" w:type="dxa"/>
          </w:tcPr>
          <w:p w14:paraId="642A5562" w14:textId="77777777" w:rsidR="00F56C8B" w:rsidRPr="00314B6E" w:rsidRDefault="00F56C8B" w:rsidP="00B14E84">
            <w:pPr>
              <w:jc w:val="center"/>
              <w:rPr>
                <w:b/>
                <w:bCs/>
                <w:sz w:val="24"/>
                <w:szCs w:val="24"/>
                <w:u w:val="single"/>
              </w:rPr>
            </w:pPr>
            <w:r w:rsidRPr="00314B6E">
              <w:rPr>
                <w:b/>
                <w:bCs/>
                <w:sz w:val="24"/>
                <w:szCs w:val="24"/>
                <w:u w:val="single"/>
              </w:rPr>
              <w:t>Specialty</w:t>
            </w:r>
          </w:p>
        </w:tc>
        <w:tc>
          <w:tcPr>
            <w:tcW w:w="2268" w:type="dxa"/>
          </w:tcPr>
          <w:p w14:paraId="471A8F88" w14:textId="77777777" w:rsidR="00F56C8B" w:rsidRPr="00314B6E" w:rsidRDefault="00F56C8B" w:rsidP="00B14E84">
            <w:pPr>
              <w:jc w:val="center"/>
              <w:rPr>
                <w:b/>
                <w:bCs/>
                <w:sz w:val="24"/>
                <w:szCs w:val="24"/>
                <w:u w:val="single"/>
              </w:rPr>
            </w:pPr>
            <w:r w:rsidRPr="00314B6E">
              <w:rPr>
                <w:b/>
                <w:bCs/>
                <w:sz w:val="24"/>
                <w:szCs w:val="24"/>
                <w:u w:val="single"/>
              </w:rPr>
              <w:t>University</w:t>
            </w:r>
          </w:p>
        </w:tc>
        <w:tc>
          <w:tcPr>
            <w:tcW w:w="1616" w:type="dxa"/>
          </w:tcPr>
          <w:p w14:paraId="610122B4" w14:textId="77777777" w:rsidR="00F56C8B" w:rsidRPr="00314B6E" w:rsidRDefault="00F56C8B" w:rsidP="00B14E84">
            <w:pPr>
              <w:jc w:val="center"/>
              <w:rPr>
                <w:b/>
                <w:bCs/>
                <w:sz w:val="24"/>
                <w:szCs w:val="24"/>
                <w:u w:val="single"/>
              </w:rPr>
            </w:pPr>
            <w:r w:rsidRPr="00314B6E">
              <w:rPr>
                <w:b/>
                <w:bCs/>
                <w:sz w:val="24"/>
                <w:szCs w:val="24"/>
                <w:u w:val="single"/>
              </w:rPr>
              <w:t>Date</w:t>
            </w:r>
          </w:p>
          <w:p w14:paraId="039D4C7B" w14:textId="77777777" w:rsidR="00F56C8B" w:rsidRPr="001645D3" w:rsidRDefault="00F56C8B" w:rsidP="00B14E84">
            <w:pPr>
              <w:jc w:val="center"/>
            </w:pPr>
          </w:p>
        </w:tc>
      </w:tr>
      <w:tr w:rsidR="00F56C8B" w:rsidRPr="00314B6E" w14:paraId="7BD2C52D" w14:textId="77777777" w:rsidTr="00B14E84">
        <w:trPr>
          <w:cantSplit/>
          <w:trHeight w:val="284"/>
        </w:trPr>
        <w:tc>
          <w:tcPr>
            <w:tcW w:w="390" w:type="dxa"/>
            <w:tcBorders>
              <w:bottom w:val="single" w:sz="4" w:space="0" w:color="auto"/>
              <w:right w:val="nil"/>
            </w:tcBorders>
          </w:tcPr>
          <w:p w14:paraId="3D591B9B" w14:textId="77777777" w:rsidR="00F56C8B" w:rsidRPr="00314B6E" w:rsidRDefault="00F56C8B" w:rsidP="00F56C8B">
            <w:pPr>
              <w:numPr>
                <w:ilvl w:val="0"/>
                <w:numId w:val="2"/>
              </w:numPr>
              <w:tabs>
                <w:tab w:val="num" w:pos="-142"/>
              </w:tabs>
              <w:spacing w:after="0" w:line="240" w:lineRule="auto"/>
              <w:ind w:left="0" w:firstLine="0"/>
              <w:jc w:val="lowKashida"/>
              <w:rPr>
                <w:b/>
                <w:bCs/>
                <w:i/>
                <w:iCs/>
                <w:sz w:val="28"/>
                <w:u w:val="single"/>
              </w:rPr>
            </w:pPr>
          </w:p>
        </w:tc>
        <w:tc>
          <w:tcPr>
            <w:tcW w:w="1845" w:type="dxa"/>
            <w:tcBorders>
              <w:left w:val="nil"/>
              <w:bottom w:val="single" w:sz="4" w:space="0" w:color="auto"/>
            </w:tcBorders>
            <w:vAlign w:val="center"/>
          </w:tcPr>
          <w:p w14:paraId="1E84DA4F" w14:textId="77777777" w:rsidR="00F56C8B" w:rsidRPr="00314B6E" w:rsidRDefault="00F56C8B" w:rsidP="00B14E84">
            <w:pPr>
              <w:rPr>
                <w:sz w:val="24"/>
                <w:szCs w:val="24"/>
              </w:rPr>
            </w:pPr>
            <w:r>
              <w:rPr>
                <w:sz w:val="24"/>
                <w:szCs w:val="24"/>
              </w:rPr>
              <w:t>DDS and PhD degree</w:t>
            </w:r>
          </w:p>
        </w:tc>
        <w:tc>
          <w:tcPr>
            <w:tcW w:w="2409" w:type="dxa"/>
            <w:vAlign w:val="center"/>
          </w:tcPr>
          <w:p w14:paraId="69B7C9BC" w14:textId="77777777" w:rsidR="00F56C8B" w:rsidRPr="00314B6E" w:rsidRDefault="00F56C8B" w:rsidP="00B14E84">
            <w:pPr>
              <w:rPr>
                <w:sz w:val="24"/>
                <w:szCs w:val="24"/>
              </w:rPr>
            </w:pPr>
            <w:r w:rsidRPr="00314B6E">
              <w:rPr>
                <w:sz w:val="24"/>
                <w:szCs w:val="24"/>
              </w:rPr>
              <w:t>Endodontics</w:t>
            </w:r>
            <w:r>
              <w:rPr>
                <w:sz w:val="24"/>
                <w:szCs w:val="24"/>
              </w:rPr>
              <w:t xml:space="preserve"> and Restorative Dentistry</w:t>
            </w:r>
          </w:p>
        </w:tc>
        <w:tc>
          <w:tcPr>
            <w:tcW w:w="2268" w:type="dxa"/>
            <w:vAlign w:val="center"/>
          </w:tcPr>
          <w:p w14:paraId="4AC3249C" w14:textId="77777777" w:rsidR="00F56C8B" w:rsidRPr="00314B6E" w:rsidRDefault="00F56C8B" w:rsidP="00B14E84">
            <w:pPr>
              <w:rPr>
                <w:sz w:val="24"/>
                <w:szCs w:val="24"/>
              </w:rPr>
            </w:pPr>
            <w:r w:rsidRPr="00314B6E">
              <w:rPr>
                <w:sz w:val="24"/>
                <w:szCs w:val="24"/>
              </w:rPr>
              <w:t>Cairo University</w:t>
            </w:r>
          </w:p>
        </w:tc>
        <w:tc>
          <w:tcPr>
            <w:tcW w:w="1616" w:type="dxa"/>
            <w:vAlign w:val="center"/>
          </w:tcPr>
          <w:p w14:paraId="3B60636B" w14:textId="77777777" w:rsidR="00F56C8B" w:rsidRPr="00314B6E" w:rsidRDefault="00F56C8B" w:rsidP="00B14E84">
            <w:pPr>
              <w:jc w:val="center"/>
              <w:rPr>
                <w:sz w:val="24"/>
                <w:szCs w:val="24"/>
              </w:rPr>
            </w:pPr>
            <w:r w:rsidRPr="00314B6E">
              <w:rPr>
                <w:sz w:val="24"/>
                <w:szCs w:val="24"/>
              </w:rPr>
              <w:t>2004</w:t>
            </w:r>
          </w:p>
        </w:tc>
      </w:tr>
      <w:tr w:rsidR="00F56C8B" w:rsidRPr="00314B6E" w14:paraId="7BA96091" w14:textId="77777777" w:rsidTr="00B14E84">
        <w:trPr>
          <w:cantSplit/>
          <w:trHeight w:val="284"/>
        </w:trPr>
        <w:tc>
          <w:tcPr>
            <w:tcW w:w="390" w:type="dxa"/>
            <w:tcBorders>
              <w:bottom w:val="single" w:sz="4" w:space="0" w:color="auto"/>
              <w:right w:val="nil"/>
            </w:tcBorders>
          </w:tcPr>
          <w:p w14:paraId="5FE35039" w14:textId="77777777" w:rsidR="00F56C8B" w:rsidRPr="00314B6E" w:rsidRDefault="00F56C8B" w:rsidP="00F56C8B">
            <w:pPr>
              <w:numPr>
                <w:ilvl w:val="0"/>
                <w:numId w:val="1"/>
              </w:numPr>
              <w:tabs>
                <w:tab w:val="num" w:pos="-142"/>
              </w:tabs>
              <w:spacing w:after="0" w:line="240" w:lineRule="auto"/>
              <w:ind w:right="0" w:firstLine="0"/>
              <w:jc w:val="lowKashida"/>
              <w:rPr>
                <w:b/>
                <w:bCs/>
                <w:i/>
                <w:iCs/>
                <w:sz w:val="28"/>
                <w:u w:val="single"/>
              </w:rPr>
            </w:pPr>
          </w:p>
        </w:tc>
        <w:tc>
          <w:tcPr>
            <w:tcW w:w="1845" w:type="dxa"/>
            <w:tcBorders>
              <w:left w:val="nil"/>
              <w:bottom w:val="single" w:sz="4" w:space="0" w:color="auto"/>
            </w:tcBorders>
            <w:vAlign w:val="center"/>
          </w:tcPr>
          <w:p w14:paraId="2E8984BB" w14:textId="77777777" w:rsidR="00F56C8B" w:rsidRPr="00314B6E" w:rsidRDefault="00F56C8B" w:rsidP="00B14E84">
            <w:pPr>
              <w:rPr>
                <w:sz w:val="24"/>
                <w:szCs w:val="24"/>
              </w:rPr>
            </w:pPr>
            <w:r w:rsidRPr="00314B6E">
              <w:rPr>
                <w:sz w:val="24"/>
                <w:szCs w:val="24"/>
              </w:rPr>
              <w:t>Master</w:t>
            </w:r>
            <w:r>
              <w:rPr>
                <w:sz w:val="24"/>
                <w:szCs w:val="24"/>
              </w:rPr>
              <w:t>s (MSc) degree</w:t>
            </w:r>
          </w:p>
        </w:tc>
        <w:tc>
          <w:tcPr>
            <w:tcW w:w="2409" w:type="dxa"/>
            <w:vAlign w:val="center"/>
          </w:tcPr>
          <w:p w14:paraId="6CB5D498" w14:textId="77777777" w:rsidR="00F56C8B" w:rsidRPr="00314B6E" w:rsidRDefault="00F56C8B" w:rsidP="00B14E84">
            <w:pPr>
              <w:rPr>
                <w:sz w:val="24"/>
                <w:szCs w:val="24"/>
              </w:rPr>
            </w:pPr>
            <w:r w:rsidRPr="00314B6E">
              <w:rPr>
                <w:sz w:val="24"/>
                <w:szCs w:val="24"/>
              </w:rPr>
              <w:t>Endodontics</w:t>
            </w:r>
            <w:r>
              <w:rPr>
                <w:sz w:val="24"/>
                <w:szCs w:val="24"/>
              </w:rPr>
              <w:t xml:space="preserve"> and Restorative Dentistry</w:t>
            </w:r>
          </w:p>
        </w:tc>
        <w:tc>
          <w:tcPr>
            <w:tcW w:w="2268" w:type="dxa"/>
            <w:vAlign w:val="center"/>
          </w:tcPr>
          <w:p w14:paraId="16A9C32F" w14:textId="77777777" w:rsidR="00F56C8B" w:rsidRPr="00314B6E" w:rsidRDefault="00F56C8B" w:rsidP="00B14E84">
            <w:pPr>
              <w:rPr>
                <w:sz w:val="24"/>
                <w:szCs w:val="24"/>
              </w:rPr>
            </w:pPr>
            <w:r w:rsidRPr="00314B6E">
              <w:rPr>
                <w:sz w:val="24"/>
                <w:szCs w:val="24"/>
              </w:rPr>
              <w:t>Cairo University</w:t>
            </w:r>
          </w:p>
        </w:tc>
        <w:tc>
          <w:tcPr>
            <w:tcW w:w="1616" w:type="dxa"/>
            <w:vAlign w:val="center"/>
          </w:tcPr>
          <w:p w14:paraId="09B18E36" w14:textId="77777777" w:rsidR="00F56C8B" w:rsidRPr="00314B6E" w:rsidRDefault="00F56C8B" w:rsidP="00B14E84">
            <w:pPr>
              <w:jc w:val="center"/>
              <w:rPr>
                <w:sz w:val="24"/>
                <w:szCs w:val="24"/>
              </w:rPr>
            </w:pPr>
            <w:r w:rsidRPr="00314B6E">
              <w:rPr>
                <w:sz w:val="24"/>
                <w:szCs w:val="24"/>
              </w:rPr>
              <w:t>1999</w:t>
            </w:r>
          </w:p>
        </w:tc>
      </w:tr>
      <w:tr w:rsidR="00F56C8B" w:rsidRPr="00314B6E" w14:paraId="18C899E1" w14:textId="77777777" w:rsidTr="00B14E84">
        <w:trPr>
          <w:cantSplit/>
          <w:trHeight w:val="284"/>
        </w:trPr>
        <w:tc>
          <w:tcPr>
            <w:tcW w:w="390" w:type="dxa"/>
            <w:tcBorders>
              <w:bottom w:val="single" w:sz="4" w:space="0" w:color="auto"/>
              <w:right w:val="nil"/>
            </w:tcBorders>
          </w:tcPr>
          <w:p w14:paraId="2BEA884C" w14:textId="77777777" w:rsidR="00F56C8B" w:rsidRPr="00314B6E" w:rsidRDefault="00F56C8B" w:rsidP="00F56C8B">
            <w:pPr>
              <w:numPr>
                <w:ilvl w:val="0"/>
                <w:numId w:val="1"/>
              </w:numPr>
              <w:tabs>
                <w:tab w:val="num" w:pos="-142"/>
              </w:tabs>
              <w:spacing w:after="0" w:line="240" w:lineRule="auto"/>
              <w:ind w:right="0" w:firstLine="0"/>
              <w:jc w:val="lowKashida"/>
              <w:rPr>
                <w:b/>
                <w:bCs/>
                <w:i/>
                <w:iCs/>
                <w:sz w:val="28"/>
                <w:u w:val="single"/>
              </w:rPr>
            </w:pPr>
          </w:p>
        </w:tc>
        <w:tc>
          <w:tcPr>
            <w:tcW w:w="1845" w:type="dxa"/>
            <w:tcBorders>
              <w:left w:val="nil"/>
              <w:bottom w:val="single" w:sz="4" w:space="0" w:color="auto"/>
            </w:tcBorders>
            <w:vAlign w:val="center"/>
          </w:tcPr>
          <w:p w14:paraId="5F7B9B8E" w14:textId="77777777" w:rsidR="00F56C8B" w:rsidRPr="00314B6E" w:rsidRDefault="00F56C8B" w:rsidP="00B14E84">
            <w:pPr>
              <w:rPr>
                <w:sz w:val="24"/>
                <w:szCs w:val="24"/>
              </w:rPr>
            </w:pPr>
            <w:r w:rsidRPr="00314B6E">
              <w:rPr>
                <w:sz w:val="24"/>
                <w:szCs w:val="24"/>
              </w:rPr>
              <w:t>Bachelor</w:t>
            </w:r>
            <w:r>
              <w:rPr>
                <w:sz w:val="24"/>
                <w:szCs w:val="24"/>
              </w:rPr>
              <w:t xml:space="preserve"> degree</w:t>
            </w:r>
          </w:p>
        </w:tc>
        <w:tc>
          <w:tcPr>
            <w:tcW w:w="2409" w:type="dxa"/>
            <w:vAlign w:val="center"/>
          </w:tcPr>
          <w:p w14:paraId="240B8F86" w14:textId="77777777" w:rsidR="00F56C8B" w:rsidRPr="00314B6E" w:rsidRDefault="00F56C8B" w:rsidP="00B14E84">
            <w:pPr>
              <w:rPr>
                <w:sz w:val="24"/>
                <w:szCs w:val="24"/>
              </w:rPr>
            </w:pPr>
            <w:r w:rsidRPr="00314B6E">
              <w:rPr>
                <w:sz w:val="24"/>
                <w:szCs w:val="24"/>
              </w:rPr>
              <w:t>Of Oral &amp; Dental Med</w:t>
            </w:r>
          </w:p>
        </w:tc>
        <w:tc>
          <w:tcPr>
            <w:tcW w:w="2268" w:type="dxa"/>
            <w:vAlign w:val="center"/>
          </w:tcPr>
          <w:p w14:paraId="6A8DC199" w14:textId="77777777" w:rsidR="00F56C8B" w:rsidRPr="00314B6E" w:rsidRDefault="00F56C8B" w:rsidP="00B14E84">
            <w:pPr>
              <w:rPr>
                <w:sz w:val="24"/>
                <w:szCs w:val="24"/>
              </w:rPr>
            </w:pPr>
            <w:r w:rsidRPr="00314B6E">
              <w:rPr>
                <w:sz w:val="24"/>
                <w:szCs w:val="24"/>
              </w:rPr>
              <w:t>Cairo University</w:t>
            </w:r>
          </w:p>
        </w:tc>
        <w:tc>
          <w:tcPr>
            <w:tcW w:w="1616" w:type="dxa"/>
            <w:vAlign w:val="center"/>
          </w:tcPr>
          <w:p w14:paraId="5B48F414" w14:textId="77777777" w:rsidR="00F56C8B" w:rsidRPr="00314B6E" w:rsidRDefault="00F56C8B" w:rsidP="00B14E84">
            <w:pPr>
              <w:jc w:val="center"/>
              <w:rPr>
                <w:sz w:val="24"/>
                <w:szCs w:val="24"/>
              </w:rPr>
            </w:pPr>
            <w:r w:rsidRPr="00314B6E">
              <w:rPr>
                <w:sz w:val="24"/>
                <w:szCs w:val="24"/>
              </w:rPr>
              <w:t>1995</w:t>
            </w:r>
          </w:p>
        </w:tc>
      </w:tr>
    </w:tbl>
    <w:p w14:paraId="62C414D1" w14:textId="77777777" w:rsidR="00F56C8B" w:rsidRPr="002B1C41" w:rsidRDefault="00F56C8B" w:rsidP="00B14E84">
      <w:pPr>
        <w:jc w:val="lowKashida"/>
        <w:rPr>
          <w:sz w:val="24"/>
          <w:szCs w:val="24"/>
        </w:rPr>
      </w:pPr>
    </w:p>
    <w:p w14:paraId="175F8C17" w14:textId="77777777" w:rsidR="00F56C8B" w:rsidRDefault="00F56C8B" w:rsidP="00B14E84">
      <w:pPr>
        <w:ind w:left="-142"/>
        <w:jc w:val="lowKashida"/>
        <w:rPr>
          <w:b/>
          <w:bCs/>
          <w:i/>
          <w:iCs/>
          <w:sz w:val="28"/>
          <w:szCs w:val="30"/>
          <w:u w:val="single"/>
        </w:rPr>
      </w:pPr>
      <w:r>
        <w:rPr>
          <w:b/>
          <w:bCs/>
          <w:i/>
          <w:iCs/>
          <w:sz w:val="28"/>
          <w:szCs w:val="30"/>
          <w:u w:val="single"/>
        </w:rPr>
        <w:t>Employment History:</w:t>
      </w:r>
    </w:p>
    <w:p w14:paraId="478E12FD" w14:textId="77777777" w:rsidR="00F56C8B" w:rsidRDefault="00F56C8B" w:rsidP="00B14E84">
      <w:pPr>
        <w:jc w:val="lowKashida"/>
        <w:rPr>
          <w:sz w:val="28"/>
          <w:szCs w:val="30"/>
        </w:rPr>
      </w:pPr>
    </w:p>
    <w:p w14:paraId="307B5C70" w14:textId="0F7612C8" w:rsidR="00F56C8B" w:rsidRPr="00DD1C3F" w:rsidRDefault="00F56C8B" w:rsidP="00F56C8B">
      <w:pPr>
        <w:numPr>
          <w:ilvl w:val="0"/>
          <w:numId w:val="5"/>
        </w:numPr>
        <w:spacing w:after="0" w:line="240" w:lineRule="auto"/>
        <w:jc w:val="lowKashida"/>
        <w:rPr>
          <w:b/>
          <w:bCs/>
          <w:sz w:val="24"/>
          <w:szCs w:val="24"/>
        </w:rPr>
      </w:pPr>
      <w:r>
        <w:rPr>
          <w:sz w:val="28"/>
          <w:szCs w:val="30"/>
        </w:rPr>
        <w:t xml:space="preserve">(Current Job) </w:t>
      </w:r>
      <w:r w:rsidRPr="00C10030">
        <w:rPr>
          <w:b/>
          <w:bCs/>
          <w:sz w:val="24"/>
          <w:szCs w:val="24"/>
          <w:u w:val="single"/>
        </w:rPr>
        <w:t>Professor of Endodontics</w:t>
      </w:r>
      <w:r>
        <w:rPr>
          <w:sz w:val="24"/>
          <w:szCs w:val="24"/>
        </w:rPr>
        <w:t xml:space="preserve">, </w:t>
      </w:r>
      <w:r w:rsidRPr="00C10030">
        <w:rPr>
          <w:color w:val="FF0000"/>
          <w:sz w:val="24"/>
          <w:szCs w:val="24"/>
        </w:rPr>
        <w:t>Department of Endodontics, Faculty of Oral and Dental Medicine</w:t>
      </w:r>
      <w:r>
        <w:rPr>
          <w:sz w:val="24"/>
          <w:szCs w:val="24"/>
        </w:rPr>
        <w:t xml:space="preserve">, Cairo University, Egypt.  </w:t>
      </w:r>
      <w:r w:rsidRPr="00314B6E">
        <w:rPr>
          <w:b/>
          <w:bCs/>
          <w:sz w:val="24"/>
          <w:szCs w:val="24"/>
          <w:u w:val="single"/>
        </w:rPr>
        <w:t>Responsibilities:</w:t>
      </w:r>
      <w:r w:rsidRPr="00314B6E">
        <w:rPr>
          <w:sz w:val="24"/>
          <w:szCs w:val="24"/>
        </w:rPr>
        <w:t xml:space="preserve"> </w:t>
      </w:r>
      <w:r>
        <w:rPr>
          <w:sz w:val="24"/>
          <w:szCs w:val="24"/>
        </w:rPr>
        <w:t>Education, Research,</w:t>
      </w:r>
      <w:r w:rsidRPr="00314B6E">
        <w:rPr>
          <w:sz w:val="24"/>
          <w:szCs w:val="24"/>
        </w:rPr>
        <w:t xml:space="preserve"> Clinical</w:t>
      </w:r>
      <w:r>
        <w:rPr>
          <w:sz w:val="24"/>
          <w:szCs w:val="24"/>
        </w:rPr>
        <w:t xml:space="preserve"> Practice and Training.</w:t>
      </w:r>
    </w:p>
    <w:p w14:paraId="0795F714" w14:textId="77777777" w:rsidR="00F56C8B" w:rsidRPr="00DD1C3F" w:rsidRDefault="00F56C8B" w:rsidP="00F56C8B">
      <w:pPr>
        <w:numPr>
          <w:ilvl w:val="0"/>
          <w:numId w:val="5"/>
        </w:numPr>
        <w:spacing w:after="0" w:line="240" w:lineRule="auto"/>
        <w:jc w:val="lowKashida"/>
        <w:rPr>
          <w:b/>
          <w:bCs/>
          <w:sz w:val="24"/>
          <w:szCs w:val="24"/>
        </w:rPr>
      </w:pPr>
      <w:r>
        <w:rPr>
          <w:sz w:val="28"/>
          <w:szCs w:val="30"/>
        </w:rPr>
        <w:t xml:space="preserve">(Current Job) </w:t>
      </w:r>
      <w:r w:rsidRPr="00F5400F">
        <w:rPr>
          <w:b/>
          <w:bCs/>
          <w:sz w:val="24"/>
          <w:szCs w:val="24"/>
          <w:u w:val="single"/>
        </w:rPr>
        <w:t xml:space="preserve">Senior </w:t>
      </w:r>
      <w:r>
        <w:rPr>
          <w:b/>
          <w:bCs/>
          <w:sz w:val="24"/>
          <w:szCs w:val="24"/>
          <w:u w:val="single"/>
        </w:rPr>
        <w:t>Consultant of Endodontics</w:t>
      </w:r>
      <w:r w:rsidRPr="00656157">
        <w:rPr>
          <w:b/>
          <w:bCs/>
          <w:sz w:val="24"/>
          <w:szCs w:val="24"/>
        </w:rPr>
        <w:t xml:space="preserve"> </w:t>
      </w:r>
      <w:r>
        <w:rPr>
          <w:b/>
          <w:bCs/>
          <w:sz w:val="24"/>
          <w:szCs w:val="24"/>
        </w:rPr>
        <w:t xml:space="preserve">at </w:t>
      </w:r>
      <w:r>
        <w:rPr>
          <w:b/>
          <w:bCs/>
          <w:color w:val="FF0000"/>
          <w:sz w:val="24"/>
          <w:szCs w:val="24"/>
        </w:rPr>
        <w:t>Ministry of Health</w:t>
      </w:r>
      <w:r>
        <w:rPr>
          <w:b/>
          <w:bCs/>
          <w:sz w:val="24"/>
          <w:szCs w:val="24"/>
        </w:rPr>
        <w:t xml:space="preserve">, Bahrain, 21/12/2014 till now. </w:t>
      </w:r>
      <w:r w:rsidRPr="00314B6E">
        <w:rPr>
          <w:b/>
          <w:bCs/>
          <w:sz w:val="24"/>
          <w:szCs w:val="24"/>
          <w:u w:val="single"/>
        </w:rPr>
        <w:t>Responsibilities:</w:t>
      </w:r>
      <w:r w:rsidRPr="00314B6E">
        <w:rPr>
          <w:sz w:val="24"/>
          <w:szCs w:val="24"/>
        </w:rPr>
        <w:t xml:space="preserve"> Clinical</w:t>
      </w:r>
      <w:r>
        <w:rPr>
          <w:sz w:val="24"/>
          <w:szCs w:val="24"/>
        </w:rPr>
        <w:t xml:space="preserve"> Practice, Education, Research and Training.</w:t>
      </w:r>
    </w:p>
    <w:p w14:paraId="1F346B32" w14:textId="77777777" w:rsidR="00F56C8B" w:rsidRPr="000E09AB" w:rsidRDefault="00F56C8B" w:rsidP="00B14E84">
      <w:pPr>
        <w:ind w:left="360"/>
        <w:jc w:val="lowKashida"/>
        <w:rPr>
          <w:b/>
          <w:bCs/>
          <w:sz w:val="24"/>
          <w:szCs w:val="24"/>
        </w:rPr>
      </w:pPr>
    </w:p>
    <w:p w14:paraId="39012818" w14:textId="77777777" w:rsidR="00F56C8B" w:rsidRPr="00A92027" w:rsidRDefault="00F56C8B" w:rsidP="00F56C8B">
      <w:pPr>
        <w:numPr>
          <w:ilvl w:val="0"/>
          <w:numId w:val="5"/>
        </w:numPr>
        <w:spacing w:after="0" w:line="240" w:lineRule="auto"/>
        <w:jc w:val="lowKashida"/>
        <w:rPr>
          <w:b/>
          <w:bCs/>
          <w:sz w:val="24"/>
          <w:szCs w:val="24"/>
        </w:rPr>
      </w:pPr>
      <w:r>
        <w:rPr>
          <w:sz w:val="28"/>
          <w:szCs w:val="30"/>
        </w:rPr>
        <w:t xml:space="preserve">(Previous Job) </w:t>
      </w:r>
      <w:r>
        <w:rPr>
          <w:b/>
          <w:bCs/>
          <w:sz w:val="24"/>
          <w:szCs w:val="24"/>
          <w:u w:val="single"/>
        </w:rPr>
        <w:t>Consultant of Endodontics</w:t>
      </w:r>
      <w:r w:rsidRPr="00656157">
        <w:rPr>
          <w:b/>
          <w:bCs/>
          <w:sz w:val="24"/>
          <w:szCs w:val="24"/>
        </w:rPr>
        <w:t xml:space="preserve"> </w:t>
      </w:r>
      <w:r>
        <w:rPr>
          <w:b/>
          <w:bCs/>
          <w:sz w:val="24"/>
          <w:szCs w:val="24"/>
        </w:rPr>
        <w:t xml:space="preserve">at </w:t>
      </w:r>
      <w:r w:rsidRPr="00F93571">
        <w:rPr>
          <w:b/>
          <w:bCs/>
          <w:color w:val="FF0000"/>
          <w:sz w:val="24"/>
          <w:szCs w:val="24"/>
        </w:rPr>
        <w:t>Royal Medical Services</w:t>
      </w:r>
      <w:r w:rsidRPr="00F93571">
        <w:rPr>
          <w:b/>
          <w:bCs/>
          <w:sz w:val="24"/>
          <w:szCs w:val="24"/>
        </w:rPr>
        <w:t xml:space="preserve">. </w:t>
      </w:r>
      <w:r w:rsidRPr="006F3851">
        <w:rPr>
          <w:b/>
          <w:bCs/>
          <w:color w:val="FF0000"/>
          <w:sz w:val="24"/>
          <w:szCs w:val="24"/>
        </w:rPr>
        <w:t>Military BDF-Hospital</w:t>
      </w:r>
      <w:r w:rsidRPr="00F93571">
        <w:rPr>
          <w:b/>
          <w:bCs/>
          <w:sz w:val="24"/>
          <w:szCs w:val="24"/>
        </w:rPr>
        <w:t>, Dental and Maxillofacial Center</w:t>
      </w:r>
      <w:r>
        <w:rPr>
          <w:b/>
          <w:bCs/>
          <w:sz w:val="24"/>
          <w:szCs w:val="24"/>
        </w:rPr>
        <w:t xml:space="preserve">, Bahrain, 11/10/2010 till 10/10/2014. </w:t>
      </w:r>
      <w:r w:rsidRPr="00314B6E">
        <w:rPr>
          <w:b/>
          <w:bCs/>
          <w:sz w:val="24"/>
          <w:szCs w:val="24"/>
          <w:u w:val="single"/>
        </w:rPr>
        <w:t>Responsibilities:</w:t>
      </w:r>
      <w:r w:rsidRPr="00314B6E">
        <w:rPr>
          <w:sz w:val="24"/>
          <w:szCs w:val="24"/>
        </w:rPr>
        <w:t xml:space="preserve"> Clinical</w:t>
      </w:r>
      <w:r>
        <w:rPr>
          <w:sz w:val="24"/>
          <w:szCs w:val="24"/>
        </w:rPr>
        <w:t xml:space="preserve"> Practice, Education, Research and Training.</w:t>
      </w:r>
    </w:p>
    <w:p w14:paraId="7C6BECC5" w14:textId="77777777" w:rsidR="00F56C8B" w:rsidRDefault="00F56C8B" w:rsidP="00B14E84">
      <w:pPr>
        <w:jc w:val="lowKashida"/>
        <w:rPr>
          <w:b/>
          <w:bCs/>
          <w:sz w:val="24"/>
          <w:szCs w:val="24"/>
        </w:rPr>
      </w:pPr>
    </w:p>
    <w:p w14:paraId="5367296B" w14:textId="77777777" w:rsidR="00F56C8B" w:rsidRDefault="00F56C8B" w:rsidP="00B14E84">
      <w:pPr>
        <w:jc w:val="lowKashida"/>
        <w:rPr>
          <w:b/>
          <w:bCs/>
          <w:sz w:val="24"/>
          <w:szCs w:val="24"/>
        </w:rPr>
      </w:pPr>
      <w:r>
        <w:rPr>
          <w:b/>
          <w:bCs/>
          <w:sz w:val="24"/>
          <w:szCs w:val="24"/>
        </w:rPr>
        <w:t>Other Previous Job Positions:</w:t>
      </w:r>
    </w:p>
    <w:p w14:paraId="37ACBE6B" w14:textId="77777777" w:rsidR="00F56C8B" w:rsidRDefault="00F56C8B" w:rsidP="00B14E84">
      <w:pPr>
        <w:ind w:left="360"/>
        <w:jc w:val="lowKashida"/>
        <w:rPr>
          <w:b/>
          <w:bCs/>
          <w:sz w:val="24"/>
          <w:szCs w:val="24"/>
        </w:rPr>
      </w:pPr>
    </w:p>
    <w:p w14:paraId="043F1C0C" w14:textId="77777777" w:rsidR="001A10D6" w:rsidRPr="00A92027" w:rsidRDefault="001A10D6" w:rsidP="00A427D4">
      <w:pPr>
        <w:numPr>
          <w:ilvl w:val="0"/>
          <w:numId w:val="5"/>
        </w:numPr>
        <w:spacing w:after="0" w:line="240" w:lineRule="auto"/>
        <w:jc w:val="lowKashida"/>
        <w:rPr>
          <w:b/>
          <w:bCs/>
          <w:sz w:val="24"/>
          <w:szCs w:val="24"/>
        </w:rPr>
      </w:pPr>
      <w:r>
        <w:rPr>
          <w:b/>
          <w:bCs/>
          <w:sz w:val="24"/>
          <w:szCs w:val="24"/>
        </w:rPr>
        <w:t xml:space="preserve">Associate Professor of Endodontics, Cairo University </w:t>
      </w:r>
      <w:r>
        <w:rPr>
          <w:sz w:val="24"/>
          <w:szCs w:val="24"/>
        </w:rPr>
        <w:t>from October 2010 to December 2017.</w:t>
      </w:r>
    </w:p>
    <w:p w14:paraId="7911F2D3" w14:textId="5F785D29" w:rsidR="00F56C8B" w:rsidRPr="008B5235" w:rsidRDefault="00F56C8B" w:rsidP="00F56C8B">
      <w:pPr>
        <w:numPr>
          <w:ilvl w:val="0"/>
          <w:numId w:val="5"/>
        </w:numPr>
        <w:spacing w:after="0" w:line="240" w:lineRule="auto"/>
        <w:jc w:val="lowKashida"/>
        <w:rPr>
          <w:b/>
          <w:bCs/>
          <w:sz w:val="24"/>
          <w:szCs w:val="24"/>
        </w:rPr>
      </w:pPr>
      <w:r>
        <w:rPr>
          <w:b/>
          <w:bCs/>
          <w:sz w:val="24"/>
          <w:szCs w:val="24"/>
        </w:rPr>
        <w:t xml:space="preserve">Former </w:t>
      </w:r>
      <w:r w:rsidRPr="007B054C">
        <w:rPr>
          <w:b/>
          <w:bCs/>
          <w:sz w:val="24"/>
          <w:szCs w:val="24"/>
        </w:rPr>
        <w:t>Assistant Professor</w:t>
      </w:r>
      <w:r>
        <w:rPr>
          <w:sz w:val="24"/>
          <w:szCs w:val="24"/>
        </w:rPr>
        <w:t xml:space="preserve"> and course director</w:t>
      </w:r>
      <w:r w:rsidRPr="00314B6E">
        <w:rPr>
          <w:sz w:val="24"/>
          <w:szCs w:val="24"/>
        </w:rPr>
        <w:t xml:space="preserve"> of Endodontics</w:t>
      </w:r>
      <w:r w:rsidR="000972D7">
        <w:rPr>
          <w:sz w:val="24"/>
          <w:szCs w:val="24"/>
        </w:rPr>
        <w:t xml:space="preserve"> at</w:t>
      </w:r>
      <w:r>
        <w:rPr>
          <w:sz w:val="24"/>
          <w:szCs w:val="24"/>
        </w:rPr>
        <w:t xml:space="preserve"> </w:t>
      </w:r>
      <w:r w:rsidR="000972D7" w:rsidRPr="00BF7194">
        <w:rPr>
          <w:rFonts w:ascii="Arial" w:eastAsia="Times New Roman" w:hAnsi="Arial" w:cs="Arial"/>
          <w:b/>
          <w:bCs/>
          <w:color w:val="FF0000"/>
          <w:sz w:val="21"/>
          <w:szCs w:val="21"/>
          <w:shd w:val="clear" w:color="auto" w:fill="FFFFFF"/>
        </w:rPr>
        <w:t xml:space="preserve">Imam </w:t>
      </w:r>
      <w:proofErr w:type="spellStart"/>
      <w:r w:rsidR="000972D7" w:rsidRPr="00BF7194">
        <w:rPr>
          <w:rFonts w:ascii="Arial" w:eastAsia="Times New Roman" w:hAnsi="Arial" w:cs="Arial"/>
          <w:b/>
          <w:bCs/>
          <w:color w:val="FF0000"/>
          <w:sz w:val="21"/>
          <w:szCs w:val="21"/>
          <w:shd w:val="clear" w:color="auto" w:fill="FFFFFF"/>
        </w:rPr>
        <w:t>Abdulrahman</w:t>
      </w:r>
      <w:proofErr w:type="spellEnd"/>
      <w:r w:rsidR="000972D7" w:rsidRPr="00BF7194">
        <w:rPr>
          <w:rFonts w:ascii="Arial" w:eastAsia="Times New Roman" w:hAnsi="Arial" w:cs="Arial"/>
          <w:b/>
          <w:bCs/>
          <w:color w:val="FF0000"/>
          <w:sz w:val="21"/>
          <w:szCs w:val="21"/>
          <w:shd w:val="clear" w:color="auto" w:fill="FFFFFF"/>
        </w:rPr>
        <w:t xml:space="preserve"> Bin Faisal university</w:t>
      </w:r>
      <w:r w:rsidRPr="00BF7194">
        <w:rPr>
          <w:b/>
          <w:bCs/>
          <w:color w:val="FF0000"/>
          <w:sz w:val="24"/>
          <w:szCs w:val="24"/>
        </w:rPr>
        <w:t xml:space="preserve"> </w:t>
      </w:r>
      <w:r>
        <w:rPr>
          <w:sz w:val="24"/>
          <w:szCs w:val="24"/>
        </w:rPr>
        <w:t xml:space="preserve">(Formerly; </w:t>
      </w:r>
      <w:r w:rsidR="000A308D">
        <w:rPr>
          <w:sz w:val="24"/>
          <w:szCs w:val="24"/>
        </w:rPr>
        <w:t xml:space="preserve">University of Dammam and </w:t>
      </w:r>
      <w:r>
        <w:rPr>
          <w:sz w:val="24"/>
          <w:szCs w:val="24"/>
        </w:rPr>
        <w:t>King Faisal University), Al-Khobar, KSA</w:t>
      </w:r>
      <w:r>
        <w:rPr>
          <w:sz w:val="28"/>
          <w:szCs w:val="30"/>
        </w:rPr>
        <w:t xml:space="preserve">. </w:t>
      </w:r>
      <w:r w:rsidRPr="00314B6E">
        <w:rPr>
          <w:b/>
          <w:bCs/>
          <w:sz w:val="24"/>
          <w:szCs w:val="24"/>
          <w:u w:val="single"/>
        </w:rPr>
        <w:t>Responsibilities:</w:t>
      </w:r>
      <w:r>
        <w:rPr>
          <w:sz w:val="24"/>
          <w:szCs w:val="24"/>
        </w:rPr>
        <w:t xml:space="preserve"> Education, Research</w:t>
      </w:r>
      <w:r w:rsidRPr="00314B6E">
        <w:rPr>
          <w:sz w:val="24"/>
          <w:szCs w:val="24"/>
        </w:rPr>
        <w:t xml:space="preserve"> &amp; Clinical</w:t>
      </w:r>
      <w:r>
        <w:rPr>
          <w:sz w:val="24"/>
          <w:szCs w:val="24"/>
        </w:rPr>
        <w:t xml:space="preserve"> Practice.</w:t>
      </w:r>
      <w:r>
        <w:rPr>
          <w:sz w:val="28"/>
          <w:szCs w:val="30"/>
        </w:rPr>
        <w:t xml:space="preserve"> </w:t>
      </w:r>
      <w:r w:rsidRPr="00F93571">
        <w:rPr>
          <w:sz w:val="24"/>
          <w:szCs w:val="24"/>
        </w:rPr>
        <w:t>For (Academic Years</w:t>
      </w:r>
      <w:r>
        <w:rPr>
          <w:sz w:val="24"/>
          <w:szCs w:val="24"/>
        </w:rPr>
        <w:t xml:space="preserve"> </w:t>
      </w:r>
      <w:r w:rsidRPr="00F93571">
        <w:rPr>
          <w:sz w:val="24"/>
          <w:szCs w:val="24"/>
        </w:rPr>
        <w:t>2009/2010</w:t>
      </w:r>
      <w:r>
        <w:rPr>
          <w:sz w:val="24"/>
          <w:szCs w:val="24"/>
        </w:rPr>
        <w:t>).</w:t>
      </w:r>
    </w:p>
    <w:p w14:paraId="409D6E55" w14:textId="77777777" w:rsidR="00F56C8B" w:rsidRDefault="00F56C8B" w:rsidP="00F56C8B">
      <w:pPr>
        <w:numPr>
          <w:ilvl w:val="0"/>
          <w:numId w:val="4"/>
        </w:numPr>
        <w:spacing w:after="0" w:line="240" w:lineRule="auto"/>
        <w:jc w:val="lowKashida"/>
        <w:rPr>
          <w:sz w:val="24"/>
          <w:szCs w:val="24"/>
        </w:rPr>
      </w:pPr>
      <w:r>
        <w:rPr>
          <w:b/>
          <w:bCs/>
          <w:sz w:val="24"/>
          <w:szCs w:val="24"/>
        </w:rPr>
        <w:t>Lecturer of Endodontics</w:t>
      </w:r>
      <w:r>
        <w:rPr>
          <w:sz w:val="24"/>
          <w:szCs w:val="24"/>
        </w:rPr>
        <w:t xml:space="preserve">, Department of Endodontics, Faculty of Oral and Dental Medicine, Cairo University (2004 to 2010). </w:t>
      </w:r>
      <w:r w:rsidRPr="00314B6E">
        <w:rPr>
          <w:b/>
          <w:bCs/>
          <w:sz w:val="24"/>
          <w:szCs w:val="24"/>
          <w:u w:val="single"/>
        </w:rPr>
        <w:t>Responsibilities:</w:t>
      </w:r>
      <w:r w:rsidRPr="00314B6E">
        <w:rPr>
          <w:sz w:val="24"/>
          <w:szCs w:val="24"/>
        </w:rPr>
        <w:t xml:space="preserve"> </w:t>
      </w:r>
      <w:r>
        <w:rPr>
          <w:sz w:val="24"/>
          <w:szCs w:val="24"/>
        </w:rPr>
        <w:t>Educational,</w:t>
      </w:r>
      <w:r w:rsidRPr="008D292F">
        <w:rPr>
          <w:sz w:val="24"/>
          <w:szCs w:val="24"/>
        </w:rPr>
        <w:t xml:space="preserve"> </w:t>
      </w:r>
      <w:r>
        <w:rPr>
          <w:sz w:val="24"/>
          <w:szCs w:val="24"/>
        </w:rPr>
        <w:t xml:space="preserve">Research, </w:t>
      </w:r>
      <w:r w:rsidRPr="008D292F">
        <w:rPr>
          <w:sz w:val="24"/>
          <w:szCs w:val="24"/>
        </w:rPr>
        <w:t>&amp; Clinical</w:t>
      </w:r>
      <w:r>
        <w:rPr>
          <w:sz w:val="24"/>
          <w:szCs w:val="24"/>
        </w:rPr>
        <w:t xml:space="preserve"> Practice</w:t>
      </w:r>
      <w:r w:rsidRPr="008D292F">
        <w:rPr>
          <w:sz w:val="24"/>
          <w:szCs w:val="24"/>
        </w:rPr>
        <w:t>.</w:t>
      </w:r>
    </w:p>
    <w:p w14:paraId="729E7915" w14:textId="570F79D5" w:rsidR="00F56C8B" w:rsidRDefault="00BB50D6" w:rsidP="00B14E84">
      <w:pPr>
        <w:ind w:left="360"/>
        <w:jc w:val="lowKashida"/>
        <w:rPr>
          <w:sz w:val="24"/>
          <w:szCs w:val="24"/>
        </w:rPr>
      </w:pPr>
      <w:r>
        <w:rPr>
          <w:sz w:val="24"/>
          <w:szCs w:val="24"/>
        </w:rPr>
        <w:t>.</w:t>
      </w:r>
    </w:p>
    <w:p w14:paraId="44982266" w14:textId="77777777" w:rsidR="00F56C8B" w:rsidRPr="00A92027" w:rsidRDefault="00F56C8B" w:rsidP="00F56C8B">
      <w:pPr>
        <w:numPr>
          <w:ilvl w:val="0"/>
          <w:numId w:val="4"/>
        </w:numPr>
        <w:spacing w:after="0" w:line="240" w:lineRule="auto"/>
        <w:jc w:val="lowKashida"/>
        <w:rPr>
          <w:sz w:val="28"/>
          <w:szCs w:val="30"/>
        </w:rPr>
      </w:pPr>
      <w:r w:rsidRPr="007B054C">
        <w:rPr>
          <w:b/>
          <w:bCs/>
          <w:sz w:val="24"/>
          <w:szCs w:val="24"/>
        </w:rPr>
        <w:lastRenderedPageBreak/>
        <w:t>Visiting Lecturer and Course Director of Endodontics</w:t>
      </w:r>
      <w:r>
        <w:rPr>
          <w:sz w:val="24"/>
          <w:szCs w:val="24"/>
        </w:rPr>
        <w:t xml:space="preserve"> at </w:t>
      </w:r>
      <w:r w:rsidRPr="00E718EB">
        <w:rPr>
          <w:b/>
          <w:bCs/>
          <w:color w:val="FF0000"/>
          <w:sz w:val="24"/>
          <w:szCs w:val="24"/>
        </w:rPr>
        <w:t>SINAI University</w:t>
      </w:r>
      <w:r>
        <w:rPr>
          <w:sz w:val="24"/>
          <w:szCs w:val="24"/>
        </w:rPr>
        <w:t xml:space="preserve"> </w:t>
      </w:r>
      <w:r w:rsidRPr="008D292F">
        <w:rPr>
          <w:sz w:val="24"/>
          <w:szCs w:val="24"/>
        </w:rPr>
        <w:t>-</w:t>
      </w:r>
      <w:r>
        <w:rPr>
          <w:sz w:val="24"/>
          <w:szCs w:val="24"/>
        </w:rPr>
        <w:t xml:space="preserve"> </w:t>
      </w:r>
      <w:r w:rsidRPr="008D292F">
        <w:rPr>
          <w:sz w:val="24"/>
          <w:szCs w:val="24"/>
        </w:rPr>
        <w:t>College of Dentistry</w:t>
      </w:r>
      <w:r>
        <w:rPr>
          <w:sz w:val="24"/>
          <w:szCs w:val="24"/>
        </w:rPr>
        <w:t>, Egypt</w:t>
      </w:r>
      <w:r w:rsidRPr="008D292F">
        <w:rPr>
          <w:sz w:val="24"/>
          <w:szCs w:val="24"/>
        </w:rPr>
        <w:t>.</w:t>
      </w:r>
      <w:r>
        <w:rPr>
          <w:sz w:val="24"/>
          <w:szCs w:val="24"/>
        </w:rPr>
        <w:t xml:space="preserve"> </w:t>
      </w:r>
      <w:r>
        <w:rPr>
          <w:b/>
          <w:bCs/>
          <w:sz w:val="24"/>
          <w:szCs w:val="24"/>
          <w:u w:val="single"/>
        </w:rPr>
        <w:t>Responsibilities:</w:t>
      </w:r>
      <w:r>
        <w:rPr>
          <w:b/>
          <w:bCs/>
          <w:sz w:val="24"/>
          <w:szCs w:val="24"/>
        </w:rPr>
        <w:t xml:space="preserve"> </w:t>
      </w:r>
      <w:r>
        <w:rPr>
          <w:sz w:val="24"/>
          <w:szCs w:val="24"/>
        </w:rPr>
        <w:t>Educational,</w:t>
      </w:r>
      <w:r w:rsidRPr="008D292F">
        <w:rPr>
          <w:sz w:val="24"/>
          <w:szCs w:val="24"/>
        </w:rPr>
        <w:t xml:space="preserve"> </w:t>
      </w:r>
      <w:r>
        <w:rPr>
          <w:sz w:val="24"/>
          <w:szCs w:val="24"/>
        </w:rPr>
        <w:t xml:space="preserve">practical </w:t>
      </w:r>
      <w:r w:rsidRPr="008D292F">
        <w:rPr>
          <w:sz w:val="24"/>
          <w:szCs w:val="24"/>
        </w:rPr>
        <w:t>&amp; Clinical</w:t>
      </w:r>
      <w:r>
        <w:rPr>
          <w:sz w:val="24"/>
          <w:szCs w:val="24"/>
        </w:rPr>
        <w:t xml:space="preserve"> training</w:t>
      </w:r>
      <w:r w:rsidRPr="008D292F">
        <w:rPr>
          <w:sz w:val="24"/>
          <w:szCs w:val="24"/>
        </w:rPr>
        <w:t>.</w:t>
      </w:r>
      <w:r>
        <w:rPr>
          <w:sz w:val="24"/>
          <w:szCs w:val="24"/>
        </w:rPr>
        <w:t xml:space="preserve"> (Academic year 2008).</w:t>
      </w:r>
    </w:p>
    <w:p w14:paraId="1B6C81FE" w14:textId="77777777" w:rsidR="00F56C8B" w:rsidRDefault="00F56C8B" w:rsidP="00B14E84">
      <w:pPr>
        <w:jc w:val="lowKashida"/>
        <w:rPr>
          <w:sz w:val="28"/>
          <w:szCs w:val="30"/>
        </w:rPr>
      </w:pPr>
    </w:p>
    <w:p w14:paraId="2CC3A612" w14:textId="77777777" w:rsidR="00F56C8B" w:rsidRPr="007B054C" w:rsidRDefault="00F56C8B" w:rsidP="00B14E84">
      <w:pPr>
        <w:ind w:left="360"/>
        <w:jc w:val="lowKashida"/>
        <w:rPr>
          <w:sz w:val="28"/>
          <w:szCs w:val="30"/>
        </w:rPr>
      </w:pPr>
    </w:p>
    <w:p w14:paraId="68C6CE3D" w14:textId="77777777" w:rsidR="00F56C8B" w:rsidRPr="00A92027" w:rsidRDefault="00F56C8B" w:rsidP="00F56C8B">
      <w:pPr>
        <w:numPr>
          <w:ilvl w:val="0"/>
          <w:numId w:val="4"/>
        </w:numPr>
        <w:spacing w:after="0" w:line="240" w:lineRule="auto"/>
        <w:jc w:val="lowKashida"/>
        <w:rPr>
          <w:sz w:val="28"/>
          <w:szCs w:val="30"/>
        </w:rPr>
      </w:pPr>
      <w:r w:rsidRPr="007B054C">
        <w:rPr>
          <w:b/>
          <w:bCs/>
          <w:sz w:val="24"/>
          <w:szCs w:val="24"/>
        </w:rPr>
        <w:t>Visiting Lecturer of Endodontics</w:t>
      </w:r>
      <w:r>
        <w:rPr>
          <w:sz w:val="24"/>
          <w:szCs w:val="24"/>
        </w:rPr>
        <w:t xml:space="preserve"> at </w:t>
      </w:r>
      <w:r w:rsidRPr="00E718EB">
        <w:rPr>
          <w:b/>
          <w:bCs/>
          <w:color w:val="FF0000"/>
          <w:sz w:val="24"/>
          <w:szCs w:val="24"/>
        </w:rPr>
        <w:t>MSA University</w:t>
      </w:r>
      <w:r>
        <w:rPr>
          <w:sz w:val="24"/>
          <w:szCs w:val="24"/>
        </w:rPr>
        <w:t xml:space="preserve"> </w:t>
      </w:r>
      <w:r w:rsidRPr="008D292F">
        <w:rPr>
          <w:sz w:val="24"/>
          <w:szCs w:val="24"/>
        </w:rPr>
        <w:t>-</w:t>
      </w:r>
      <w:r>
        <w:rPr>
          <w:sz w:val="24"/>
          <w:szCs w:val="24"/>
        </w:rPr>
        <w:t xml:space="preserve"> </w:t>
      </w:r>
      <w:r w:rsidRPr="008D292F">
        <w:rPr>
          <w:sz w:val="24"/>
          <w:szCs w:val="24"/>
        </w:rPr>
        <w:t>College of Dentistry</w:t>
      </w:r>
      <w:r>
        <w:rPr>
          <w:sz w:val="24"/>
          <w:szCs w:val="24"/>
        </w:rPr>
        <w:t>, Egypt</w:t>
      </w:r>
      <w:r w:rsidRPr="008D292F">
        <w:rPr>
          <w:sz w:val="24"/>
          <w:szCs w:val="24"/>
        </w:rPr>
        <w:t>.</w:t>
      </w:r>
      <w:r>
        <w:rPr>
          <w:sz w:val="24"/>
          <w:szCs w:val="24"/>
        </w:rPr>
        <w:t xml:space="preserve"> </w:t>
      </w:r>
      <w:r>
        <w:rPr>
          <w:b/>
          <w:bCs/>
          <w:sz w:val="24"/>
          <w:szCs w:val="24"/>
          <w:u w:val="single"/>
        </w:rPr>
        <w:t>Responsibilities:</w:t>
      </w:r>
      <w:r>
        <w:rPr>
          <w:b/>
          <w:bCs/>
          <w:sz w:val="24"/>
          <w:szCs w:val="24"/>
        </w:rPr>
        <w:t xml:space="preserve"> </w:t>
      </w:r>
      <w:r>
        <w:rPr>
          <w:sz w:val="24"/>
          <w:szCs w:val="24"/>
        </w:rPr>
        <w:t>Educational,</w:t>
      </w:r>
      <w:r w:rsidRPr="008D292F">
        <w:rPr>
          <w:sz w:val="24"/>
          <w:szCs w:val="24"/>
        </w:rPr>
        <w:t xml:space="preserve"> </w:t>
      </w:r>
      <w:r>
        <w:rPr>
          <w:sz w:val="24"/>
          <w:szCs w:val="24"/>
        </w:rPr>
        <w:t xml:space="preserve">practical </w:t>
      </w:r>
      <w:r w:rsidRPr="008D292F">
        <w:rPr>
          <w:sz w:val="24"/>
          <w:szCs w:val="24"/>
        </w:rPr>
        <w:t>&amp; Clinical</w:t>
      </w:r>
      <w:r>
        <w:rPr>
          <w:sz w:val="24"/>
          <w:szCs w:val="24"/>
        </w:rPr>
        <w:t xml:space="preserve"> training (Academic year 2008).</w:t>
      </w:r>
    </w:p>
    <w:p w14:paraId="2DE2E1DD" w14:textId="77777777" w:rsidR="00F56C8B" w:rsidRPr="007B054C" w:rsidRDefault="00F56C8B" w:rsidP="00B14E84">
      <w:pPr>
        <w:ind w:left="360"/>
        <w:jc w:val="lowKashida"/>
        <w:rPr>
          <w:sz w:val="28"/>
          <w:szCs w:val="30"/>
        </w:rPr>
      </w:pPr>
    </w:p>
    <w:p w14:paraId="73FF9DBE" w14:textId="77777777" w:rsidR="00F56C8B" w:rsidRPr="00A92027" w:rsidRDefault="00F56C8B" w:rsidP="00F56C8B">
      <w:pPr>
        <w:numPr>
          <w:ilvl w:val="0"/>
          <w:numId w:val="4"/>
        </w:numPr>
        <w:spacing w:after="0" w:line="240" w:lineRule="auto"/>
        <w:jc w:val="lowKashida"/>
        <w:rPr>
          <w:sz w:val="28"/>
          <w:szCs w:val="30"/>
        </w:rPr>
      </w:pPr>
      <w:r w:rsidRPr="007B054C">
        <w:rPr>
          <w:b/>
          <w:bCs/>
          <w:sz w:val="24"/>
          <w:szCs w:val="24"/>
        </w:rPr>
        <w:t>Visiting Lecturer of Endodontics</w:t>
      </w:r>
      <w:r>
        <w:rPr>
          <w:sz w:val="24"/>
          <w:szCs w:val="24"/>
        </w:rPr>
        <w:t xml:space="preserve"> at </w:t>
      </w:r>
      <w:r w:rsidRPr="00853BE7">
        <w:rPr>
          <w:b/>
          <w:bCs/>
          <w:color w:val="FF0000"/>
          <w:sz w:val="24"/>
          <w:szCs w:val="24"/>
        </w:rPr>
        <w:t>Sebha University</w:t>
      </w:r>
      <w:r>
        <w:rPr>
          <w:b/>
          <w:bCs/>
          <w:color w:val="FF0000"/>
          <w:sz w:val="24"/>
          <w:szCs w:val="24"/>
        </w:rPr>
        <w:t xml:space="preserve"> </w:t>
      </w:r>
      <w:r w:rsidRPr="00853BE7">
        <w:rPr>
          <w:b/>
          <w:bCs/>
          <w:color w:val="FF0000"/>
          <w:sz w:val="24"/>
          <w:szCs w:val="24"/>
        </w:rPr>
        <w:t>-Libya</w:t>
      </w:r>
      <w:r>
        <w:rPr>
          <w:sz w:val="24"/>
          <w:szCs w:val="24"/>
        </w:rPr>
        <w:t xml:space="preserve"> </w:t>
      </w:r>
      <w:r w:rsidRPr="008D292F">
        <w:rPr>
          <w:sz w:val="24"/>
          <w:szCs w:val="24"/>
        </w:rPr>
        <w:t>-</w:t>
      </w:r>
      <w:r>
        <w:rPr>
          <w:sz w:val="24"/>
          <w:szCs w:val="24"/>
        </w:rPr>
        <w:t xml:space="preserve"> </w:t>
      </w:r>
      <w:r w:rsidRPr="008D292F">
        <w:rPr>
          <w:sz w:val="24"/>
          <w:szCs w:val="24"/>
        </w:rPr>
        <w:t>College of Dentistry</w:t>
      </w:r>
      <w:r>
        <w:rPr>
          <w:sz w:val="24"/>
          <w:szCs w:val="24"/>
        </w:rPr>
        <w:t>, Libya</w:t>
      </w:r>
      <w:r w:rsidRPr="008D292F">
        <w:rPr>
          <w:sz w:val="24"/>
          <w:szCs w:val="24"/>
        </w:rPr>
        <w:t>.</w:t>
      </w:r>
      <w:r>
        <w:rPr>
          <w:sz w:val="24"/>
          <w:szCs w:val="24"/>
        </w:rPr>
        <w:t xml:space="preserve"> </w:t>
      </w:r>
      <w:r>
        <w:rPr>
          <w:b/>
          <w:bCs/>
          <w:sz w:val="24"/>
          <w:szCs w:val="24"/>
          <w:u w:val="single"/>
        </w:rPr>
        <w:t>Responsibilities:</w:t>
      </w:r>
      <w:r>
        <w:rPr>
          <w:b/>
          <w:bCs/>
          <w:sz w:val="24"/>
          <w:szCs w:val="24"/>
        </w:rPr>
        <w:t xml:space="preserve"> </w:t>
      </w:r>
      <w:r>
        <w:rPr>
          <w:sz w:val="24"/>
          <w:szCs w:val="24"/>
        </w:rPr>
        <w:t>Educational,</w:t>
      </w:r>
      <w:r w:rsidRPr="008D292F">
        <w:rPr>
          <w:sz w:val="24"/>
          <w:szCs w:val="24"/>
        </w:rPr>
        <w:t xml:space="preserve"> </w:t>
      </w:r>
      <w:r>
        <w:rPr>
          <w:sz w:val="24"/>
          <w:szCs w:val="24"/>
        </w:rPr>
        <w:t xml:space="preserve">practical </w:t>
      </w:r>
      <w:r w:rsidRPr="008D292F">
        <w:rPr>
          <w:sz w:val="24"/>
          <w:szCs w:val="24"/>
        </w:rPr>
        <w:t>&amp; Clinical</w:t>
      </w:r>
      <w:r>
        <w:rPr>
          <w:sz w:val="24"/>
          <w:szCs w:val="24"/>
        </w:rPr>
        <w:t xml:space="preserve"> training (Academic year 2008).</w:t>
      </w:r>
    </w:p>
    <w:p w14:paraId="305386A6" w14:textId="77777777" w:rsidR="00F56C8B" w:rsidRDefault="00F56C8B" w:rsidP="00B14E84">
      <w:pPr>
        <w:jc w:val="lowKashida"/>
        <w:rPr>
          <w:sz w:val="28"/>
          <w:szCs w:val="30"/>
        </w:rPr>
      </w:pPr>
    </w:p>
    <w:p w14:paraId="0F615544" w14:textId="77777777" w:rsidR="00F56C8B" w:rsidRPr="007B054C" w:rsidRDefault="00F56C8B" w:rsidP="00B14E84">
      <w:pPr>
        <w:ind w:left="360"/>
        <w:jc w:val="lowKashida"/>
        <w:rPr>
          <w:sz w:val="28"/>
          <w:szCs w:val="30"/>
        </w:rPr>
      </w:pPr>
    </w:p>
    <w:p w14:paraId="2410C5B5" w14:textId="77777777" w:rsidR="00F56C8B" w:rsidRPr="00A92027" w:rsidRDefault="00F56C8B" w:rsidP="00F56C8B">
      <w:pPr>
        <w:numPr>
          <w:ilvl w:val="0"/>
          <w:numId w:val="4"/>
        </w:numPr>
        <w:spacing w:after="0" w:line="240" w:lineRule="auto"/>
        <w:jc w:val="lowKashida"/>
        <w:rPr>
          <w:sz w:val="28"/>
          <w:szCs w:val="30"/>
        </w:rPr>
      </w:pPr>
      <w:r w:rsidRPr="00C10030">
        <w:rPr>
          <w:b/>
          <w:bCs/>
          <w:sz w:val="24"/>
          <w:szCs w:val="24"/>
        </w:rPr>
        <w:t>Consultant of Endodontics</w:t>
      </w:r>
      <w:r>
        <w:rPr>
          <w:sz w:val="28"/>
          <w:szCs w:val="30"/>
        </w:rPr>
        <w:t xml:space="preserve">, </w:t>
      </w:r>
      <w:r w:rsidRPr="00853BE7">
        <w:rPr>
          <w:b/>
          <w:bCs/>
          <w:color w:val="FF0000"/>
          <w:sz w:val="24"/>
          <w:szCs w:val="24"/>
        </w:rPr>
        <w:t>Magrabi Dental Center</w:t>
      </w:r>
      <w:r w:rsidRPr="00127152">
        <w:rPr>
          <w:sz w:val="24"/>
          <w:szCs w:val="24"/>
        </w:rPr>
        <w:t xml:space="preserve"> Jeddah, KSA.</w:t>
      </w:r>
      <w:r>
        <w:rPr>
          <w:sz w:val="24"/>
          <w:szCs w:val="24"/>
        </w:rPr>
        <w:t xml:space="preserve"> </w:t>
      </w:r>
      <w:r w:rsidRPr="00314B6E">
        <w:rPr>
          <w:b/>
          <w:bCs/>
          <w:sz w:val="24"/>
          <w:szCs w:val="24"/>
          <w:u w:val="single"/>
        </w:rPr>
        <w:t>Responsibilities:</w:t>
      </w:r>
      <w:r>
        <w:rPr>
          <w:sz w:val="24"/>
          <w:szCs w:val="24"/>
        </w:rPr>
        <w:t xml:space="preserve"> Clinical Practice (2005 to 2007).</w:t>
      </w:r>
    </w:p>
    <w:p w14:paraId="327D667B" w14:textId="77777777" w:rsidR="00F56C8B" w:rsidRPr="007B054C" w:rsidRDefault="00F56C8B" w:rsidP="00B14E84">
      <w:pPr>
        <w:ind w:left="360"/>
        <w:jc w:val="lowKashida"/>
        <w:rPr>
          <w:sz w:val="28"/>
          <w:szCs w:val="30"/>
        </w:rPr>
      </w:pPr>
    </w:p>
    <w:p w14:paraId="0FD1393B" w14:textId="77777777" w:rsidR="00F56C8B" w:rsidRPr="00A92027" w:rsidRDefault="00F56C8B" w:rsidP="00F56C8B">
      <w:pPr>
        <w:numPr>
          <w:ilvl w:val="0"/>
          <w:numId w:val="4"/>
        </w:numPr>
        <w:spacing w:after="0" w:line="240" w:lineRule="auto"/>
        <w:jc w:val="lowKashida"/>
        <w:rPr>
          <w:sz w:val="28"/>
          <w:szCs w:val="30"/>
        </w:rPr>
      </w:pPr>
      <w:r>
        <w:rPr>
          <w:b/>
          <w:bCs/>
          <w:sz w:val="24"/>
          <w:szCs w:val="24"/>
        </w:rPr>
        <w:t>Assistant Lecturer of Endodontics</w:t>
      </w:r>
      <w:r>
        <w:rPr>
          <w:sz w:val="24"/>
          <w:szCs w:val="24"/>
        </w:rPr>
        <w:t xml:space="preserve">, Department of Endodontics, Faculty of Oral and Dental Medicine, Cairo University (2000 to 2004). </w:t>
      </w:r>
      <w:r w:rsidRPr="00314B6E">
        <w:rPr>
          <w:b/>
          <w:bCs/>
          <w:sz w:val="24"/>
          <w:szCs w:val="24"/>
          <w:u w:val="single"/>
        </w:rPr>
        <w:t>Responsibilities:</w:t>
      </w:r>
      <w:r w:rsidRPr="00314B6E">
        <w:rPr>
          <w:sz w:val="24"/>
          <w:szCs w:val="24"/>
        </w:rPr>
        <w:t xml:space="preserve"> </w:t>
      </w:r>
      <w:r>
        <w:rPr>
          <w:sz w:val="24"/>
          <w:szCs w:val="24"/>
        </w:rPr>
        <w:t>Educational,</w:t>
      </w:r>
      <w:r w:rsidRPr="008D292F">
        <w:rPr>
          <w:sz w:val="24"/>
          <w:szCs w:val="24"/>
        </w:rPr>
        <w:t xml:space="preserve"> </w:t>
      </w:r>
      <w:r>
        <w:rPr>
          <w:sz w:val="24"/>
          <w:szCs w:val="24"/>
        </w:rPr>
        <w:t xml:space="preserve">Research, </w:t>
      </w:r>
      <w:r w:rsidRPr="008D292F">
        <w:rPr>
          <w:sz w:val="24"/>
          <w:szCs w:val="24"/>
        </w:rPr>
        <w:t>&amp; Clinical</w:t>
      </w:r>
      <w:r>
        <w:rPr>
          <w:sz w:val="24"/>
          <w:szCs w:val="24"/>
        </w:rPr>
        <w:t xml:space="preserve"> Practice</w:t>
      </w:r>
      <w:r w:rsidRPr="008D292F">
        <w:rPr>
          <w:sz w:val="24"/>
          <w:szCs w:val="24"/>
        </w:rPr>
        <w:t>.</w:t>
      </w:r>
    </w:p>
    <w:p w14:paraId="688D36EA" w14:textId="77777777" w:rsidR="00F56C8B" w:rsidRDefault="00F56C8B" w:rsidP="00B14E84">
      <w:pPr>
        <w:jc w:val="lowKashida"/>
        <w:rPr>
          <w:sz w:val="28"/>
          <w:szCs w:val="30"/>
        </w:rPr>
      </w:pPr>
    </w:p>
    <w:p w14:paraId="0C80AED7" w14:textId="77777777" w:rsidR="00F56C8B" w:rsidRPr="00C10030" w:rsidRDefault="00F56C8B" w:rsidP="00B14E84">
      <w:pPr>
        <w:ind w:left="360"/>
        <w:jc w:val="lowKashida"/>
        <w:rPr>
          <w:sz w:val="28"/>
          <w:szCs w:val="30"/>
        </w:rPr>
      </w:pPr>
    </w:p>
    <w:p w14:paraId="3FC01CF0" w14:textId="77777777" w:rsidR="00F56C8B" w:rsidRPr="00A92027" w:rsidRDefault="00F56C8B" w:rsidP="00F56C8B">
      <w:pPr>
        <w:numPr>
          <w:ilvl w:val="0"/>
          <w:numId w:val="4"/>
        </w:numPr>
        <w:spacing w:after="0" w:line="240" w:lineRule="auto"/>
        <w:jc w:val="lowKashida"/>
        <w:rPr>
          <w:sz w:val="28"/>
          <w:szCs w:val="30"/>
        </w:rPr>
      </w:pPr>
      <w:r>
        <w:rPr>
          <w:b/>
          <w:bCs/>
          <w:sz w:val="24"/>
          <w:szCs w:val="24"/>
        </w:rPr>
        <w:t>Instructor of Endodontics</w:t>
      </w:r>
      <w:r>
        <w:rPr>
          <w:sz w:val="24"/>
          <w:szCs w:val="24"/>
        </w:rPr>
        <w:t xml:space="preserve">, Department of Endodontics, Faculty of Oral and Dental Medicine, Cairo University (1999 to 2000). </w:t>
      </w:r>
      <w:r w:rsidRPr="00314B6E">
        <w:rPr>
          <w:b/>
          <w:bCs/>
          <w:sz w:val="24"/>
          <w:szCs w:val="24"/>
          <w:u w:val="single"/>
        </w:rPr>
        <w:t>Responsibilities:</w:t>
      </w:r>
      <w:r w:rsidRPr="00314B6E">
        <w:rPr>
          <w:sz w:val="24"/>
          <w:szCs w:val="24"/>
        </w:rPr>
        <w:t xml:space="preserve"> </w:t>
      </w:r>
      <w:r>
        <w:rPr>
          <w:sz w:val="24"/>
          <w:szCs w:val="24"/>
        </w:rPr>
        <w:t>Educational,</w:t>
      </w:r>
      <w:r w:rsidRPr="008D292F">
        <w:rPr>
          <w:sz w:val="24"/>
          <w:szCs w:val="24"/>
        </w:rPr>
        <w:t xml:space="preserve"> </w:t>
      </w:r>
      <w:r>
        <w:rPr>
          <w:sz w:val="24"/>
          <w:szCs w:val="24"/>
        </w:rPr>
        <w:t xml:space="preserve">Research, </w:t>
      </w:r>
      <w:r w:rsidRPr="008D292F">
        <w:rPr>
          <w:sz w:val="24"/>
          <w:szCs w:val="24"/>
        </w:rPr>
        <w:t>&amp; Clinical</w:t>
      </w:r>
      <w:r>
        <w:rPr>
          <w:sz w:val="24"/>
          <w:szCs w:val="24"/>
        </w:rPr>
        <w:t xml:space="preserve"> Practice</w:t>
      </w:r>
      <w:r w:rsidRPr="008D292F">
        <w:rPr>
          <w:sz w:val="24"/>
          <w:szCs w:val="24"/>
        </w:rPr>
        <w:t>.</w:t>
      </w:r>
    </w:p>
    <w:p w14:paraId="4822EAD2" w14:textId="77777777" w:rsidR="00F56C8B" w:rsidRPr="00C10030" w:rsidRDefault="00F56C8B" w:rsidP="00B14E84">
      <w:pPr>
        <w:ind w:left="360"/>
        <w:jc w:val="lowKashida"/>
        <w:rPr>
          <w:sz w:val="28"/>
          <w:szCs w:val="30"/>
        </w:rPr>
      </w:pPr>
    </w:p>
    <w:p w14:paraId="7E9746A3" w14:textId="77777777" w:rsidR="00F56C8B" w:rsidRPr="00A92027" w:rsidRDefault="00F56C8B" w:rsidP="00F56C8B">
      <w:pPr>
        <w:numPr>
          <w:ilvl w:val="0"/>
          <w:numId w:val="4"/>
        </w:numPr>
        <w:spacing w:after="0" w:line="240" w:lineRule="auto"/>
        <w:jc w:val="lowKashida"/>
        <w:rPr>
          <w:sz w:val="28"/>
          <w:szCs w:val="30"/>
        </w:rPr>
      </w:pPr>
      <w:r>
        <w:rPr>
          <w:b/>
          <w:bCs/>
          <w:sz w:val="24"/>
          <w:szCs w:val="24"/>
        </w:rPr>
        <w:t>Resident of Endodontics</w:t>
      </w:r>
      <w:r>
        <w:rPr>
          <w:sz w:val="24"/>
          <w:szCs w:val="24"/>
        </w:rPr>
        <w:t xml:space="preserve">, Department of Endodontics, Faculty of Oral and Dental Medicine, Cairo University (1997 to 1999). </w:t>
      </w:r>
      <w:r w:rsidRPr="00314B6E">
        <w:rPr>
          <w:b/>
          <w:bCs/>
          <w:sz w:val="24"/>
          <w:szCs w:val="24"/>
          <w:u w:val="single"/>
        </w:rPr>
        <w:t>Responsibilities:</w:t>
      </w:r>
      <w:r w:rsidRPr="00314B6E">
        <w:rPr>
          <w:sz w:val="24"/>
          <w:szCs w:val="24"/>
        </w:rPr>
        <w:t xml:space="preserve"> </w:t>
      </w:r>
      <w:r>
        <w:rPr>
          <w:sz w:val="24"/>
          <w:szCs w:val="24"/>
        </w:rPr>
        <w:t>Educational,</w:t>
      </w:r>
      <w:r w:rsidRPr="008D292F">
        <w:rPr>
          <w:sz w:val="24"/>
          <w:szCs w:val="24"/>
        </w:rPr>
        <w:t xml:space="preserve"> </w:t>
      </w:r>
      <w:r>
        <w:rPr>
          <w:sz w:val="24"/>
          <w:szCs w:val="24"/>
        </w:rPr>
        <w:t xml:space="preserve">Research, </w:t>
      </w:r>
      <w:r w:rsidRPr="008D292F">
        <w:rPr>
          <w:sz w:val="24"/>
          <w:szCs w:val="24"/>
        </w:rPr>
        <w:t>&amp; Clinical</w:t>
      </w:r>
      <w:r>
        <w:rPr>
          <w:sz w:val="24"/>
          <w:szCs w:val="24"/>
        </w:rPr>
        <w:t xml:space="preserve"> Practice</w:t>
      </w:r>
      <w:r w:rsidRPr="008D292F">
        <w:rPr>
          <w:sz w:val="24"/>
          <w:szCs w:val="24"/>
        </w:rPr>
        <w:t>.</w:t>
      </w:r>
    </w:p>
    <w:p w14:paraId="0C7DDEF1" w14:textId="77777777" w:rsidR="00F56C8B" w:rsidRDefault="00F56C8B" w:rsidP="00B14E84">
      <w:pPr>
        <w:jc w:val="lowKashida"/>
        <w:rPr>
          <w:sz w:val="28"/>
          <w:szCs w:val="30"/>
        </w:rPr>
      </w:pPr>
    </w:p>
    <w:p w14:paraId="53DE839D" w14:textId="77777777" w:rsidR="00F56C8B" w:rsidRPr="00C10030" w:rsidRDefault="00F56C8B" w:rsidP="00B14E84">
      <w:pPr>
        <w:ind w:left="360"/>
        <w:jc w:val="lowKashida"/>
        <w:rPr>
          <w:sz w:val="28"/>
          <w:szCs w:val="30"/>
        </w:rPr>
      </w:pPr>
    </w:p>
    <w:p w14:paraId="1A6C037E" w14:textId="77777777" w:rsidR="00F56C8B" w:rsidRPr="00C10030" w:rsidRDefault="00F56C8B" w:rsidP="00F56C8B">
      <w:pPr>
        <w:numPr>
          <w:ilvl w:val="0"/>
          <w:numId w:val="4"/>
        </w:numPr>
        <w:spacing w:after="0" w:line="240" w:lineRule="auto"/>
        <w:jc w:val="lowKashida"/>
        <w:rPr>
          <w:sz w:val="28"/>
          <w:szCs w:val="30"/>
        </w:rPr>
      </w:pPr>
      <w:r>
        <w:rPr>
          <w:b/>
          <w:bCs/>
          <w:sz w:val="24"/>
          <w:szCs w:val="24"/>
        </w:rPr>
        <w:t>Intern Dentist</w:t>
      </w:r>
      <w:r>
        <w:rPr>
          <w:sz w:val="24"/>
          <w:szCs w:val="24"/>
        </w:rPr>
        <w:t xml:space="preserve">, Faculty of Oral and Dental Medicine, Cairo University (1995 to 1996). </w:t>
      </w:r>
      <w:r w:rsidRPr="00314B6E">
        <w:rPr>
          <w:b/>
          <w:bCs/>
          <w:sz w:val="24"/>
          <w:szCs w:val="24"/>
          <w:u w:val="single"/>
        </w:rPr>
        <w:t>Responsibilities:</w:t>
      </w:r>
      <w:r w:rsidRPr="00314B6E">
        <w:rPr>
          <w:sz w:val="24"/>
          <w:szCs w:val="24"/>
        </w:rPr>
        <w:t xml:space="preserve"> </w:t>
      </w:r>
      <w:r w:rsidRPr="008D292F">
        <w:rPr>
          <w:sz w:val="24"/>
          <w:szCs w:val="24"/>
        </w:rPr>
        <w:t>Clinical</w:t>
      </w:r>
      <w:r>
        <w:rPr>
          <w:sz w:val="24"/>
          <w:szCs w:val="24"/>
        </w:rPr>
        <w:t xml:space="preserve"> Practice and Research</w:t>
      </w:r>
      <w:r w:rsidRPr="008D292F">
        <w:rPr>
          <w:sz w:val="24"/>
          <w:szCs w:val="24"/>
        </w:rPr>
        <w:t>.</w:t>
      </w:r>
    </w:p>
    <w:p w14:paraId="3CCEAA00" w14:textId="77777777" w:rsidR="00F56C8B" w:rsidRDefault="00F56C8B" w:rsidP="00B14E84">
      <w:pPr>
        <w:jc w:val="lowKashida"/>
        <w:rPr>
          <w:sz w:val="24"/>
          <w:szCs w:val="24"/>
        </w:rPr>
      </w:pPr>
    </w:p>
    <w:p w14:paraId="5F5CA8CD" w14:textId="77777777" w:rsidR="00F56C8B" w:rsidRPr="00EF57E8" w:rsidRDefault="00F56C8B" w:rsidP="00B14E84">
      <w:pPr>
        <w:jc w:val="lowKashida"/>
        <w:rPr>
          <w:sz w:val="24"/>
          <w:szCs w:val="24"/>
        </w:rPr>
      </w:pPr>
    </w:p>
    <w:p w14:paraId="00C4A268" w14:textId="77777777" w:rsidR="00F56C8B" w:rsidRDefault="00F56C8B" w:rsidP="00B14E84">
      <w:pPr>
        <w:ind w:left="-142"/>
        <w:jc w:val="lowKashida"/>
        <w:rPr>
          <w:b/>
          <w:bCs/>
          <w:i/>
          <w:iCs/>
          <w:sz w:val="28"/>
          <w:szCs w:val="30"/>
          <w:u w:val="single"/>
        </w:rPr>
      </w:pPr>
      <w:r>
        <w:rPr>
          <w:b/>
          <w:bCs/>
          <w:i/>
          <w:iCs/>
          <w:sz w:val="28"/>
          <w:szCs w:val="30"/>
          <w:u w:val="single"/>
        </w:rPr>
        <w:br w:type="page"/>
      </w:r>
      <w:r>
        <w:rPr>
          <w:b/>
          <w:bCs/>
          <w:i/>
          <w:iCs/>
          <w:sz w:val="28"/>
          <w:szCs w:val="30"/>
          <w:u w:val="single"/>
        </w:rPr>
        <w:lastRenderedPageBreak/>
        <w:t>Professional Clinical Experience:</w:t>
      </w:r>
    </w:p>
    <w:p w14:paraId="129732C5" w14:textId="77777777" w:rsidR="00F56C8B" w:rsidRPr="00EC090A" w:rsidRDefault="00F56C8B" w:rsidP="00B14E84">
      <w:pPr>
        <w:jc w:val="lowKashida"/>
        <w:rPr>
          <w:sz w:val="24"/>
          <w:szCs w:val="24"/>
        </w:rPr>
      </w:pPr>
    </w:p>
    <w:p w14:paraId="4D8371E1" w14:textId="618FEB63" w:rsidR="00F56C8B" w:rsidRPr="003A624A" w:rsidRDefault="00F56C8B" w:rsidP="00B14E84">
      <w:pPr>
        <w:jc w:val="lowKashida"/>
        <w:rPr>
          <w:sz w:val="24"/>
          <w:szCs w:val="24"/>
        </w:rPr>
      </w:pPr>
      <w:r>
        <w:rPr>
          <w:sz w:val="24"/>
          <w:szCs w:val="24"/>
        </w:rPr>
        <w:t>In October 1995, I started practicing clinical dentistry while working in clinical rounds for all clinical departments during the "</w:t>
      </w:r>
      <w:r w:rsidRPr="00F158AE">
        <w:rPr>
          <w:sz w:val="24"/>
          <w:szCs w:val="24"/>
          <w:u w:val="single"/>
        </w:rPr>
        <w:t xml:space="preserve">Internship </w:t>
      </w:r>
      <w:r>
        <w:rPr>
          <w:sz w:val="24"/>
          <w:szCs w:val="24"/>
          <w:u w:val="single"/>
        </w:rPr>
        <w:t xml:space="preserve">Training </w:t>
      </w:r>
      <w:r w:rsidRPr="00F158AE">
        <w:rPr>
          <w:sz w:val="24"/>
          <w:szCs w:val="24"/>
          <w:u w:val="single"/>
        </w:rPr>
        <w:t>Year</w:t>
      </w:r>
      <w:r>
        <w:rPr>
          <w:sz w:val="24"/>
          <w:szCs w:val="24"/>
        </w:rPr>
        <w:t>" in the college of dentistry-Cairo University. After passing the internship period, I had been employed as a "</w:t>
      </w:r>
      <w:r w:rsidRPr="00F158AE">
        <w:rPr>
          <w:sz w:val="24"/>
          <w:szCs w:val="24"/>
          <w:u w:val="single"/>
        </w:rPr>
        <w:t>Resident of Oral Surgery</w:t>
      </w:r>
      <w:r>
        <w:rPr>
          <w:sz w:val="24"/>
          <w:szCs w:val="24"/>
        </w:rPr>
        <w:t>" at the Diabetes Mellitus and Endocrines' Diseases Institute-Ministry of Health (11/96-04/97). As a "</w:t>
      </w:r>
      <w:r w:rsidRPr="00F158AE">
        <w:rPr>
          <w:sz w:val="24"/>
          <w:szCs w:val="24"/>
          <w:u w:val="single"/>
        </w:rPr>
        <w:t>Resident of Endodontics</w:t>
      </w:r>
      <w:r>
        <w:rPr>
          <w:sz w:val="24"/>
          <w:szCs w:val="24"/>
        </w:rPr>
        <w:t>" I spent 3 years of clinical practice at the college of dentistry-Cairo University (1997-1999). As a "</w:t>
      </w:r>
      <w:r>
        <w:rPr>
          <w:sz w:val="24"/>
          <w:szCs w:val="24"/>
          <w:u w:val="single"/>
        </w:rPr>
        <w:t>Demonstrator</w:t>
      </w:r>
      <w:r>
        <w:rPr>
          <w:sz w:val="24"/>
          <w:szCs w:val="24"/>
        </w:rPr>
        <w:t xml:space="preserve">, </w:t>
      </w:r>
      <w:r w:rsidRPr="00F158AE">
        <w:rPr>
          <w:sz w:val="24"/>
          <w:szCs w:val="24"/>
          <w:u w:val="single"/>
        </w:rPr>
        <w:t>Assistant Lecturer</w:t>
      </w:r>
      <w:r>
        <w:rPr>
          <w:sz w:val="24"/>
          <w:szCs w:val="24"/>
        </w:rPr>
        <w:t xml:space="preserve">, and </w:t>
      </w:r>
      <w:r w:rsidRPr="00F158AE">
        <w:rPr>
          <w:sz w:val="24"/>
          <w:szCs w:val="24"/>
          <w:u w:val="single"/>
        </w:rPr>
        <w:t>Lecturer</w:t>
      </w:r>
      <w:r>
        <w:rPr>
          <w:sz w:val="24"/>
          <w:szCs w:val="24"/>
        </w:rPr>
        <w:t xml:space="preserve"> of </w:t>
      </w:r>
      <w:r w:rsidRPr="00F158AE">
        <w:rPr>
          <w:sz w:val="24"/>
          <w:szCs w:val="24"/>
          <w:u w:val="single"/>
        </w:rPr>
        <w:t>Enodontics</w:t>
      </w:r>
      <w:r>
        <w:rPr>
          <w:sz w:val="24"/>
          <w:szCs w:val="24"/>
        </w:rPr>
        <w:t>", I Spent about 9 years in Academic teaching, research and clinical practicing of Endodontics. I Spent also 2 years (03/2005-02/2007) as a "</w:t>
      </w:r>
      <w:r w:rsidRPr="00F158AE">
        <w:rPr>
          <w:sz w:val="24"/>
          <w:szCs w:val="24"/>
          <w:u w:val="single"/>
        </w:rPr>
        <w:t>Clinical Consultant of Endodontics</w:t>
      </w:r>
      <w:r>
        <w:rPr>
          <w:sz w:val="24"/>
          <w:szCs w:val="24"/>
        </w:rPr>
        <w:t xml:space="preserve">" at Magrabi Dental Center – Jeddah, KSA. I've been assigned as an assistant professor of Endodontics and the course director of Endodontics in The College of Dentistry, Dammam University-KSA (2009/2010). Later on, in October 2010, I’ve been assigned as the consultant of Endodontics in the dental and maxillofacial center, Royal Medical Services, Bahrain Defense Force Hospital, till October 2014. Currently, besides being an </w:t>
      </w:r>
      <w:r w:rsidR="0009048F">
        <w:rPr>
          <w:sz w:val="24"/>
          <w:szCs w:val="24"/>
        </w:rPr>
        <w:t xml:space="preserve">a </w:t>
      </w:r>
      <w:r>
        <w:rPr>
          <w:sz w:val="24"/>
          <w:szCs w:val="24"/>
        </w:rPr>
        <w:t>Professor of Endodontics at Cairo University, I'm a consultant of Endodontics in Ministry of Health, Kingdom of</w:t>
      </w:r>
      <w:r w:rsidR="002A7998">
        <w:rPr>
          <w:sz w:val="24"/>
          <w:szCs w:val="24"/>
        </w:rPr>
        <w:t xml:space="preserve"> Bahrain.</w:t>
      </w:r>
    </w:p>
    <w:p w14:paraId="46B4A090" w14:textId="77777777" w:rsidR="00F56C8B" w:rsidRDefault="00F56C8B" w:rsidP="00B14E84">
      <w:pPr>
        <w:jc w:val="lowKashida"/>
        <w:rPr>
          <w:b/>
          <w:bCs/>
          <w:i/>
          <w:iCs/>
          <w:sz w:val="28"/>
          <w:u w:val="single"/>
        </w:rPr>
      </w:pPr>
    </w:p>
    <w:p w14:paraId="1A8091FA" w14:textId="77777777" w:rsidR="00F56C8B" w:rsidRDefault="00F56C8B" w:rsidP="00B14E84">
      <w:pPr>
        <w:ind w:left="-142"/>
        <w:jc w:val="lowKashida"/>
        <w:rPr>
          <w:b/>
          <w:bCs/>
          <w:i/>
          <w:iCs/>
          <w:sz w:val="28"/>
          <w:u w:val="single"/>
        </w:rPr>
      </w:pPr>
      <w:r>
        <w:rPr>
          <w:b/>
          <w:bCs/>
          <w:i/>
          <w:iCs/>
          <w:sz w:val="28"/>
          <w:u w:val="single"/>
        </w:rPr>
        <w:t>Research &amp; Publications: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258"/>
        <w:gridCol w:w="3256"/>
        <w:gridCol w:w="1967"/>
      </w:tblGrid>
      <w:tr w:rsidR="00F56C8B" w:rsidRPr="00314B6E" w14:paraId="40A5877D" w14:textId="77777777" w:rsidTr="00B14E84">
        <w:trPr>
          <w:cantSplit/>
          <w:trHeight w:val="284"/>
        </w:trPr>
        <w:tc>
          <w:tcPr>
            <w:tcW w:w="3650" w:type="dxa"/>
            <w:gridSpan w:val="2"/>
            <w:tcBorders>
              <w:bottom w:val="single" w:sz="4" w:space="0" w:color="auto"/>
            </w:tcBorders>
          </w:tcPr>
          <w:p w14:paraId="516CD93E" w14:textId="77777777" w:rsidR="00F56C8B" w:rsidRPr="00314B6E" w:rsidRDefault="00F56C8B" w:rsidP="00B14E84">
            <w:pPr>
              <w:jc w:val="center"/>
              <w:rPr>
                <w:b/>
                <w:bCs/>
                <w:sz w:val="24"/>
                <w:szCs w:val="24"/>
                <w:u w:val="single"/>
              </w:rPr>
            </w:pPr>
            <w:r w:rsidRPr="00314B6E">
              <w:rPr>
                <w:b/>
                <w:bCs/>
                <w:sz w:val="24"/>
                <w:szCs w:val="24"/>
                <w:u w:val="single"/>
              </w:rPr>
              <w:t>Title</w:t>
            </w:r>
          </w:p>
        </w:tc>
        <w:tc>
          <w:tcPr>
            <w:tcW w:w="3256" w:type="dxa"/>
          </w:tcPr>
          <w:p w14:paraId="57D70CEB" w14:textId="77777777" w:rsidR="00F56C8B" w:rsidRPr="00314B6E" w:rsidRDefault="00F56C8B" w:rsidP="00B14E84">
            <w:pPr>
              <w:jc w:val="center"/>
              <w:rPr>
                <w:b/>
                <w:bCs/>
                <w:sz w:val="24"/>
                <w:szCs w:val="24"/>
                <w:u w:val="single"/>
              </w:rPr>
            </w:pPr>
            <w:r>
              <w:rPr>
                <w:b/>
                <w:bCs/>
                <w:sz w:val="24"/>
                <w:szCs w:val="24"/>
                <w:u w:val="single"/>
              </w:rPr>
              <w:t>Thesis/Book /Research</w:t>
            </w:r>
          </w:p>
        </w:tc>
        <w:tc>
          <w:tcPr>
            <w:tcW w:w="1616" w:type="dxa"/>
          </w:tcPr>
          <w:p w14:paraId="701774B3" w14:textId="77777777" w:rsidR="00F56C8B" w:rsidRPr="00314B6E" w:rsidRDefault="00F56C8B" w:rsidP="00B14E84">
            <w:pPr>
              <w:jc w:val="center"/>
              <w:rPr>
                <w:b/>
                <w:bCs/>
                <w:sz w:val="24"/>
                <w:szCs w:val="24"/>
                <w:u w:val="single"/>
              </w:rPr>
            </w:pPr>
            <w:r w:rsidRPr="00314B6E">
              <w:rPr>
                <w:b/>
                <w:bCs/>
                <w:sz w:val="24"/>
                <w:szCs w:val="24"/>
                <w:u w:val="single"/>
              </w:rPr>
              <w:t>Date</w:t>
            </w:r>
          </w:p>
          <w:p w14:paraId="4EE4F55B" w14:textId="77777777" w:rsidR="00F56C8B" w:rsidRPr="00AB0676" w:rsidRDefault="00F56C8B" w:rsidP="00B14E84">
            <w:pPr>
              <w:jc w:val="center"/>
            </w:pPr>
            <w:r w:rsidRPr="00AB0676">
              <w:t>(Month &amp; Year)</w:t>
            </w:r>
          </w:p>
        </w:tc>
      </w:tr>
      <w:tr w:rsidR="00F56C8B" w:rsidRPr="00314B6E" w14:paraId="6A7BDEF5" w14:textId="77777777" w:rsidTr="00B14E84">
        <w:trPr>
          <w:cantSplit/>
          <w:trHeight w:val="284"/>
        </w:trPr>
        <w:tc>
          <w:tcPr>
            <w:tcW w:w="392" w:type="dxa"/>
            <w:tcBorders>
              <w:bottom w:val="single" w:sz="4" w:space="0" w:color="auto"/>
              <w:right w:val="nil"/>
            </w:tcBorders>
          </w:tcPr>
          <w:p w14:paraId="294BA1AD" w14:textId="77777777" w:rsidR="00F56C8B" w:rsidRPr="00314B6E" w:rsidRDefault="00F56C8B" w:rsidP="00F56C8B">
            <w:pPr>
              <w:numPr>
                <w:ilvl w:val="0"/>
                <w:numId w:val="2"/>
              </w:numPr>
              <w:tabs>
                <w:tab w:val="num" w:pos="-142"/>
              </w:tabs>
              <w:spacing w:after="0" w:line="240" w:lineRule="auto"/>
              <w:ind w:left="0" w:firstLine="0"/>
              <w:jc w:val="lowKashida"/>
              <w:rPr>
                <w:b/>
                <w:bCs/>
                <w:i/>
                <w:iCs/>
                <w:sz w:val="28"/>
                <w:u w:val="single"/>
              </w:rPr>
            </w:pPr>
          </w:p>
        </w:tc>
        <w:tc>
          <w:tcPr>
            <w:tcW w:w="3258" w:type="dxa"/>
            <w:tcBorders>
              <w:left w:val="nil"/>
              <w:bottom w:val="single" w:sz="4" w:space="0" w:color="auto"/>
            </w:tcBorders>
            <w:vAlign w:val="center"/>
          </w:tcPr>
          <w:p w14:paraId="55862677" w14:textId="77777777" w:rsidR="00F56C8B" w:rsidRPr="00314B6E" w:rsidRDefault="00F56C8B" w:rsidP="00B14E84">
            <w:pPr>
              <w:rPr>
                <w:sz w:val="24"/>
                <w:szCs w:val="24"/>
              </w:rPr>
            </w:pPr>
            <w:r>
              <w:rPr>
                <w:sz w:val="24"/>
                <w:szCs w:val="24"/>
              </w:rPr>
              <w:t>Cutting Efficiency of NiTi versus Stainless Steel hand files in linear motion (MSc Thesis)</w:t>
            </w:r>
          </w:p>
        </w:tc>
        <w:tc>
          <w:tcPr>
            <w:tcW w:w="3256" w:type="dxa"/>
            <w:vAlign w:val="center"/>
          </w:tcPr>
          <w:p w14:paraId="167E7B0D" w14:textId="77777777" w:rsidR="00F56C8B" w:rsidRPr="00314B6E" w:rsidRDefault="00F56C8B" w:rsidP="00B14E84">
            <w:pPr>
              <w:rPr>
                <w:sz w:val="24"/>
                <w:szCs w:val="24"/>
              </w:rPr>
            </w:pPr>
            <w:r>
              <w:rPr>
                <w:sz w:val="24"/>
                <w:szCs w:val="24"/>
              </w:rPr>
              <w:t xml:space="preserve">MSc. Thesis </w:t>
            </w:r>
          </w:p>
        </w:tc>
        <w:tc>
          <w:tcPr>
            <w:tcW w:w="1616" w:type="dxa"/>
            <w:vAlign w:val="center"/>
          </w:tcPr>
          <w:p w14:paraId="0D4350B5" w14:textId="77777777" w:rsidR="00F56C8B" w:rsidRPr="00314B6E" w:rsidRDefault="00F56C8B" w:rsidP="00B14E84">
            <w:pPr>
              <w:jc w:val="center"/>
              <w:rPr>
                <w:sz w:val="24"/>
                <w:szCs w:val="24"/>
              </w:rPr>
            </w:pPr>
            <w:r>
              <w:rPr>
                <w:sz w:val="24"/>
                <w:szCs w:val="24"/>
              </w:rPr>
              <w:t>2000</w:t>
            </w:r>
          </w:p>
        </w:tc>
      </w:tr>
      <w:tr w:rsidR="00F56C8B" w:rsidRPr="00314B6E" w14:paraId="3B41C0F6" w14:textId="77777777" w:rsidTr="00B14E84">
        <w:trPr>
          <w:cantSplit/>
          <w:trHeight w:val="284"/>
        </w:trPr>
        <w:tc>
          <w:tcPr>
            <w:tcW w:w="392" w:type="dxa"/>
            <w:tcBorders>
              <w:bottom w:val="single" w:sz="4" w:space="0" w:color="auto"/>
              <w:right w:val="nil"/>
            </w:tcBorders>
          </w:tcPr>
          <w:p w14:paraId="2D25477A" w14:textId="77777777" w:rsidR="00F56C8B" w:rsidRPr="00314B6E" w:rsidRDefault="00F56C8B" w:rsidP="00F56C8B">
            <w:pPr>
              <w:numPr>
                <w:ilvl w:val="0"/>
                <w:numId w:val="1"/>
              </w:numPr>
              <w:tabs>
                <w:tab w:val="num" w:pos="-142"/>
              </w:tabs>
              <w:spacing w:after="0" w:line="240" w:lineRule="auto"/>
              <w:ind w:right="0" w:firstLine="0"/>
              <w:jc w:val="lowKashida"/>
              <w:rPr>
                <w:b/>
                <w:bCs/>
                <w:i/>
                <w:iCs/>
                <w:sz w:val="28"/>
                <w:u w:val="single"/>
              </w:rPr>
            </w:pPr>
          </w:p>
        </w:tc>
        <w:tc>
          <w:tcPr>
            <w:tcW w:w="3258" w:type="dxa"/>
            <w:tcBorders>
              <w:left w:val="nil"/>
              <w:bottom w:val="single" w:sz="4" w:space="0" w:color="auto"/>
            </w:tcBorders>
            <w:vAlign w:val="center"/>
          </w:tcPr>
          <w:p w14:paraId="0A33F16F" w14:textId="77777777" w:rsidR="00F56C8B" w:rsidRPr="00314B6E" w:rsidRDefault="00F56C8B" w:rsidP="00B14E84">
            <w:pPr>
              <w:rPr>
                <w:sz w:val="24"/>
                <w:szCs w:val="24"/>
              </w:rPr>
            </w:pPr>
            <w:r>
              <w:rPr>
                <w:sz w:val="24"/>
                <w:szCs w:val="24"/>
              </w:rPr>
              <w:t>CO</w:t>
            </w:r>
            <w:r w:rsidRPr="003A624A">
              <w:rPr>
                <w:sz w:val="24"/>
                <w:szCs w:val="24"/>
                <w:vertAlign w:val="subscript"/>
              </w:rPr>
              <w:t>2</w:t>
            </w:r>
            <w:r>
              <w:rPr>
                <w:sz w:val="24"/>
                <w:szCs w:val="24"/>
              </w:rPr>
              <w:t xml:space="preserve"> Laser: Effect on the Physico-chemical properties of root canal dentin wall and adaptation of endodontic filling materials</w:t>
            </w:r>
          </w:p>
        </w:tc>
        <w:tc>
          <w:tcPr>
            <w:tcW w:w="3256" w:type="dxa"/>
            <w:vAlign w:val="center"/>
          </w:tcPr>
          <w:p w14:paraId="05C1E833" w14:textId="77777777" w:rsidR="00F56C8B" w:rsidRPr="00314B6E" w:rsidRDefault="00F56C8B" w:rsidP="00B14E84">
            <w:pPr>
              <w:rPr>
                <w:sz w:val="24"/>
                <w:szCs w:val="24"/>
              </w:rPr>
            </w:pPr>
            <w:r>
              <w:rPr>
                <w:sz w:val="24"/>
                <w:szCs w:val="24"/>
              </w:rPr>
              <w:t>PhD Thesis</w:t>
            </w:r>
          </w:p>
        </w:tc>
        <w:tc>
          <w:tcPr>
            <w:tcW w:w="1616" w:type="dxa"/>
            <w:vAlign w:val="center"/>
          </w:tcPr>
          <w:p w14:paraId="7AF59AD4" w14:textId="77777777" w:rsidR="00F56C8B" w:rsidRPr="00314B6E" w:rsidRDefault="00F56C8B" w:rsidP="00B14E84">
            <w:pPr>
              <w:jc w:val="center"/>
              <w:rPr>
                <w:sz w:val="24"/>
                <w:szCs w:val="24"/>
              </w:rPr>
            </w:pPr>
            <w:r>
              <w:rPr>
                <w:sz w:val="24"/>
                <w:szCs w:val="24"/>
              </w:rPr>
              <w:t>2004</w:t>
            </w:r>
          </w:p>
        </w:tc>
      </w:tr>
      <w:tr w:rsidR="00F56C8B" w:rsidRPr="00314B6E" w14:paraId="065E850F" w14:textId="77777777" w:rsidTr="00B14E84">
        <w:trPr>
          <w:cantSplit/>
          <w:trHeight w:val="284"/>
        </w:trPr>
        <w:tc>
          <w:tcPr>
            <w:tcW w:w="392" w:type="dxa"/>
            <w:tcBorders>
              <w:right w:val="nil"/>
            </w:tcBorders>
          </w:tcPr>
          <w:p w14:paraId="64946047" w14:textId="77777777" w:rsidR="00F56C8B" w:rsidRPr="00314B6E" w:rsidRDefault="00F56C8B" w:rsidP="00F56C8B">
            <w:pPr>
              <w:numPr>
                <w:ilvl w:val="0"/>
                <w:numId w:val="1"/>
              </w:numPr>
              <w:tabs>
                <w:tab w:val="num" w:pos="-142"/>
              </w:tabs>
              <w:spacing w:after="0" w:line="240" w:lineRule="auto"/>
              <w:ind w:right="0" w:firstLine="0"/>
              <w:jc w:val="lowKashida"/>
              <w:rPr>
                <w:b/>
                <w:bCs/>
                <w:i/>
                <w:iCs/>
                <w:sz w:val="28"/>
                <w:u w:val="single"/>
              </w:rPr>
            </w:pPr>
          </w:p>
        </w:tc>
        <w:tc>
          <w:tcPr>
            <w:tcW w:w="3258" w:type="dxa"/>
            <w:tcBorders>
              <w:left w:val="nil"/>
            </w:tcBorders>
            <w:vAlign w:val="center"/>
          </w:tcPr>
          <w:p w14:paraId="2B3E6580" w14:textId="77777777" w:rsidR="00F56C8B" w:rsidRPr="009C6D15" w:rsidRDefault="00F56C8B" w:rsidP="00B14E84">
            <w:pPr>
              <w:rPr>
                <w:rFonts w:cs="Times New Roman"/>
                <w:sz w:val="24"/>
                <w:szCs w:val="24"/>
              </w:rPr>
            </w:pPr>
            <w:r w:rsidRPr="009C6D15">
              <w:rPr>
                <w:rFonts w:cs="Times New Roman"/>
                <w:sz w:val="24"/>
                <w:szCs w:val="24"/>
              </w:rPr>
              <w:t>Radiodensity of Root Canal Dentin Lased with CO</w:t>
            </w:r>
            <w:r w:rsidRPr="009C6D15">
              <w:rPr>
                <w:rFonts w:cs="Times New Roman"/>
                <w:sz w:val="24"/>
                <w:szCs w:val="24"/>
                <w:vertAlign w:val="subscript"/>
              </w:rPr>
              <w:t>2</w:t>
            </w:r>
            <w:r w:rsidRPr="009C6D15">
              <w:rPr>
                <w:rFonts w:cs="Times New Roman"/>
                <w:sz w:val="24"/>
                <w:szCs w:val="24"/>
              </w:rPr>
              <w:t xml:space="preserve"> Laser in Presence of Two Different Irrigating Solutions</w:t>
            </w:r>
            <w:r>
              <w:rPr>
                <w:rFonts w:cs="Times New Roman"/>
                <w:sz w:val="24"/>
                <w:szCs w:val="24"/>
              </w:rPr>
              <w:t xml:space="preserve"> (</w:t>
            </w:r>
            <w:r w:rsidRPr="00982A5C">
              <w:rPr>
                <w:rFonts w:cs="Times New Roman"/>
                <w:color w:val="FF0000"/>
                <w:sz w:val="24"/>
                <w:szCs w:val="24"/>
              </w:rPr>
              <w:t>1</w:t>
            </w:r>
            <w:r w:rsidRPr="00982A5C">
              <w:rPr>
                <w:rFonts w:cs="Times New Roman"/>
                <w:color w:val="FF0000"/>
                <w:sz w:val="24"/>
                <w:szCs w:val="24"/>
                <w:vertAlign w:val="superscript"/>
              </w:rPr>
              <w:t>st</w:t>
            </w:r>
            <w:r w:rsidRPr="00982A5C">
              <w:rPr>
                <w:rFonts w:cs="Times New Roman"/>
                <w:color w:val="FF0000"/>
                <w:sz w:val="24"/>
                <w:szCs w:val="24"/>
              </w:rPr>
              <w:t xml:space="preserve"> author</w:t>
            </w:r>
            <w:r>
              <w:rPr>
                <w:rFonts w:cs="Times New Roman"/>
                <w:sz w:val="24"/>
                <w:szCs w:val="24"/>
              </w:rPr>
              <w:t>)</w:t>
            </w:r>
          </w:p>
        </w:tc>
        <w:tc>
          <w:tcPr>
            <w:tcW w:w="3256" w:type="dxa"/>
            <w:vAlign w:val="center"/>
          </w:tcPr>
          <w:p w14:paraId="13C8B3F2" w14:textId="77777777" w:rsidR="00F56C8B" w:rsidRPr="00314B6E" w:rsidRDefault="00F56C8B" w:rsidP="00B14E84">
            <w:pPr>
              <w:rPr>
                <w:sz w:val="24"/>
                <w:szCs w:val="24"/>
              </w:rPr>
            </w:pPr>
            <w:r w:rsidRPr="009C6D15">
              <w:rPr>
                <w:rFonts w:cs="Times New Roman"/>
                <w:sz w:val="24"/>
                <w:szCs w:val="24"/>
              </w:rPr>
              <w:t>Cairo Dental Journal</w:t>
            </w:r>
          </w:p>
        </w:tc>
        <w:tc>
          <w:tcPr>
            <w:tcW w:w="1616" w:type="dxa"/>
            <w:vAlign w:val="center"/>
          </w:tcPr>
          <w:p w14:paraId="15AC1997" w14:textId="77777777" w:rsidR="00F56C8B" w:rsidRPr="00314B6E" w:rsidRDefault="00F56C8B" w:rsidP="00B14E84">
            <w:pPr>
              <w:jc w:val="center"/>
              <w:rPr>
                <w:sz w:val="24"/>
                <w:szCs w:val="24"/>
              </w:rPr>
            </w:pPr>
            <w:r w:rsidRPr="009C6D15">
              <w:rPr>
                <w:rFonts w:cs="Times New Roman"/>
                <w:sz w:val="24"/>
                <w:szCs w:val="24"/>
              </w:rPr>
              <w:t>September 2006</w:t>
            </w:r>
          </w:p>
        </w:tc>
      </w:tr>
      <w:tr w:rsidR="00F56C8B" w:rsidRPr="00314B6E" w14:paraId="56F701F8" w14:textId="77777777" w:rsidTr="00B14E84">
        <w:trPr>
          <w:cantSplit/>
          <w:trHeight w:val="284"/>
        </w:trPr>
        <w:tc>
          <w:tcPr>
            <w:tcW w:w="392" w:type="dxa"/>
            <w:tcBorders>
              <w:right w:val="nil"/>
            </w:tcBorders>
          </w:tcPr>
          <w:p w14:paraId="732343B3" w14:textId="77777777" w:rsidR="00F56C8B" w:rsidRPr="00314B6E" w:rsidRDefault="00F56C8B" w:rsidP="00F56C8B">
            <w:pPr>
              <w:numPr>
                <w:ilvl w:val="0"/>
                <w:numId w:val="1"/>
              </w:numPr>
              <w:tabs>
                <w:tab w:val="num" w:pos="-142"/>
              </w:tabs>
              <w:spacing w:after="0" w:line="240" w:lineRule="auto"/>
              <w:ind w:right="0" w:firstLine="0"/>
              <w:jc w:val="lowKashida"/>
              <w:rPr>
                <w:b/>
                <w:bCs/>
                <w:i/>
                <w:iCs/>
                <w:sz w:val="28"/>
                <w:u w:val="single"/>
              </w:rPr>
            </w:pPr>
          </w:p>
        </w:tc>
        <w:tc>
          <w:tcPr>
            <w:tcW w:w="3258" w:type="dxa"/>
            <w:tcBorders>
              <w:left w:val="nil"/>
            </w:tcBorders>
            <w:vAlign w:val="center"/>
          </w:tcPr>
          <w:p w14:paraId="2AE90D29" w14:textId="77777777" w:rsidR="00F56C8B" w:rsidRPr="009C6D15" w:rsidRDefault="00F56C8B" w:rsidP="00B14E84">
            <w:pPr>
              <w:rPr>
                <w:rFonts w:cs="Times New Roman"/>
                <w:sz w:val="24"/>
                <w:szCs w:val="24"/>
              </w:rPr>
            </w:pPr>
            <w:r w:rsidRPr="009C6D15">
              <w:rPr>
                <w:rFonts w:cs="Times New Roman"/>
                <w:sz w:val="24"/>
                <w:szCs w:val="24"/>
              </w:rPr>
              <w:t>A New Sequence Of Early Canal Preflaring Using K3 and HERO, Versus The Standard ProTaper Cervica</w:t>
            </w:r>
            <w:r>
              <w:rPr>
                <w:rFonts w:cs="Times New Roman"/>
                <w:sz w:val="24"/>
                <w:szCs w:val="24"/>
              </w:rPr>
              <w:t>l Shaping</w:t>
            </w:r>
            <w:r w:rsidRPr="009C6D15">
              <w:rPr>
                <w:rFonts w:cs="Times New Roman"/>
                <w:sz w:val="24"/>
                <w:szCs w:val="24"/>
              </w:rPr>
              <w:t xml:space="preserve"> </w:t>
            </w:r>
            <w:r>
              <w:rPr>
                <w:rFonts w:cs="Times New Roman"/>
                <w:sz w:val="24"/>
                <w:szCs w:val="24"/>
              </w:rPr>
              <w:t>(</w:t>
            </w:r>
            <w:r w:rsidRPr="00982A5C">
              <w:rPr>
                <w:rFonts w:cs="Times New Roman"/>
                <w:color w:val="FF0000"/>
                <w:sz w:val="24"/>
                <w:szCs w:val="24"/>
              </w:rPr>
              <w:t>Sole author</w:t>
            </w:r>
            <w:r>
              <w:rPr>
                <w:rFonts w:cs="Times New Roman"/>
                <w:sz w:val="24"/>
                <w:szCs w:val="24"/>
              </w:rPr>
              <w:t>)</w:t>
            </w:r>
          </w:p>
        </w:tc>
        <w:tc>
          <w:tcPr>
            <w:tcW w:w="3256" w:type="dxa"/>
            <w:vAlign w:val="center"/>
          </w:tcPr>
          <w:p w14:paraId="49AA9D5C" w14:textId="77777777" w:rsidR="00F56C8B" w:rsidRPr="00314B6E" w:rsidRDefault="00F56C8B" w:rsidP="00B14E84">
            <w:pPr>
              <w:rPr>
                <w:sz w:val="24"/>
                <w:szCs w:val="24"/>
              </w:rPr>
            </w:pPr>
            <w:r w:rsidRPr="009C6D15">
              <w:rPr>
                <w:rFonts w:cs="Times New Roman"/>
                <w:sz w:val="24"/>
                <w:szCs w:val="24"/>
              </w:rPr>
              <w:t>Cairo Dental Journal</w:t>
            </w:r>
          </w:p>
        </w:tc>
        <w:tc>
          <w:tcPr>
            <w:tcW w:w="1616" w:type="dxa"/>
            <w:vAlign w:val="center"/>
          </w:tcPr>
          <w:p w14:paraId="3163A67E" w14:textId="77777777" w:rsidR="00F56C8B" w:rsidRPr="00314B6E" w:rsidRDefault="00F56C8B" w:rsidP="00B14E84">
            <w:pPr>
              <w:jc w:val="center"/>
              <w:rPr>
                <w:sz w:val="24"/>
                <w:szCs w:val="24"/>
              </w:rPr>
            </w:pPr>
            <w:r w:rsidRPr="009C6D15">
              <w:rPr>
                <w:rFonts w:cs="Times New Roman"/>
                <w:sz w:val="24"/>
                <w:szCs w:val="24"/>
              </w:rPr>
              <w:t>January 2007</w:t>
            </w:r>
          </w:p>
        </w:tc>
      </w:tr>
      <w:tr w:rsidR="00F56C8B" w:rsidRPr="002B62F1" w14:paraId="4525C050" w14:textId="77777777" w:rsidTr="00B14E84">
        <w:trPr>
          <w:cantSplit/>
          <w:trHeight w:val="284"/>
        </w:trPr>
        <w:tc>
          <w:tcPr>
            <w:tcW w:w="392" w:type="dxa"/>
            <w:tcBorders>
              <w:right w:val="nil"/>
            </w:tcBorders>
          </w:tcPr>
          <w:p w14:paraId="5D136AE6" w14:textId="77777777" w:rsidR="00F56C8B" w:rsidRPr="002B62F1" w:rsidRDefault="00F56C8B" w:rsidP="00F56C8B">
            <w:pPr>
              <w:numPr>
                <w:ilvl w:val="0"/>
                <w:numId w:val="1"/>
              </w:numPr>
              <w:tabs>
                <w:tab w:val="num" w:pos="-142"/>
              </w:tabs>
              <w:spacing w:after="0" w:line="240" w:lineRule="auto"/>
              <w:ind w:right="0" w:firstLine="0"/>
              <w:jc w:val="lowKashida"/>
              <w:rPr>
                <w:b/>
                <w:bCs/>
                <w:i/>
                <w:iCs/>
                <w:sz w:val="28"/>
                <w:u w:val="single"/>
              </w:rPr>
            </w:pPr>
          </w:p>
        </w:tc>
        <w:tc>
          <w:tcPr>
            <w:tcW w:w="3258" w:type="dxa"/>
            <w:tcBorders>
              <w:left w:val="nil"/>
            </w:tcBorders>
            <w:vAlign w:val="center"/>
          </w:tcPr>
          <w:p w14:paraId="4CF8D14C" w14:textId="77777777" w:rsidR="00F56C8B" w:rsidRPr="002B62F1" w:rsidRDefault="00F56C8B" w:rsidP="00B14E84">
            <w:pPr>
              <w:rPr>
                <w:rFonts w:cs="Times New Roman"/>
                <w:sz w:val="24"/>
                <w:szCs w:val="24"/>
              </w:rPr>
            </w:pPr>
            <w:r w:rsidRPr="002B62F1">
              <w:rPr>
                <w:rFonts w:cs="Times New Roman"/>
                <w:sz w:val="24"/>
                <w:szCs w:val="24"/>
              </w:rPr>
              <w:t>Effect of NiTi Rotary Cervical Preflaring On the Ability of Patency Files to Negotiate Curved Canals</w:t>
            </w:r>
            <w:r>
              <w:rPr>
                <w:rFonts w:cs="Times New Roman"/>
                <w:sz w:val="24"/>
                <w:szCs w:val="24"/>
              </w:rPr>
              <w:t xml:space="preserve"> (</w:t>
            </w:r>
            <w:r w:rsidRPr="00982A5C">
              <w:rPr>
                <w:rFonts w:cs="Times New Roman"/>
                <w:color w:val="FF0000"/>
                <w:sz w:val="24"/>
                <w:szCs w:val="24"/>
              </w:rPr>
              <w:t>Sole author</w:t>
            </w:r>
            <w:r>
              <w:rPr>
                <w:rFonts w:cs="Times New Roman"/>
                <w:sz w:val="24"/>
                <w:szCs w:val="24"/>
              </w:rPr>
              <w:t>)</w:t>
            </w:r>
          </w:p>
        </w:tc>
        <w:tc>
          <w:tcPr>
            <w:tcW w:w="3256" w:type="dxa"/>
            <w:vAlign w:val="center"/>
          </w:tcPr>
          <w:p w14:paraId="00821EFD" w14:textId="77777777" w:rsidR="00F56C8B" w:rsidRDefault="00F56C8B" w:rsidP="00B14E84">
            <w:pPr>
              <w:rPr>
                <w:rFonts w:cs="Times New Roman"/>
                <w:sz w:val="24"/>
                <w:szCs w:val="24"/>
              </w:rPr>
            </w:pPr>
            <w:r w:rsidRPr="002B62F1">
              <w:rPr>
                <w:rFonts w:cs="Times New Roman"/>
                <w:sz w:val="24"/>
                <w:szCs w:val="24"/>
              </w:rPr>
              <w:t xml:space="preserve">Egyptian Dental Journal </w:t>
            </w:r>
          </w:p>
          <w:p w14:paraId="1AEB833D" w14:textId="77777777" w:rsidR="00F56C8B" w:rsidRDefault="00F56C8B" w:rsidP="00B14E84">
            <w:pPr>
              <w:rPr>
                <w:sz w:val="24"/>
                <w:szCs w:val="24"/>
              </w:rPr>
            </w:pPr>
            <w:r>
              <w:rPr>
                <w:sz w:val="24"/>
                <w:szCs w:val="24"/>
              </w:rPr>
              <w:t>Presented in the IADR-KuDR, Kuwait December 2007.</w:t>
            </w:r>
          </w:p>
          <w:p w14:paraId="58167EE5" w14:textId="77777777" w:rsidR="00F56C8B" w:rsidRPr="002B62F1" w:rsidRDefault="00F56C8B" w:rsidP="00B14E84">
            <w:pPr>
              <w:rPr>
                <w:sz w:val="24"/>
                <w:szCs w:val="24"/>
              </w:rPr>
            </w:pPr>
            <w:r>
              <w:rPr>
                <w:sz w:val="24"/>
                <w:szCs w:val="24"/>
              </w:rPr>
              <w:t>Abstract available in IADR website.</w:t>
            </w:r>
          </w:p>
        </w:tc>
        <w:tc>
          <w:tcPr>
            <w:tcW w:w="1616" w:type="dxa"/>
            <w:vAlign w:val="center"/>
          </w:tcPr>
          <w:p w14:paraId="720F0452" w14:textId="77777777" w:rsidR="00F56C8B" w:rsidRPr="002B62F1" w:rsidRDefault="00F56C8B" w:rsidP="00B14E84">
            <w:pPr>
              <w:jc w:val="center"/>
              <w:rPr>
                <w:sz w:val="24"/>
                <w:szCs w:val="24"/>
              </w:rPr>
            </w:pPr>
            <w:r w:rsidRPr="002B62F1">
              <w:rPr>
                <w:rFonts w:cs="Times New Roman"/>
                <w:sz w:val="24"/>
                <w:szCs w:val="24"/>
              </w:rPr>
              <w:t>April 2008</w:t>
            </w:r>
          </w:p>
        </w:tc>
      </w:tr>
      <w:tr w:rsidR="00F56C8B" w:rsidRPr="002B62F1" w14:paraId="0B1B29FF" w14:textId="77777777" w:rsidTr="00B14E84">
        <w:trPr>
          <w:cantSplit/>
          <w:trHeight w:val="284"/>
        </w:trPr>
        <w:tc>
          <w:tcPr>
            <w:tcW w:w="392" w:type="dxa"/>
            <w:tcBorders>
              <w:right w:val="nil"/>
            </w:tcBorders>
          </w:tcPr>
          <w:p w14:paraId="544FA716" w14:textId="77777777" w:rsidR="00F56C8B" w:rsidRPr="002B62F1" w:rsidRDefault="00F56C8B" w:rsidP="00F56C8B">
            <w:pPr>
              <w:numPr>
                <w:ilvl w:val="0"/>
                <w:numId w:val="1"/>
              </w:numPr>
              <w:tabs>
                <w:tab w:val="num" w:pos="-142"/>
              </w:tabs>
              <w:spacing w:after="0" w:line="240" w:lineRule="auto"/>
              <w:ind w:right="0" w:firstLine="0"/>
              <w:jc w:val="lowKashida"/>
              <w:rPr>
                <w:rFonts w:cs="Times New Roman"/>
                <w:b/>
                <w:bCs/>
                <w:i/>
                <w:iCs/>
                <w:sz w:val="24"/>
                <w:szCs w:val="24"/>
                <w:u w:val="single"/>
              </w:rPr>
            </w:pPr>
          </w:p>
        </w:tc>
        <w:tc>
          <w:tcPr>
            <w:tcW w:w="3258" w:type="dxa"/>
            <w:tcBorders>
              <w:left w:val="nil"/>
            </w:tcBorders>
            <w:vAlign w:val="center"/>
          </w:tcPr>
          <w:p w14:paraId="0EC9D1A9" w14:textId="77777777" w:rsidR="00F56C8B" w:rsidRPr="002B62F1" w:rsidRDefault="00F56C8B" w:rsidP="00B14E84">
            <w:pPr>
              <w:rPr>
                <w:rFonts w:cs="Times New Roman"/>
                <w:sz w:val="24"/>
                <w:szCs w:val="24"/>
              </w:rPr>
            </w:pPr>
            <w:r w:rsidRPr="002B62F1">
              <w:rPr>
                <w:rFonts w:cs="Times New Roman"/>
                <w:sz w:val="24"/>
                <w:szCs w:val="24"/>
              </w:rPr>
              <w:t xml:space="preserve">Comparative Topographic, Elemental, and Thermal Analysis of Three Different Brands of unused NiTi Rotary Instruments. </w:t>
            </w:r>
            <w:r>
              <w:rPr>
                <w:rFonts w:cs="Times New Roman"/>
                <w:sz w:val="24"/>
                <w:szCs w:val="24"/>
              </w:rPr>
              <w:t>(</w:t>
            </w:r>
            <w:r w:rsidRPr="00982A5C">
              <w:rPr>
                <w:rFonts w:cs="Times New Roman"/>
                <w:color w:val="FF0000"/>
                <w:sz w:val="24"/>
                <w:szCs w:val="24"/>
              </w:rPr>
              <w:t>1</w:t>
            </w:r>
            <w:r w:rsidRPr="00982A5C">
              <w:rPr>
                <w:rFonts w:cs="Times New Roman"/>
                <w:color w:val="FF0000"/>
                <w:sz w:val="24"/>
                <w:szCs w:val="24"/>
                <w:vertAlign w:val="superscript"/>
              </w:rPr>
              <w:t>st</w:t>
            </w:r>
            <w:r w:rsidRPr="00982A5C">
              <w:rPr>
                <w:rFonts w:cs="Times New Roman"/>
                <w:color w:val="FF0000"/>
                <w:sz w:val="24"/>
                <w:szCs w:val="24"/>
              </w:rPr>
              <w:t xml:space="preserve"> author</w:t>
            </w:r>
            <w:r>
              <w:rPr>
                <w:rFonts w:cs="Times New Roman"/>
                <w:sz w:val="24"/>
                <w:szCs w:val="24"/>
              </w:rPr>
              <w:t>)</w:t>
            </w:r>
          </w:p>
        </w:tc>
        <w:tc>
          <w:tcPr>
            <w:tcW w:w="3256" w:type="dxa"/>
            <w:vAlign w:val="center"/>
          </w:tcPr>
          <w:p w14:paraId="6F7CEBA0" w14:textId="77777777" w:rsidR="00F56C8B" w:rsidRPr="002B62F1" w:rsidRDefault="00F56C8B" w:rsidP="00B14E84">
            <w:pPr>
              <w:rPr>
                <w:rFonts w:cs="Times New Roman"/>
                <w:sz w:val="24"/>
                <w:szCs w:val="24"/>
              </w:rPr>
            </w:pPr>
            <w:r w:rsidRPr="002B62F1">
              <w:rPr>
                <w:rFonts w:cs="Times New Roman"/>
                <w:sz w:val="24"/>
                <w:szCs w:val="24"/>
              </w:rPr>
              <w:t xml:space="preserve">Egyptian Dental Journal </w:t>
            </w:r>
          </w:p>
        </w:tc>
        <w:tc>
          <w:tcPr>
            <w:tcW w:w="1616" w:type="dxa"/>
            <w:vAlign w:val="center"/>
          </w:tcPr>
          <w:p w14:paraId="266851E9" w14:textId="77777777" w:rsidR="00F56C8B" w:rsidRPr="002B62F1" w:rsidRDefault="00F56C8B" w:rsidP="00B14E84">
            <w:pPr>
              <w:jc w:val="center"/>
              <w:rPr>
                <w:rFonts w:cs="Times New Roman"/>
                <w:sz w:val="24"/>
                <w:szCs w:val="24"/>
              </w:rPr>
            </w:pPr>
            <w:r w:rsidRPr="002B62F1">
              <w:rPr>
                <w:rFonts w:cs="Times New Roman"/>
                <w:sz w:val="24"/>
                <w:szCs w:val="24"/>
              </w:rPr>
              <w:t>July 2008</w:t>
            </w:r>
          </w:p>
        </w:tc>
      </w:tr>
      <w:tr w:rsidR="00F56C8B" w:rsidRPr="002B62F1" w14:paraId="7435B228" w14:textId="77777777" w:rsidTr="00B14E84">
        <w:trPr>
          <w:cantSplit/>
          <w:trHeight w:val="284"/>
        </w:trPr>
        <w:tc>
          <w:tcPr>
            <w:tcW w:w="392" w:type="dxa"/>
            <w:tcBorders>
              <w:right w:val="nil"/>
            </w:tcBorders>
          </w:tcPr>
          <w:p w14:paraId="2C26C0A7" w14:textId="77777777" w:rsidR="00F56C8B" w:rsidRPr="002B62F1" w:rsidRDefault="00F56C8B" w:rsidP="00F56C8B">
            <w:pPr>
              <w:numPr>
                <w:ilvl w:val="0"/>
                <w:numId w:val="1"/>
              </w:numPr>
              <w:tabs>
                <w:tab w:val="num" w:pos="-142"/>
              </w:tabs>
              <w:spacing w:after="0" w:line="240" w:lineRule="auto"/>
              <w:ind w:right="0" w:firstLine="0"/>
              <w:jc w:val="lowKashida"/>
              <w:rPr>
                <w:rFonts w:cs="Times New Roman"/>
                <w:b/>
                <w:bCs/>
                <w:i/>
                <w:iCs/>
                <w:sz w:val="24"/>
                <w:szCs w:val="24"/>
                <w:u w:val="single"/>
              </w:rPr>
            </w:pPr>
          </w:p>
        </w:tc>
        <w:tc>
          <w:tcPr>
            <w:tcW w:w="3258" w:type="dxa"/>
            <w:tcBorders>
              <w:left w:val="nil"/>
            </w:tcBorders>
            <w:vAlign w:val="center"/>
          </w:tcPr>
          <w:p w14:paraId="65B9962A" w14:textId="77777777" w:rsidR="00F56C8B" w:rsidRPr="002B62F1" w:rsidRDefault="00F56C8B" w:rsidP="00B14E84">
            <w:pPr>
              <w:rPr>
                <w:rFonts w:cs="Times New Roman"/>
                <w:sz w:val="24"/>
                <w:szCs w:val="24"/>
              </w:rPr>
            </w:pPr>
            <w:r>
              <w:rPr>
                <w:rFonts w:cs="Times New Roman"/>
                <w:sz w:val="24"/>
                <w:szCs w:val="24"/>
              </w:rPr>
              <w:t>Secrets of the Pulp (</w:t>
            </w:r>
            <w:r w:rsidRPr="00982A5C">
              <w:rPr>
                <w:rFonts w:cs="Times New Roman"/>
                <w:color w:val="FF0000"/>
                <w:sz w:val="24"/>
                <w:szCs w:val="24"/>
              </w:rPr>
              <w:t>Sole author</w:t>
            </w:r>
            <w:r>
              <w:rPr>
                <w:rFonts w:cs="Times New Roman"/>
                <w:sz w:val="24"/>
                <w:szCs w:val="24"/>
              </w:rPr>
              <w:t>)</w:t>
            </w:r>
          </w:p>
        </w:tc>
        <w:tc>
          <w:tcPr>
            <w:tcW w:w="3256" w:type="dxa"/>
            <w:vAlign w:val="center"/>
          </w:tcPr>
          <w:p w14:paraId="1BC2BEBF" w14:textId="77777777" w:rsidR="00F56C8B" w:rsidRPr="002B62F1" w:rsidRDefault="00F56C8B" w:rsidP="00B14E84">
            <w:pPr>
              <w:rPr>
                <w:rFonts w:cs="Times New Roman"/>
                <w:sz w:val="24"/>
                <w:szCs w:val="24"/>
              </w:rPr>
            </w:pPr>
            <w:r>
              <w:rPr>
                <w:rFonts w:cs="Times New Roman"/>
                <w:sz w:val="24"/>
                <w:szCs w:val="24"/>
              </w:rPr>
              <w:t>Undergraduate reference Book</w:t>
            </w:r>
          </w:p>
        </w:tc>
        <w:tc>
          <w:tcPr>
            <w:tcW w:w="1616" w:type="dxa"/>
            <w:vAlign w:val="center"/>
          </w:tcPr>
          <w:p w14:paraId="191C7809" w14:textId="77777777" w:rsidR="00F56C8B" w:rsidRPr="002B62F1" w:rsidRDefault="00F56C8B" w:rsidP="00B14E84">
            <w:pPr>
              <w:jc w:val="center"/>
              <w:rPr>
                <w:rFonts w:cs="Times New Roman"/>
                <w:sz w:val="24"/>
                <w:szCs w:val="24"/>
              </w:rPr>
            </w:pPr>
            <w:r>
              <w:rPr>
                <w:rFonts w:cs="Times New Roman"/>
                <w:sz w:val="24"/>
                <w:szCs w:val="24"/>
              </w:rPr>
              <w:t>December 2008</w:t>
            </w:r>
          </w:p>
        </w:tc>
      </w:tr>
      <w:tr w:rsidR="00F56C8B" w:rsidRPr="002B62F1" w14:paraId="7C4981E9" w14:textId="77777777" w:rsidTr="00B14E84">
        <w:trPr>
          <w:cantSplit/>
          <w:trHeight w:val="284"/>
        </w:trPr>
        <w:tc>
          <w:tcPr>
            <w:tcW w:w="392" w:type="dxa"/>
            <w:tcBorders>
              <w:right w:val="nil"/>
            </w:tcBorders>
          </w:tcPr>
          <w:p w14:paraId="4B008DE9" w14:textId="77777777" w:rsidR="00F56C8B" w:rsidRPr="002B62F1" w:rsidRDefault="00F56C8B" w:rsidP="00F56C8B">
            <w:pPr>
              <w:numPr>
                <w:ilvl w:val="0"/>
                <w:numId w:val="1"/>
              </w:numPr>
              <w:tabs>
                <w:tab w:val="num" w:pos="-142"/>
              </w:tabs>
              <w:spacing w:after="0" w:line="240" w:lineRule="auto"/>
              <w:ind w:right="0" w:firstLine="0"/>
              <w:jc w:val="lowKashida"/>
              <w:rPr>
                <w:rFonts w:cs="Times New Roman"/>
                <w:b/>
                <w:bCs/>
                <w:i/>
                <w:iCs/>
                <w:sz w:val="24"/>
                <w:szCs w:val="24"/>
                <w:u w:val="single"/>
              </w:rPr>
            </w:pPr>
          </w:p>
        </w:tc>
        <w:tc>
          <w:tcPr>
            <w:tcW w:w="3258" w:type="dxa"/>
            <w:tcBorders>
              <w:left w:val="nil"/>
            </w:tcBorders>
            <w:vAlign w:val="center"/>
          </w:tcPr>
          <w:p w14:paraId="6F50F457" w14:textId="77777777" w:rsidR="00F56C8B" w:rsidRPr="00CB07AB" w:rsidRDefault="00F56C8B" w:rsidP="00B14E84">
            <w:pPr>
              <w:rPr>
                <w:rFonts w:cs="Times New Roman"/>
                <w:sz w:val="24"/>
                <w:szCs w:val="24"/>
              </w:rPr>
            </w:pPr>
            <w:r w:rsidRPr="00CB07AB">
              <w:rPr>
                <w:rFonts w:cs="Times New Roman"/>
                <w:sz w:val="24"/>
                <w:szCs w:val="24"/>
              </w:rPr>
              <w:t>Nano-Ceramic-Modified Composite Resin Improves the Fracture Resistance of Endodontically-Treated Maxillary Premolars</w:t>
            </w:r>
            <w:r>
              <w:rPr>
                <w:rFonts w:cs="Times New Roman"/>
                <w:sz w:val="24"/>
                <w:szCs w:val="24"/>
              </w:rPr>
              <w:t xml:space="preserve"> (</w:t>
            </w:r>
            <w:r w:rsidRPr="00982A5C">
              <w:rPr>
                <w:rFonts w:cs="Times New Roman"/>
                <w:color w:val="FF0000"/>
                <w:sz w:val="24"/>
                <w:szCs w:val="24"/>
              </w:rPr>
              <w:t>1</w:t>
            </w:r>
            <w:r w:rsidRPr="00982A5C">
              <w:rPr>
                <w:rFonts w:cs="Times New Roman"/>
                <w:color w:val="FF0000"/>
                <w:sz w:val="24"/>
                <w:szCs w:val="24"/>
                <w:vertAlign w:val="superscript"/>
              </w:rPr>
              <w:t>st</w:t>
            </w:r>
            <w:r w:rsidRPr="00982A5C">
              <w:rPr>
                <w:rFonts w:cs="Times New Roman"/>
                <w:color w:val="FF0000"/>
                <w:sz w:val="24"/>
                <w:szCs w:val="24"/>
              </w:rPr>
              <w:t xml:space="preserve"> author</w:t>
            </w:r>
            <w:r>
              <w:rPr>
                <w:rFonts w:cs="Times New Roman"/>
                <w:sz w:val="24"/>
                <w:szCs w:val="24"/>
              </w:rPr>
              <w:t>)</w:t>
            </w:r>
          </w:p>
        </w:tc>
        <w:tc>
          <w:tcPr>
            <w:tcW w:w="3256" w:type="dxa"/>
            <w:vAlign w:val="center"/>
          </w:tcPr>
          <w:p w14:paraId="0FBA9F80" w14:textId="77777777" w:rsidR="00F56C8B" w:rsidRDefault="00F56C8B" w:rsidP="00B14E84">
            <w:pPr>
              <w:rPr>
                <w:rFonts w:cs="Times New Roman"/>
                <w:sz w:val="24"/>
                <w:szCs w:val="24"/>
              </w:rPr>
            </w:pPr>
            <w:r w:rsidRPr="002B62F1">
              <w:rPr>
                <w:rFonts w:cs="Times New Roman"/>
                <w:sz w:val="24"/>
                <w:szCs w:val="24"/>
              </w:rPr>
              <w:t xml:space="preserve">Egyptian Dental Journal </w:t>
            </w:r>
          </w:p>
          <w:p w14:paraId="0585A894" w14:textId="77777777" w:rsidR="00F56C8B" w:rsidRPr="002B62F1" w:rsidRDefault="00F56C8B" w:rsidP="00B14E84">
            <w:pPr>
              <w:rPr>
                <w:rFonts w:cs="Times New Roman"/>
                <w:sz w:val="24"/>
                <w:szCs w:val="24"/>
              </w:rPr>
            </w:pPr>
          </w:p>
        </w:tc>
        <w:tc>
          <w:tcPr>
            <w:tcW w:w="1616" w:type="dxa"/>
            <w:vAlign w:val="center"/>
          </w:tcPr>
          <w:p w14:paraId="73A0D648" w14:textId="77777777" w:rsidR="00F56C8B" w:rsidRPr="002B62F1" w:rsidRDefault="00F56C8B" w:rsidP="00B14E84">
            <w:pPr>
              <w:jc w:val="both"/>
              <w:rPr>
                <w:rFonts w:cs="Times New Roman"/>
                <w:sz w:val="24"/>
                <w:szCs w:val="24"/>
              </w:rPr>
            </w:pPr>
            <w:r>
              <w:rPr>
                <w:rFonts w:cs="Times New Roman"/>
                <w:sz w:val="24"/>
                <w:szCs w:val="24"/>
              </w:rPr>
              <w:t>January 2009</w:t>
            </w:r>
          </w:p>
        </w:tc>
      </w:tr>
      <w:tr w:rsidR="00F56C8B" w:rsidRPr="002B62F1" w14:paraId="2FAD6FCC" w14:textId="77777777" w:rsidTr="00B14E84">
        <w:trPr>
          <w:cantSplit/>
          <w:trHeight w:val="284"/>
        </w:trPr>
        <w:tc>
          <w:tcPr>
            <w:tcW w:w="392" w:type="dxa"/>
            <w:tcBorders>
              <w:right w:val="nil"/>
            </w:tcBorders>
          </w:tcPr>
          <w:p w14:paraId="2B09CE4B" w14:textId="77777777" w:rsidR="00F56C8B" w:rsidRPr="002B62F1" w:rsidRDefault="00F56C8B" w:rsidP="00F56C8B">
            <w:pPr>
              <w:numPr>
                <w:ilvl w:val="0"/>
                <w:numId w:val="1"/>
              </w:numPr>
              <w:tabs>
                <w:tab w:val="num" w:pos="-142"/>
              </w:tabs>
              <w:spacing w:after="0" w:line="240" w:lineRule="auto"/>
              <w:ind w:right="0" w:firstLine="0"/>
              <w:jc w:val="lowKashida"/>
              <w:rPr>
                <w:rFonts w:cs="Times New Roman"/>
                <w:b/>
                <w:bCs/>
                <w:i/>
                <w:iCs/>
                <w:sz w:val="24"/>
                <w:szCs w:val="24"/>
                <w:u w:val="single"/>
              </w:rPr>
            </w:pPr>
          </w:p>
        </w:tc>
        <w:tc>
          <w:tcPr>
            <w:tcW w:w="3258" w:type="dxa"/>
            <w:tcBorders>
              <w:left w:val="nil"/>
            </w:tcBorders>
            <w:vAlign w:val="center"/>
          </w:tcPr>
          <w:p w14:paraId="323BD675" w14:textId="77777777" w:rsidR="00F56C8B" w:rsidRPr="00CB07AB" w:rsidRDefault="00F56C8B" w:rsidP="00B14E84">
            <w:pPr>
              <w:autoSpaceDE w:val="0"/>
              <w:autoSpaceDN w:val="0"/>
              <w:adjustRightInd w:val="0"/>
              <w:rPr>
                <w:rFonts w:cs="Times New Roman"/>
                <w:bCs/>
                <w:sz w:val="24"/>
                <w:szCs w:val="24"/>
              </w:rPr>
            </w:pPr>
            <w:r>
              <w:rPr>
                <w:rFonts w:cs="Times New Roman"/>
                <w:bCs/>
                <w:sz w:val="24"/>
                <w:szCs w:val="24"/>
              </w:rPr>
              <w:t xml:space="preserve">Effect of Different Immersion times and Concentrations of Sodium Hypochlorite on Topography and Fatigue Resistance of NiTi Rotary Instruments. </w:t>
            </w:r>
            <w:r>
              <w:rPr>
                <w:rFonts w:cs="Times New Roman"/>
                <w:sz w:val="24"/>
                <w:szCs w:val="24"/>
              </w:rPr>
              <w:t>(</w:t>
            </w:r>
            <w:r w:rsidRPr="00982A5C">
              <w:rPr>
                <w:rFonts w:cs="Times New Roman"/>
                <w:color w:val="FF0000"/>
                <w:sz w:val="24"/>
                <w:szCs w:val="24"/>
              </w:rPr>
              <w:t>Sole author</w:t>
            </w:r>
            <w:r>
              <w:rPr>
                <w:rFonts w:cs="Times New Roman"/>
                <w:sz w:val="24"/>
                <w:szCs w:val="24"/>
              </w:rPr>
              <w:t>)</w:t>
            </w:r>
          </w:p>
        </w:tc>
        <w:tc>
          <w:tcPr>
            <w:tcW w:w="3256" w:type="dxa"/>
            <w:vAlign w:val="center"/>
          </w:tcPr>
          <w:p w14:paraId="3C9F1DB9" w14:textId="77777777" w:rsidR="00F56C8B" w:rsidRPr="002B62F1" w:rsidRDefault="00F56C8B" w:rsidP="00B14E84">
            <w:pPr>
              <w:rPr>
                <w:rFonts w:cs="Times New Roman"/>
                <w:sz w:val="24"/>
                <w:szCs w:val="24"/>
              </w:rPr>
            </w:pPr>
            <w:r w:rsidRPr="002B62F1">
              <w:rPr>
                <w:rFonts w:cs="Times New Roman"/>
                <w:sz w:val="24"/>
                <w:szCs w:val="24"/>
              </w:rPr>
              <w:t>Egyptian Dental Journal</w:t>
            </w:r>
          </w:p>
        </w:tc>
        <w:tc>
          <w:tcPr>
            <w:tcW w:w="1616" w:type="dxa"/>
            <w:vAlign w:val="center"/>
          </w:tcPr>
          <w:p w14:paraId="3F44062B" w14:textId="77777777" w:rsidR="00F56C8B" w:rsidRPr="002B62F1" w:rsidRDefault="00F56C8B" w:rsidP="00B14E84">
            <w:pPr>
              <w:jc w:val="both"/>
              <w:rPr>
                <w:rFonts w:cs="Times New Roman"/>
                <w:sz w:val="24"/>
                <w:szCs w:val="24"/>
              </w:rPr>
            </w:pPr>
            <w:r>
              <w:rPr>
                <w:rFonts w:cs="Times New Roman"/>
                <w:sz w:val="24"/>
                <w:szCs w:val="24"/>
              </w:rPr>
              <w:t>January 2009</w:t>
            </w:r>
          </w:p>
        </w:tc>
      </w:tr>
      <w:tr w:rsidR="00F56C8B" w:rsidRPr="002B62F1" w14:paraId="6ED45850" w14:textId="77777777" w:rsidTr="00B14E84">
        <w:trPr>
          <w:cantSplit/>
          <w:trHeight w:val="284"/>
        </w:trPr>
        <w:tc>
          <w:tcPr>
            <w:tcW w:w="392" w:type="dxa"/>
            <w:tcBorders>
              <w:right w:val="nil"/>
            </w:tcBorders>
          </w:tcPr>
          <w:p w14:paraId="2BA6A639" w14:textId="77777777" w:rsidR="00F56C8B" w:rsidRPr="002B62F1" w:rsidRDefault="00F56C8B" w:rsidP="00F56C8B">
            <w:pPr>
              <w:numPr>
                <w:ilvl w:val="0"/>
                <w:numId w:val="1"/>
              </w:numPr>
              <w:tabs>
                <w:tab w:val="num" w:pos="-142"/>
              </w:tabs>
              <w:spacing w:after="0" w:line="240" w:lineRule="auto"/>
              <w:ind w:right="0" w:firstLine="0"/>
              <w:jc w:val="lowKashida"/>
              <w:rPr>
                <w:rFonts w:cs="Times New Roman"/>
                <w:b/>
                <w:bCs/>
                <w:i/>
                <w:iCs/>
                <w:sz w:val="24"/>
                <w:szCs w:val="24"/>
                <w:u w:val="single"/>
              </w:rPr>
            </w:pPr>
          </w:p>
        </w:tc>
        <w:tc>
          <w:tcPr>
            <w:tcW w:w="3258" w:type="dxa"/>
            <w:tcBorders>
              <w:left w:val="nil"/>
            </w:tcBorders>
            <w:vAlign w:val="center"/>
          </w:tcPr>
          <w:p w14:paraId="3343ACA1" w14:textId="77777777" w:rsidR="00F56C8B" w:rsidRPr="00CB07AB" w:rsidRDefault="00F56C8B" w:rsidP="00B14E84">
            <w:pPr>
              <w:rPr>
                <w:rFonts w:cs="Times New Roman"/>
                <w:bCs/>
                <w:sz w:val="24"/>
                <w:szCs w:val="24"/>
              </w:rPr>
            </w:pPr>
            <w:r w:rsidRPr="00CB07AB">
              <w:rPr>
                <w:rFonts w:cs="Times New Roman"/>
                <w:bCs/>
                <w:sz w:val="24"/>
                <w:szCs w:val="24"/>
              </w:rPr>
              <w:t>Characterization of Conventional and Recent Root Canal Filling Materials using Digital Radiography</w:t>
            </w:r>
            <w:r>
              <w:rPr>
                <w:rFonts w:cs="Times New Roman"/>
                <w:bCs/>
                <w:sz w:val="24"/>
                <w:szCs w:val="24"/>
              </w:rPr>
              <w:t xml:space="preserve"> </w:t>
            </w:r>
            <w:r>
              <w:rPr>
                <w:rFonts w:cs="Times New Roman"/>
                <w:sz w:val="24"/>
                <w:szCs w:val="24"/>
              </w:rPr>
              <w:t>(</w:t>
            </w:r>
            <w:r w:rsidRPr="00982A5C">
              <w:rPr>
                <w:rFonts w:cs="Times New Roman"/>
                <w:color w:val="FF0000"/>
                <w:sz w:val="24"/>
                <w:szCs w:val="24"/>
              </w:rPr>
              <w:t>1</w:t>
            </w:r>
            <w:r w:rsidRPr="00982A5C">
              <w:rPr>
                <w:rFonts w:cs="Times New Roman"/>
                <w:color w:val="FF0000"/>
                <w:sz w:val="24"/>
                <w:szCs w:val="24"/>
                <w:vertAlign w:val="superscript"/>
              </w:rPr>
              <w:t>st</w:t>
            </w:r>
            <w:r w:rsidRPr="00982A5C">
              <w:rPr>
                <w:rFonts w:cs="Times New Roman"/>
                <w:color w:val="FF0000"/>
                <w:sz w:val="24"/>
                <w:szCs w:val="24"/>
              </w:rPr>
              <w:t xml:space="preserve"> author</w:t>
            </w:r>
            <w:r>
              <w:rPr>
                <w:rFonts w:cs="Times New Roman"/>
                <w:sz w:val="24"/>
                <w:szCs w:val="24"/>
              </w:rPr>
              <w:t>)</w:t>
            </w:r>
          </w:p>
        </w:tc>
        <w:tc>
          <w:tcPr>
            <w:tcW w:w="3256" w:type="dxa"/>
            <w:vAlign w:val="center"/>
          </w:tcPr>
          <w:p w14:paraId="464260BF" w14:textId="77777777" w:rsidR="00F56C8B" w:rsidRPr="002B62F1" w:rsidRDefault="00F56C8B" w:rsidP="00B14E84">
            <w:pPr>
              <w:rPr>
                <w:rFonts w:cs="Times New Roman"/>
                <w:sz w:val="24"/>
                <w:szCs w:val="24"/>
              </w:rPr>
            </w:pPr>
            <w:r w:rsidRPr="002B62F1">
              <w:rPr>
                <w:rFonts w:cs="Times New Roman"/>
                <w:sz w:val="24"/>
                <w:szCs w:val="24"/>
              </w:rPr>
              <w:t>Egyptian Dental Journal</w:t>
            </w:r>
          </w:p>
        </w:tc>
        <w:tc>
          <w:tcPr>
            <w:tcW w:w="1616" w:type="dxa"/>
            <w:vAlign w:val="center"/>
          </w:tcPr>
          <w:p w14:paraId="7B866B6E" w14:textId="77777777" w:rsidR="00F56C8B" w:rsidRPr="002B62F1" w:rsidRDefault="00F56C8B" w:rsidP="00B14E84">
            <w:pPr>
              <w:jc w:val="both"/>
              <w:rPr>
                <w:rFonts w:cs="Times New Roman"/>
                <w:sz w:val="24"/>
                <w:szCs w:val="24"/>
              </w:rPr>
            </w:pPr>
            <w:r>
              <w:rPr>
                <w:rFonts w:cs="Times New Roman"/>
                <w:sz w:val="24"/>
                <w:szCs w:val="24"/>
              </w:rPr>
              <w:t>April 2009</w:t>
            </w:r>
          </w:p>
        </w:tc>
      </w:tr>
      <w:tr w:rsidR="00F56C8B" w:rsidRPr="002B62F1" w14:paraId="56326C17" w14:textId="77777777" w:rsidTr="00B14E84">
        <w:trPr>
          <w:cantSplit/>
          <w:trHeight w:val="284"/>
        </w:trPr>
        <w:tc>
          <w:tcPr>
            <w:tcW w:w="392" w:type="dxa"/>
            <w:tcBorders>
              <w:right w:val="nil"/>
            </w:tcBorders>
          </w:tcPr>
          <w:p w14:paraId="634CF0EB" w14:textId="77777777" w:rsidR="00F56C8B" w:rsidRPr="002B62F1" w:rsidRDefault="00F56C8B" w:rsidP="00F56C8B">
            <w:pPr>
              <w:numPr>
                <w:ilvl w:val="0"/>
                <w:numId w:val="1"/>
              </w:numPr>
              <w:tabs>
                <w:tab w:val="num" w:pos="-142"/>
              </w:tabs>
              <w:spacing w:after="0" w:line="240" w:lineRule="auto"/>
              <w:ind w:right="0" w:firstLine="0"/>
              <w:jc w:val="lowKashida"/>
              <w:rPr>
                <w:rFonts w:cs="Times New Roman"/>
                <w:b/>
                <w:bCs/>
                <w:i/>
                <w:iCs/>
                <w:sz w:val="24"/>
                <w:szCs w:val="24"/>
                <w:u w:val="single"/>
              </w:rPr>
            </w:pPr>
          </w:p>
        </w:tc>
        <w:tc>
          <w:tcPr>
            <w:tcW w:w="3258" w:type="dxa"/>
            <w:tcBorders>
              <w:left w:val="nil"/>
            </w:tcBorders>
            <w:vAlign w:val="center"/>
          </w:tcPr>
          <w:p w14:paraId="19C34AF4" w14:textId="77777777" w:rsidR="00F56C8B" w:rsidRPr="00CB07AB" w:rsidRDefault="00F56C8B" w:rsidP="00B14E84">
            <w:pPr>
              <w:rPr>
                <w:rFonts w:cs="Times New Roman"/>
                <w:sz w:val="24"/>
                <w:szCs w:val="24"/>
              </w:rPr>
            </w:pPr>
            <w:r w:rsidRPr="00047FF5">
              <w:rPr>
                <w:rFonts w:cs="Times New Roman"/>
                <w:sz w:val="24"/>
                <w:szCs w:val="24"/>
              </w:rPr>
              <w:t>A Study of Root Fracture Susceptibility Following Two Canal Preparation Techniques and Two Different Filling Materials</w:t>
            </w:r>
            <w:r>
              <w:rPr>
                <w:rFonts w:cs="Times New Roman"/>
                <w:sz w:val="24"/>
                <w:szCs w:val="24"/>
              </w:rPr>
              <w:t xml:space="preserve"> </w:t>
            </w:r>
            <w:r w:rsidRPr="00047FF5">
              <w:rPr>
                <w:rFonts w:cs="Times New Roman"/>
                <w:sz w:val="24"/>
                <w:szCs w:val="24"/>
              </w:rPr>
              <w:t>“A Finite Element Analysis”</w:t>
            </w:r>
            <w:r>
              <w:rPr>
                <w:rFonts w:cs="Times New Roman"/>
                <w:sz w:val="24"/>
                <w:szCs w:val="24"/>
              </w:rPr>
              <w:t xml:space="preserve"> (</w:t>
            </w:r>
            <w:r>
              <w:rPr>
                <w:rFonts w:cs="Times New Roman"/>
                <w:color w:val="FF0000"/>
                <w:sz w:val="24"/>
                <w:szCs w:val="24"/>
              </w:rPr>
              <w:t>Co-</w:t>
            </w:r>
            <w:r w:rsidRPr="00982A5C">
              <w:rPr>
                <w:rFonts w:cs="Times New Roman"/>
                <w:color w:val="FF0000"/>
                <w:sz w:val="24"/>
                <w:szCs w:val="24"/>
              </w:rPr>
              <w:t>author</w:t>
            </w:r>
            <w:r>
              <w:rPr>
                <w:rFonts w:cs="Times New Roman"/>
                <w:sz w:val="24"/>
                <w:szCs w:val="24"/>
              </w:rPr>
              <w:t>)</w:t>
            </w:r>
          </w:p>
        </w:tc>
        <w:tc>
          <w:tcPr>
            <w:tcW w:w="3256" w:type="dxa"/>
            <w:vAlign w:val="center"/>
          </w:tcPr>
          <w:p w14:paraId="741F3579" w14:textId="77777777" w:rsidR="00F56C8B" w:rsidRPr="002B62F1" w:rsidRDefault="00F56C8B" w:rsidP="00B14E84">
            <w:pPr>
              <w:rPr>
                <w:rFonts w:cs="Times New Roman"/>
                <w:sz w:val="24"/>
                <w:szCs w:val="24"/>
              </w:rPr>
            </w:pPr>
            <w:r w:rsidRPr="002B62F1">
              <w:rPr>
                <w:rFonts w:cs="Times New Roman"/>
                <w:sz w:val="24"/>
                <w:szCs w:val="24"/>
              </w:rPr>
              <w:t>Egyptian Dental Journal</w:t>
            </w:r>
          </w:p>
        </w:tc>
        <w:tc>
          <w:tcPr>
            <w:tcW w:w="1616" w:type="dxa"/>
            <w:vAlign w:val="center"/>
          </w:tcPr>
          <w:p w14:paraId="6C53640E" w14:textId="77777777" w:rsidR="00F56C8B" w:rsidRPr="002B62F1" w:rsidRDefault="00F56C8B" w:rsidP="00B14E84">
            <w:pPr>
              <w:jc w:val="both"/>
              <w:rPr>
                <w:rFonts w:cs="Times New Roman"/>
                <w:sz w:val="24"/>
                <w:szCs w:val="24"/>
              </w:rPr>
            </w:pPr>
            <w:r>
              <w:rPr>
                <w:rFonts w:cs="Times New Roman"/>
                <w:sz w:val="24"/>
                <w:szCs w:val="24"/>
              </w:rPr>
              <w:t>April 2009</w:t>
            </w:r>
          </w:p>
        </w:tc>
      </w:tr>
      <w:tr w:rsidR="00F56C8B" w:rsidRPr="002B62F1" w14:paraId="661814E8" w14:textId="77777777" w:rsidTr="00B14E84">
        <w:trPr>
          <w:cantSplit/>
          <w:trHeight w:val="284"/>
        </w:trPr>
        <w:tc>
          <w:tcPr>
            <w:tcW w:w="392" w:type="dxa"/>
            <w:tcBorders>
              <w:right w:val="nil"/>
            </w:tcBorders>
          </w:tcPr>
          <w:p w14:paraId="676983B2" w14:textId="77777777" w:rsidR="00F56C8B" w:rsidRPr="002B62F1" w:rsidRDefault="00F56C8B" w:rsidP="00F56C8B">
            <w:pPr>
              <w:numPr>
                <w:ilvl w:val="0"/>
                <w:numId w:val="1"/>
              </w:numPr>
              <w:tabs>
                <w:tab w:val="num" w:pos="-142"/>
              </w:tabs>
              <w:spacing w:after="0" w:line="240" w:lineRule="auto"/>
              <w:ind w:right="0" w:firstLine="0"/>
              <w:jc w:val="lowKashida"/>
              <w:rPr>
                <w:rFonts w:cs="Times New Roman"/>
                <w:b/>
                <w:bCs/>
                <w:i/>
                <w:iCs/>
                <w:sz w:val="24"/>
                <w:szCs w:val="24"/>
                <w:u w:val="single"/>
              </w:rPr>
            </w:pPr>
          </w:p>
        </w:tc>
        <w:tc>
          <w:tcPr>
            <w:tcW w:w="3258" w:type="dxa"/>
            <w:tcBorders>
              <w:left w:val="nil"/>
            </w:tcBorders>
            <w:vAlign w:val="center"/>
          </w:tcPr>
          <w:p w14:paraId="55EE3F98" w14:textId="77777777" w:rsidR="00F56C8B" w:rsidRPr="00047FF5" w:rsidRDefault="00F56C8B" w:rsidP="00B14E84">
            <w:pPr>
              <w:rPr>
                <w:rFonts w:cs="Times New Roman"/>
                <w:sz w:val="24"/>
                <w:szCs w:val="24"/>
              </w:rPr>
            </w:pPr>
            <w:r>
              <w:rPr>
                <w:rFonts w:cs="Times New Roman"/>
                <w:sz w:val="24"/>
                <w:szCs w:val="24"/>
              </w:rPr>
              <w:t>White mineral trioxide aggregate versus bioceramic nanoparticulate cement under different pH conditions (</w:t>
            </w:r>
            <w:r w:rsidRPr="00982A5C">
              <w:rPr>
                <w:rFonts w:cs="Times New Roman"/>
                <w:color w:val="FF0000"/>
                <w:sz w:val="24"/>
                <w:szCs w:val="24"/>
              </w:rPr>
              <w:t>Sole author</w:t>
            </w:r>
            <w:r>
              <w:rPr>
                <w:rFonts w:cs="Times New Roman"/>
                <w:sz w:val="24"/>
                <w:szCs w:val="24"/>
              </w:rPr>
              <w:t>)</w:t>
            </w:r>
          </w:p>
        </w:tc>
        <w:tc>
          <w:tcPr>
            <w:tcW w:w="3256" w:type="dxa"/>
            <w:vAlign w:val="center"/>
          </w:tcPr>
          <w:p w14:paraId="300A94B1" w14:textId="77777777" w:rsidR="00F56C8B" w:rsidRPr="002B62F1" w:rsidRDefault="00F56C8B" w:rsidP="00B14E84">
            <w:pPr>
              <w:rPr>
                <w:rFonts w:cs="Times New Roman"/>
                <w:sz w:val="24"/>
                <w:szCs w:val="24"/>
              </w:rPr>
            </w:pPr>
            <w:r w:rsidRPr="002B62F1">
              <w:rPr>
                <w:rFonts w:cs="Times New Roman"/>
                <w:sz w:val="24"/>
                <w:szCs w:val="24"/>
              </w:rPr>
              <w:t>Egyptian Dental Journal</w:t>
            </w:r>
          </w:p>
        </w:tc>
        <w:tc>
          <w:tcPr>
            <w:tcW w:w="1616" w:type="dxa"/>
            <w:vAlign w:val="center"/>
          </w:tcPr>
          <w:p w14:paraId="20F7286A" w14:textId="77777777" w:rsidR="00F56C8B" w:rsidRDefault="00F56C8B" w:rsidP="00B14E84">
            <w:pPr>
              <w:jc w:val="both"/>
              <w:rPr>
                <w:rFonts w:cs="Times New Roman"/>
                <w:sz w:val="24"/>
                <w:szCs w:val="24"/>
              </w:rPr>
            </w:pPr>
            <w:r>
              <w:rPr>
                <w:rFonts w:cs="Times New Roman"/>
                <w:sz w:val="24"/>
                <w:szCs w:val="24"/>
              </w:rPr>
              <w:t>Jan 2010</w:t>
            </w:r>
          </w:p>
          <w:p w14:paraId="44D62361" w14:textId="77777777" w:rsidR="00F56C8B" w:rsidRDefault="00F56C8B" w:rsidP="00B14E84">
            <w:pPr>
              <w:jc w:val="both"/>
              <w:rPr>
                <w:rFonts w:cs="Times New Roman"/>
                <w:sz w:val="24"/>
                <w:szCs w:val="24"/>
              </w:rPr>
            </w:pPr>
          </w:p>
        </w:tc>
      </w:tr>
      <w:tr w:rsidR="00F56C8B" w:rsidRPr="002B62F1" w14:paraId="5EDAC0F9" w14:textId="77777777" w:rsidTr="00B14E84">
        <w:trPr>
          <w:cantSplit/>
          <w:trHeight w:val="284"/>
        </w:trPr>
        <w:tc>
          <w:tcPr>
            <w:tcW w:w="392" w:type="dxa"/>
            <w:tcBorders>
              <w:right w:val="nil"/>
            </w:tcBorders>
          </w:tcPr>
          <w:p w14:paraId="44E6EBDC" w14:textId="77777777" w:rsidR="00F56C8B" w:rsidRPr="002B62F1" w:rsidRDefault="00F56C8B" w:rsidP="00F56C8B">
            <w:pPr>
              <w:numPr>
                <w:ilvl w:val="0"/>
                <w:numId w:val="1"/>
              </w:numPr>
              <w:tabs>
                <w:tab w:val="num" w:pos="-142"/>
              </w:tabs>
              <w:spacing w:after="0" w:line="240" w:lineRule="auto"/>
              <w:ind w:right="0" w:firstLine="0"/>
              <w:jc w:val="lowKashida"/>
              <w:rPr>
                <w:rFonts w:cs="Times New Roman"/>
                <w:b/>
                <w:bCs/>
                <w:i/>
                <w:iCs/>
                <w:sz w:val="24"/>
                <w:szCs w:val="24"/>
                <w:u w:val="single"/>
              </w:rPr>
            </w:pPr>
          </w:p>
        </w:tc>
        <w:tc>
          <w:tcPr>
            <w:tcW w:w="3258" w:type="dxa"/>
            <w:tcBorders>
              <w:left w:val="nil"/>
            </w:tcBorders>
            <w:vAlign w:val="center"/>
          </w:tcPr>
          <w:p w14:paraId="69F3401E" w14:textId="77777777" w:rsidR="00F56C8B" w:rsidRDefault="00F56C8B" w:rsidP="00B14E84">
            <w:pPr>
              <w:rPr>
                <w:rFonts w:cs="Times New Roman"/>
                <w:sz w:val="24"/>
                <w:szCs w:val="24"/>
              </w:rPr>
            </w:pPr>
            <w:r>
              <w:rPr>
                <w:rFonts w:cs="Times New Roman"/>
                <w:sz w:val="24"/>
                <w:szCs w:val="24"/>
              </w:rPr>
              <w:t>The Ability of Three-Files Instrumentation Technique to maintain Canal Anatomy using Ground and Twisted NiTi Rotary Systems (</w:t>
            </w:r>
            <w:r w:rsidRPr="00982A5C">
              <w:rPr>
                <w:rFonts w:cs="Times New Roman"/>
                <w:color w:val="FF0000"/>
                <w:sz w:val="24"/>
                <w:szCs w:val="24"/>
              </w:rPr>
              <w:t>Sole author</w:t>
            </w:r>
            <w:r>
              <w:rPr>
                <w:rFonts w:cs="Times New Roman"/>
                <w:sz w:val="24"/>
                <w:szCs w:val="24"/>
              </w:rPr>
              <w:t>)</w:t>
            </w:r>
          </w:p>
        </w:tc>
        <w:tc>
          <w:tcPr>
            <w:tcW w:w="3256" w:type="dxa"/>
            <w:vAlign w:val="center"/>
          </w:tcPr>
          <w:p w14:paraId="33EFC000" w14:textId="77777777" w:rsidR="00F56C8B" w:rsidRPr="002B62F1" w:rsidRDefault="00F56C8B" w:rsidP="00B14E84">
            <w:pPr>
              <w:rPr>
                <w:rFonts w:cs="Times New Roman"/>
                <w:sz w:val="24"/>
                <w:szCs w:val="24"/>
              </w:rPr>
            </w:pPr>
            <w:r w:rsidRPr="002B62F1">
              <w:rPr>
                <w:rFonts w:cs="Times New Roman"/>
                <w:sz w:val="24"/>
                <w:szCs w:val="24"/>
              </w:rPr>
              <w:t>Egyptian Dental Journal</w:t>
            </w:r>
          </w:p>
        </w:tc>
        <w:tc>
          <w:tcPr>
            <w:tcW w:w="1616" w:type="dxa"/>
            <w:vAlign w:val="center"/>
          </w:tcPr>
          <w:p w14:paraId="0FA59892" w14:textId="77777777" w:rsidR="00F56C8B" w:rsidRDefault="00F56C8B" w:rsidP="00B14E84">
            <w:pPr>
              <w:jc w:val="both"/>
              <w:rPr>
                <w:rFonts w:cs="Times New Roman"/>
                <w:sz w:val="24"/>
                <w:szCs w:val="24"/>
              </w:rPr>
            </w:pPr>
            <w:r>
              <w:rPr>
                <w:rFonts w:cs="Times New Roman"/>
                <w:sz w:val="24"/>
                <w:szCs w:val="24"/>
              </w:rPr>
              <w:t>April 2010</w:t>
            </w:r>
          </w:p>
        </w:tc>
      </w:tr>
      <w:tr w:rsidR="00F56C8B" w:rsidRPr="002B62F1" w14:paraId="544FFB9D" w14:textId="77777777" w:rsidTr="00B14E84">
        <w:trPr>
          <w:cantSplit/>
          <w:trHeight w:val="284"/>
        </w:trPr>
        <w:tc>
          <w:tcPr>
            <w:tcW w:w="392" w:type="dxa"/>
            <w:tcBorders>
              <w:right w:val="nil"/>
            </w:tcBorders>
          </w:tcPr>
          <w:p w14:paraId="092A098B" w14:textId="77777777" w:rsidR="00F56C8B" w:rsidRPr="002B62F1" w:rsidRDefault="00F56C8B" w:rsidP="00F56C8B">
            <w:pPr>
              <w:numPr>
                <w:ilvl w:val="0"/>
                <w:numId w:val="1"/>
              </w:numPr>
              <w:tabs>
                <w:tab w:val="num" w:pos="-142"/>
              </w:tabs>
              <w:spacing w:after="0" w:line="240" w:lineRule="auto"/>
              <w:ind w:right="0" w:firstLine="0"/>
              <w:jc w:val="lowKashida"/>
              <w:rPr>
                <w:rFonts w:cs="Times New Roman"/>
                <w:b/>
                <w:bCs/>
                <w:i/>
                <w:iCs/>
                <w:sz w:val="24"/>
                <w:szCs w:val="24"/>
                <w:u w:val="single"/>
              </w:rPr>
            </w:pPr>
          </w:p>
        </w:tc>
        <w:tc>
          <w:tcPr>
            <w:tcW w:w="3258" w:type="dxa"/>
            <w:tcBorders>
              <w:left w:val="nil"/>
            </w:tcBorders>
            <w:vAlign w:val="center"/>
          </w:tcPr>
          <w:p w14:paraId="2CBCE15B" w14:textId="77777777" w:rsidR="00F56C8B" w:rsidRPr="005429B9" w:rsidRDefault="00F56C8B" w:rsidP="00B14E84">
            <w:pPr>
              <w:rPr>
                <w:rFonts w:cs="Times New Roman"/>
                <w:sz w:val="24"/>
                <w:szCs w:val="24"/>
              </w:rPr>
            </w:pPr>
            <w:r w:rsidRPr="005429B9">
              <w:rPr>
                <w:rFonts w:cs="Times New Roman"/>
                <w:sz w:val="24"/>
                <w:szCs w:val="24"/>
                <w:lang w:bidi="ar-EG"/>
              </w:rPr>
              <w:t>Topographic, Cantilever Bending, and Calorimetric Evaluation of R-phase-modified NiTi Rotary Files after Repeated Usage and Sterilization Cycles</w:t>
            </w:r>
            <w:r>
              <w:rPr>
                <w:rFonts w:cs="Times New Roman"/>
                <w:sz w:val="24"/>
                <w:szCs w:val="24"/>
              </w:rPr>
              <w:t xml:space="preserve"> (</w:t>
            </w:r>
            <w:r>
              <w:rPr>
                <w:rFonts w:cs="Times New Roman"/>
                <w:color w:val="FF0000"/>
                <w:sz w:val="24"/>
                <w:szCs w:val="24"/>
              </w:rPr>
              <w:t>1</w:t>
            </w:r>
            <w:r w:rsidRPr="00291925">
              <w:rPr>
                <w:rFonts w:cs="Times New Roman"/>
                <w:color w:val="FF0000"/>
                <w:sz w:val="24"/>
                <w:szCs w:val="24"/>
                <w:vertAlign w:val="superscript"/>
              </w:rPr>
              <w:t>st</w:t>
            </w:r>
            <w:r>
              <w:rPr>
                <w:rFonts w:cs="Times New Roman"/>
                <w:color w:val="FF0000"/>
                <w:sz w:val="24"/>
                <w:szCs w:val="24"/>
              </w:rPr>
              <w:t xml:space="preserve"> </w:t>
            </w:r>
            <w:r w:rsidRPr="00D169A0">
              <w:rPr>
                <w:rFonts w:cs="Times New Roman"/>
                <w:color w:val="FF0000"/>
                <w:sz w:val="24"/>
                <w:szCs w:val="24"/>
              </w:rPr>
              <w:t>author</w:t>
            </w:r>
            <w:r>
              <w:rPr>
                <w:rFonts w:cs="Times New Roman"/>
                <w:sz w:val="24"/>
                <w:szCs w:val="24"/>
              </w:rPr>
              <w:t>)</w:t>
            </w:r>
          </w:p>
        </w:tc>
        <w:tc>
          <w:tcPr>
            <w:tcW w:w="3256" w:type="dxa"/>
            <w:vAlign w:val="center"/>
          </w:tcPr>
          <w:p w14:paraId="651E1AF3" w14:textId="77777777" w:rsidR="00F56C8B" w:rsidRPr="002B62F1" w:rsidRDefault="00F56C8B" w:rsidP="00B14E84">
            <w:pPr>
              <w:rPr>
                <w:rFonts w:cs="Times New Roman"/>
                <w:sz w:val="24"/>
                <w:szCs w:val="24"/>
              </w:rPr>
            </w:pPr>
            <w:r w:rsidRPr="002B62F1">
              <w:rPr>
                <w:rFonts w:cs="Times New Roman"/>
                <w:sz w:val="24"/>
                <w:szCs w:val="24"/>
              </w:rPr>
              <w:t>Egyptian Dental Journal</w:t>
            </w:r>
          </w:p>
        </w:tc>
        <w:tc>
          <w:tcPr>
            <w:tcW w:w="1616" w:type="dxa"/>
            <w:vAlign w:val="center"/>
          </w:tcPr>
          <w:p w14:paraId="4EFCD3A3" w14:textId="77777777" w:rsidR="00F56C8B" w:rsidRDefault="00F56C8B" w:rsidP="00B14E84">
            <w:pPr>
              <w:jc w:val="both"/>
              <w:rPr>
                <w:rFonts w:cs="Times New Roman"/>
                <w:sz w:val="24"/>
                <w:szCs w:val="24"/>
              </w:rPr>
            </w:pPr>
            <w:r>
              <w:rPr>
                <w:rFonts w:cs="Times New Roman"/>
                <w:sz w:val="24"/>
                <w:szCs w:val="24"/>
              </w:rPr>
              <w:t>October 2011</w:t>
            </w:r>
          </w:p>
        </w:tc>
      </w:tr>
      <w:tr w:rsidR="00F56C8B" w:rsidRPr="002B62F1" w14:paraId="0BFF7391" w14:textId="77777777" w:rsidTr="00B14E84">
        <w:trPr>
          <w:cantSplit/>
          <w:trHeight w:val="284"/>
        </w:trPr>
        <w:tc>
          <w:tcPr>
            <w:tcW w:w="392" w:type="dxa"/>
            <w:tcBorders>
              <w:right w:val="nil"/>
            </w:tcBorders>
          </w:tcPr>
          <w:p w14:paraId="1B74A95A" w14:textId="77777777" w:rsidR="00F56C8B" w:rsidRPr="002B62F1" w:rsidRDefault="00F56C8B" w:rsidP="00F56C8B">
            <w:pPr>
              <w:numPr>
                <w:ilvl w:val="0"/>
                <w:numId w:val="1"/>
              </w:numPr>
              <w:tabs>
                <w:tab w:val="num" w:pos="-142"/>
              </w:tabs>
              <w:spacing w:after="0" w:line="240" w:lineRule="auto"/>
              <w:ind w:right="0" w:firstLine="0"/>
              <w:jc w:val="lowKashida"/>
              <w:rPr>
                <w:rFonts w:cs="Times New Roman"/>
                <w:b/>
                <w:bCs/>
                <w:i/>
                <w:iCs/>
                <w:sz w:val="24"/>
                <w:szCs w:val="24"/>
                <w:u w:val="single"/>
              </w:rPr>
            </w:pPr>
          </w:p>
        </w:tc>
        <w:tc>
          <w:tcPr>
            <w:tcW w:w="3258" w:type="dxa"/>
            <w:tcBorders>
              <w:left w:val="nil"/>
            </w:tcBorders>
            <w:vAlign w:val="center"/>
          </w:tcPr>
          <w:p w14:paraId="6591AA13" w14:textId="77777777" w:rsidR="00F56C8B" w:rsidRPr="005429B9" w:rsidRDefault="00F56C8B" w:rsidP="00B14E84">
            <w:pPr>
              <w:rPr>
                <w:rFonts w:cs="Times New Roman"/>
                <w:sz w:val="24"/>
                <w:szCs w:val="24"/>
                <w:lang w:bidi="ar-EG"/>
              </w:rPr>
            </w:pPr>
            <w:r>
              <w:rPr>
                <w:rFonts w:cs="Times New Roman"/>
                <w:sz w:val="24"/>
                <w:szCs w:val="24"/>
                <w:lang w:bidi="ar-EG"/>
              </w:rPr>
              <w:t>Effect of 980nm laser diode-assisted irrigation on apical root canal dentin (</w:t>
            </w:r>
            <w:r w:rsidRPr="007969E8">
              <w:rPr>
                <w:rFonts w:cs="Times New Roman"/>
                <w:color w:val="FF0000"/>
                <w:sz w:val="24"/>
                <w:szCs w:val="24"/>
                <w:lang w:bidi="ar-EG"/>
              </w:rPr>
              <w:t>1</w:t>
            </w:r>
            <w:r w:rsidRPr="007969E8">
              <w:rPr>
                <w:rFonts w:cs="Times New Roman"/>
                <w:color w:val="FF0000"/>
                <w:sz w:val="24"/>
                <w:szCs w:val="24"/>
                <w:vertAlign w:val="superscript"/>
                <w:lang w:bidi="ar-EG"/>
              </w:rPr>
              <w:t>st</w:t>
            </w:r>
            <w:r w:rsidRPr="007969E8">
              <w:rPr>
                <w:rFonts w:cs="Times New Roman"/>
                <w:color w:val="FF0000"/>
                <w:sz w:val="24"/>
                <w:szCs w:val="24"/>
                <w:lang w:bidi="ar-EG"/>
              </w:rPr>
              <w:t xml:space="preserve"> author</w:t>
            </w:r>
            <w:r>
              <w:rPr>
                <w:rFonts w:cs="Times New Roman"/>
                <w:sz w:val="24"/>
                <w:szCs w:val="24"/>
                <w:lang w:bidi="ar-EG"/>
              </w:rPr>
              <w:t>)</w:t>
            </w:r>
          </w:p>
        </w:tc>
        <w:tc>
          <w:tcPr>
            <w:tcW w:w="3256" w:type="dxa"/>
            <w:vAlign w:val="center"/>
          </w:tcPr>
          <w:p w14:paraId="20368694" w14:textId="77777777" w:rsidR="00F56C8B" w:rsidRDefault="00F56C8B" w:rsidP="00B14E84">
            <w:pPr>
              <w:rPr>
                <w:rFonts w:cs="Times New Roman"/>
                <w:sz w:val="24"/>
                <w:szCs w:val="24"/>
              </w:rPr>
            </w:pPr>
            <w:r w:rsidRPr="002B62F1">
              <w:rPr>
                <w:rFonts w:cs="Times New Roman"/>
                <w:sz w:val="24"/>
                <w:szCs w:val="24"/>
              </w:rPr>
              <w:t>Egyptian Dental Journal</w:t>
            </w:r>
          </w:p>
          <w:p w14:paraId="66D58FEA" w14:textId="77777777" w:rsidR="00F56C8B" w:rsidRDefault="00F56C8B" w:rsidP="00B14E84">
            <w:pPr>
              <w:rPr>
                <w:rFonts w:cs="Times New Roman"/>
                <w:sz w:val="24"/>
                <w:szCs w:val="24"/>
              </w:rPr>
            </w:pPr>
          </w:p>
          <w:p w14:paraId="29FEEE08" w14:textId="77777777" w:rsidR="00F56C8B" w:rsidRPr="002B62F1" w:rsidRDefault="00F56C8B" w:rsidP="00B14E84">
            <w:pPr>
              <w:rPr>
                <w:rFonts w:cs="Times New Roman"/>
                <w:sz w:val="24"/>
                <w:szCs w:val="24"/>
              </w:rPr>
            </w:pPr>
            <w:r>
              <w:rPr>
                <w:rFonts w:cs="Times New Roman"/>
                <w:sz w:val="24"/>
                <w:szCs w:val="24"/>
              </w:rPr>
              <w:t>International Endodontic Journal</w:t>
            </w:r>
          </w:p>
        </w:tc>
        <w:tc>
          <w:tcPr>
            <w:tcW w:w="1616" w:type="dxa"/>
            <w:vAlign w:val="center"/>
          </w:tcPr>
          <w:p w14:paraId="33FE8392" w14:textId="77777777" w:rsidR="00F56C8B" w:rsidRDefault="00F56C8B" w:rsidP="00B14E84">
            <w:pPr>
              <w:jc w:val="both"/>
              <w:rPr>
                <w:rFonts w:cs="Times New Roman"/>
                <w:sz w:val="24"/>
                <w:szCs w:val="24"/>
              </w:rPr>
            </w:pPr>
            <w:r>
              <w:rPr>
                <w:rFonts w:cs="Times New Roman"/>
                <w:sz w:val="24"/>
                <w:szCs w:val="24"/>
              </w:rPr>
              <w:t>April 2013</w:t>
            </w:r>
          </w:p>
          <w:p w14:paraId="460A49A3" w14:textId="77777777" w:rsidR="00F56C8B" w:rsidRDefault="00F56C8B" w:rsidP="00B14E84">
            <w:pPr>
              <w:jc w:val="both"/>
              <w:rPr>
                <w:rFonts w:cs="Times New Roman"/>
                <w:sz w:val="24"/>
                <w:szCs w:val="24"/>
              </w:rPr>
            </w:pPr>
          </w:p>
          <w:p w14:paraId="13B7C4A4" w14:textId="77777777" w:rsidR="00F56C8B" w:rsidRDefault="00F56C8B" w:rsidP="00B14E84">
            <w:pPr>
              <w:jc w:val="both"/>
              <w:rPr>
                <w:rFonts w:cs="Times New Roman"/>
                <w:sz w:val="24"/>
                <w:szCs w:val="24"/>
              </w:rPr>
            </w:pPr>
            <w:r>
              <w:rPr>
                <w:rFonts w:cs="Times New Roman"/>
                <w:sz w:val="24"/>
                <w:szCs w:val="24"/>
              </w:rPr>
              <w:t>January 2014</w:t>
            </w:r>
          </w:p>
        </w:tc>
      </w:tr>
      <w:tr w:rsidR="00F56C8B" w:rsidRPr="002B62F1" w14:paraId="00D10667" w14:textId="77777777" w:rsidTr="00B14E84">
        <w:trPr>
          <w:cantSplit/>
          <w:trHeight w:val="284"/>
        </w:trPr>
        <w:tc>
          <w:tcPr>
            <w:tcW w:w="392" w:type="dxa"/>
            <w:tcBorders>
              <w:right w:val="nil"/>
            </w:tcBorders>
          </w:tcPr>
          <w:p w14:paraId="620126B0" w14:textId="77777777" w:rsidR="00F56C8B" w:rsidRPr="002B62F1" w:rsidRDefault="00F56C8B" w:rsidP="00F56C8B">
            <w:pPr>
              <w:numPr>
                <w:ilvl w:val="0"/>
                <w:numId w:val="1"/>
              </w:numPr>
              <w:tabs>
                <w:tab w:val="num" w:pos="-142"/>
              </w:tabs>
              <w:spacing w:after="0" w:line="240" w:lineRule="auto"/>
              <w:ind w:right="0" w:firstLine="0"/>
              <w:jc w:val="lowKashida"/>
              <w:rPr>
                <w:rFonts w:cs="Times New Roman"/>
                <w:b/>
                <w:bCs/>
                <w:i/>
                <w:iCs/>
                <w:sz w:val="24"/>
                <w:szCs w:val="24"/>
                <w:u w:val="single"/>
              </w:rPr>
            </w:pPr>
          </w:p>
        </w:tc>
        <w:tc>
          <w:tcPr>
            <w:tcW w:w="3258" w:type="dxa"/>
            <w:tcBorders>
              <w:left w:val="nil"/>
            </w:tcBorders>
            <w:vAlign w:val="center"/>
          </w:tcPr>
          <w:p w14:paraId="613623CC" w14:textId="77777777" w:rsidR="00F56C8B" w:rsidRDefault="00F56C8B" w:rsidP="00B14E84">
            <w:pPr>
              <w:rPr>
                <w:rFonts w:cs="Times New Roman"/>
                <w:sz w:val="24"/>
                <w:szCs w:val="24"/>
                <w:lang w:bidi="ar-EG"/>
              </w:rPr>
            </w:pPr>
            <w:r>
              <w:rPr>
                <w:rFonts w:cs="Times New Roman"/>
                <w:sz w:val="24"/>
                <w:szCs w:val="24"/>
                <w:lang w:bidi="ar-EG"/>
              </w:rPr>
              <w:t>Effect of Laser Assisted-Irrigation on the Apical Seal and Adaptation of Root Filled Canals (</w:t>
            </w:r>
            <w:r w:rsidRPr="007969E8">
              <w:rPr>
                <w:rFonts w:cs="Times New Roman"/>
                <w:color w:val="FF0000"/>
                <w:sz w:val="24"/>
                <w:szCs w:val="24"/>
                <w:lang w:bidi="ar-EG"/>
              </w:rPr>
              <w:t>1</w:t>
            </w:r>
            <w:r w:rsidRPr="007969E8">
              <w:rPr>
                <w:rFonts w:cs="Times New Roman"/>
                <w:color w:val="FF0000"/>
                <w:sz w:val="24"/>
                <w:szCs w:val="24"/>
                <w:vertAlign w:val="superscript"/>
                <w:lang w:bidi="ar-EG"/>
              </w:rPr>
              <w:t>st</w:t>
            </w:r>
            <w:r w:rsidRPr="007969E8">
              <w:rPr>
                <w:rFonts w:cs="Times New Roman"/>
                <w:color w:val="FF0000"/>
                <w:sz w:val="24"/>
                <w:szCs w:val="24"/>
                <w:lang w:bidi="ar-EG"/>
              </w:rPr>
              <w:t xml:space="preserve"> author</w:t>
            </w:r>
            <w:r>
              <w:rPr>
                <w:rFonts w:cs="Times New Roman"/>
                <w:sz w:val="24"/>
                <w:szCs w:val="24"/>
                <w:lang w:bidi="ar-EG"/>
              </w:rPr>
              <w:t>)</w:t>
            </w:r>
          </w:p>
        </w:tc>
        <w:tc>
          <w:tcPr>
            <w:tcW w:w="3256" w:type="dxa"/>
            <w:vAlign w:val="center"/>
          </w:tcPr>
          <w:p w14:paraId="75083E98" w14:textId="77777777" w:rsidR="00F56C8B" w:rsidRPr="002B62F1" w:rsidRDefault="00F56C8B" w:rsidP="00B14E84">
            <w:pPr>
              <w:rPr>
                <w:rFonts w:cs="Times New Roman"/>
                <w:sz w:val="24"/>
                <w:szCs w:val="24"/>
              </w:rPr>
            </w:pPr>
            <w:r>
              <w:rPr>
                <w:rFonts w:cs="Times New Roman"/>
                <w:sz w:val="24"/>
                <w:szCs w:val="24"/>
              </w:rPr>
              <w:t>Egyptian Dental Journal</w:t>
            </w:r>
          </w:p>
        </w:tc>
        <w:tc>
          <w:tcPr>
            <w:tcW w:w="1616" w:type="dxa"/>
            <w:vAlign w:val="center"/>
          </w:tcPr>
          <w:p w14:paraId="5856463A" w14:textId="77777777" w:rsidR="00F56C8B" w:rsidRDefault="00F56C8B" w:rsidP="00B14E84">
            <w:pPr>
              <w:jc w:val="both"/>
              <w:rPr>
                <w:rFonts w:cs="Times New Roman"/>
                <w:sz w:val="24"/>
                <w:szCs w:val="24"/>
              </w:rPr>
            </w:pPr>
            <w:r>
              <w:rPr>
                <w:rFonts w:cs="Times New Roman"/>
                <w:sz w:val="24"/>
                <w:szCs w:val="24"/>
              </w:rPr>
              <w:t>April 2014</w:t>
            </w:r>
          </w:p>
        </w:tc>
      </w:tr>
      <w:tr w:rsidR="00F56C8B" w:rsidRPr="002B62F1" w14:paraId="7B3EF42A" w14:textId="77777777" w:rsidTr="00B14E84">
        <w:trPr>
          <w:cantSplit/>
          <w:trHeight w:val="284"/>
        </w:trPr>
        <w:tc>
          <w:tcPr>
            <w:tcW w:w="392" w:type="dxa"/>
            <w:tcBorders>
              <w:right w:val="nil"/>
            </w:tcBorders>
          </w:tcPr>
          <w:p w14:paraId="6DEF3D09" w14:textId="77777777" w:rsidR="00F56C8B" w:rsidRPr="002B62F1" w:rsidRDefault="00F56C8B" w:rsidP="00F56C8B">
            <w:pPr>
              <w:numPr>
                <w:ilvl w:val="0"/>
                <w:numId w:val="1"/>
              </w:numPr>
              <w:tabs>
                <w:tab w:val="num" w:pos="-142"/>
              </w:tabs>
              <w:spacing w:after="0" w:line="240" w:lineRule="auto"/>
              <w:ind w:right="0" w:firstLine="0"/>
              <w:jc w:val="lowKashida"/>
              <w:rPr>
                <w:rFonts w:cs="Times New Roman"/>
                <w:b/>
                <w:bCs/>
                <w:i/>
                <w:iCs/>
                <w:sz w:val="24"/>
                <w:szCs w:val="24"/>
                <w:u w:val="single"/>
              </w:rPr>
            </w:pPr>
          </w:p>
        </w:tc>
        <w:tc>
          <w:tcPr>
            <w:tcW w:w="3258" w:type="dxa"/>
            <w:tcBorders>
              <w:left w:val="nil"/>
            </w:tcBorders>
            <w:vAlign w:val="center"/>
          </w:tcPr>
          <w:p w14:paraId="0E057524" w14:textId="77777777" w:rsidR="00F56C8B" w:rsidRPr="00303A1C" w:rsidRDefault="00F56C8B" w:rsidP="00B14E84">
            <w:pPr>
              <w:jc w:val="right"/>
              <w:rPr>
                <w:rFonts w:cs="Times New Roman"/>
                <w:sz w:val="24"/>
                <w:szCs w:val="24"/>
              </w:rPr>
            </w:pPr>
            <w:r w:rsidRPr="00303A1C">
              <w:rPr>
                <w:rFonts w:cs="Times New Roman"/>
                <w:sz w:val="24"/>
                <w:szCs w:val="24"/>
              </w:rPr>
              <w:t>Post-treatment Clinical and Radiographic Evaluation of Matched-Taper Single-Cone Filling Technique: A One-Year Follow up Study</w:t>
            </w:r>
            <w:r>
              <w:rPr>
                <w:rFonts w:cs="Times New Roman"/>
                <w:sz w:val="24"/>
                <w:szCs w:val="24"/>
              </w:rPr>
              <w:t xml:space="preserve"> (</w:t>
            </w:r>
            <w:r w:rsidRPr="00291925">
              <w:rPr>
                <w:rFonts w:cs="Times New Roman"/>
                <w:color w:val="FF0000"/>
                <w:sz w:val="24"/>
                <w:szCs w:val="24"/>
              </w:rPr>
              <w:t>1</w:t>
            </w:r>
            <w:r w:rsidRPr="00291925">
              <w:rPr>
                <w:rFonts w:cs="Times New Roman"/>
                <w:color w:val="FF0000"/>
                <w:sz w:val="24"/>
                <w:szCs w:val="24"/>
                <w:vertAlign w:val="superscript"/>
              </w:rPr>
              <w:t>st</w:t>
            </w:r>
            <w:r w:rsidRPr="00291925">
              <w:rPr>
                <w:rFonts w:cs="Times New Roman"/>
                <w:color w:val="FF0000"/>
                <w:sz w:val="24"/>
                <w:szCs w:val="24"/>
              </w:rPr>
              <w:t xml:space="preserve"> author</w:t>
            </w:r>
            <w:r>
              <w:rPr>
                <w:rFonts w:cs="Times New Roman"/>
                <w:sz w:val="24"/>
                <w:szCs w:val="24"/>
              </w:rPr>
              <w:t>)</w:t>
            </w:r>
          </w:p>
        </w:tc>
        <w:tc>
          <w:tcPr>
            <w:tcW w:w="3256" w:type="dxa"/>
            <w:vAlign w:val="center"/>
          </w:tcPr>
          <w:p w14:paraId="026B9044" w14:textId="77777777" w:rsidR="00F56C8B" w:rsidRDefault="00F56C8B" w:rsidP="00F56C8B">
            <w:pPr>
              <w:numPr>
                <w:ilvl w:val="0"/>
                <w:numId w:val="4"/>
              </w:numPr>
              <w:spacing w:after="0" w:line="240" w:lineRule="auto"/>
              <w:rPr>
                <w:rFonts w:cs="Times New Roman"/>
                <w:sz w:val="24"/>
                <w:szCs w:val="24"/>
              </w:rPr>
            </w:pPr>
            <w:r>
              <w:rPr>
                <w:rFonts w:cs="Times New Roman"/>
                <w:sz w:val="24"/>
                <w:szCs w:val="24"/>
              </w:rPr>
              <w:t>Egyptian Dental Journal</w:t>
            </w:r>
          </w:p>
          <w:p w14:paraId="738A3E4B" w14:textId="77777777" w:rsidR="00F56C8B" w:rsidRPr="000B41DC" w:rsidRDefault="00F56C8B" w:rsidP="00F56C8B">
            <w:pPr>
              <w:numPr>
                <w:ilvl w:val="0"/>
                <w:numId w:val="4"/>
              </w:numPr>
              <w:spacing w:after="0" w:line="240" w:lineRule="auto"/>
              <w:rPr>
                <w:rFonts w:cs="Times New Roman"/>
                <w:sz w:val="24"/>
                <w:szCs w:val="24"/>
              </w:rPr>
            </w:pPr>
            <w:r w:rsidRPr="000B41DC">
              <w:rPr>
                <w:rFonts w:cs="Times New Roman"/>
                <w:sz w:val="24"/>
                <w:szCs w:val="24"/>
              </w:rPr>
              <w:t>Journal of Dental Health, Oral Disorders &amp; Therapy</w:t>
            </w:r>
          </w:p>
        </w:tc>
        <w:tc>
          <w:tcPr>
            <w:tcW w:w="1616" w:type="dxa"/>
            <w:vAlign w:val="center"/>
          </w:tcPr>
          <w:p w14:paraId="1984A8EE" w14:textId="77777777" w:rsidR="00F56C8B" w:rsidRDefault="00F56C8B" w:rsidP="00F56C8B">
            <w:pPr>
              <w:numPr>
                <w:ilvl w:val="0"/>
                <w:numId w:val="4"/>
              </w:numPr>
              <w:spacing w:after="0" w:line="240" w:lineRule="auto"/>
              <w:jc w:val="both"/>
              <w:rPr>
                <w:rFonts w:cs="Times New Roman"/>
                <w:sz w:val="24"/>
                <w:szCs w:val="24"/>
              </w:rPr>
            </w:pPr>
            <w:r>
              <w:rPr>
                <w:rFonts w:cs="Times New Roman"/>
                <w:sz w:val="24"/>
                <w:szCs w:val="24"/>
              </w:rPr>
              <w:t>January 2015</w:t>
            </w:r>
          </w:p>
          <w:p w14:paraId="1151693D" w14:textId="77777777" w:rsidR="00F56C8B" w:rsidRPr="00303A1C" w:rsidRDefault="00F56C8B" w:rsidP="00F56C8B">
            <w:pPr>
              <w:numPr>
                <w:ilvl w:val="0"/>
                <w:numId w:val="4"/>
              </w:numPr>
              <w:spacing w:after="0" w:line="240" w:lineRule="auto"/>
              <w:jc w:val="both"/>
              <w:rPr>
                <w:rFonts w:cs="Times New Roman"/>
                <w:sz w:val="24"/>
                <w:szCs w:val="24"/>
              </w:rPr>
            </w:pPr>
            <w:r>
              <w:rPr>
                <w:rFonts w:cs="Times New Roman"/>
                <w:sz w:val="24"/>
                <w:szCs w:val="24"/>
              </w:rPr>
              <w:t>November 2015</w:t>
            </w:r>
          </w:p>
        </w:tc>
      </w:tr>
      <w:tr w:rsidR="00A94A1C" w:rsidRPr="002B62F1" w14:paraId="115970F5" w14:textId="77777777" w:rsidTr="00B14E84">
        <w:trPr>
          <w:cantSplit/>
          <w:trHeight w:val="284"/>
        </w:trPr>
        <w:tc>
          <w:tcPr>
            <w:tcW w:w="392" w:type="dxa"/>
            <w:tcBorders>
              <w:right w:val="nil"/>
            </w:tcBorders>
          </w:tcPr>
          <w:p w14:paraId="44863C9E" w14:textId="77777777" w:rsidR="00A94A1C" w:rsidRPr="002B62F1" w:rsidRDefault="00A94A1C" w:rsidP="00F56C8B">
            <w:pPr>
              <w:numPr>
                <w:ilvl w:val="0"/>
                <w:numId w:val="1"/>
              </w:numPr>
              <w:tabs>
                <w:tab w:val="num" w:pos="-142"/>
              </w:tabs>
              <w:spacing w:after="0" w:line="240" w:lineRule="auto"/>
              <w:ind w:right="0" w:firstLine="0"/>
              <w:jc w:val="lowKashida"/>
              <w:rPr>
                <w:rFonts w:cs="Times New Roman"/>
                <w:b/>
                <w:bCs/>
                <w:i/>
                <w:iCs/>
                <w:sz w:val="24"/>
                <w:szCs w:val="24"/>
                <w:u w:val="single"/>
              </w:rPr>
            </w:pPr>
          </w:p>
        </w:tc>
        <w:tc>
          <w:tcPr>
            <w:tcW w:w="3258" w:type="dxa"/>
            <w:tcBorders>
              <w:left w:val="nil"/>
            </w:tcBorders>
            <w:vAlign w:val="center"/>
          </w:tcPr>
          <w:p w14:paraId="5742D091" w14:textId="77777777" w:rsidR="00A94A1C" w:rsidRDefault="00094476" w:rsidP="000557D6">
            <w:pPr>
              <w:numPr>
                <w:ilvl w:val="0"/>
                <w:numId w:val="1"/>
              </w:numPr>
              <w:spacing w:after="0" w:line="240" w:lineRule="auto"/>
              <w:ind w:right="0"/>
              <w:jc w:val="lowKashida"/>
              <w:rPr>
                <w:rFonts w:cs="Times New Roman"/>
                <w:sz w:val="24"/>
                <w:szCs w:val="24"/>
              </w:rPr>
            </w:pPr>
            <w:r w:rsidRPr="00094476">
              <w:rPr>
                <w:rFonts w:cs="Times New Roman"/>
                <w:sz w:val="24"/>
                <w:szCs w:val="24"/>
              </w:rPr>
              <w:t>Apical Tran</w:t>
            </w:r>
            <w:r w:rsidR="000557D6">
              <w:rPr>
                <w:rFonts w:cs="Times New Roman"/>
                <w:sz w:val="24"/>
                <w:szCs w:val="24"/>
              </w:rPr>
              <w:t xml:space="preserve">sportation and Centering Ratio </w:t>
            </w:r>
            <w:r w:rsidRPr="000557D6">
              <w:rPr>
                <w:rFonts w:cs="Times New Roman"/>
                <w:sz w:val="24"/>
                <w:szCs w:val="24"/>
              </w:rPr>
              <w:t>in S-Curved Canals u</w:t>
            </w:r>
            <w:r w:rsidR="000557D6" w:rsidRPr="000557D6">
              <w:rPr>
                <w:rFonts w:cs="Times New Roman"/>
                <w:sz w:val="24"/>
                <w:szCs w:val="24"/>
              </w:rPr>
              <w:t xml:space="preserve">sing NiTi Full Rotation versus </w:t>
            </w:r>
            <w:r w:rsidR="00E0762D">
              <w:rPr>
                <w:rFonts w:cs="Times New Roman"/>
                <w:sz w:val="24"/>
                <w:szCs w:val="24"/>
              </w:rPr>
              <w:t>Reciprocation Shaping T</w:t>
            </w:r>
            <w:r w:rsidRPr="000557D6">
              <w:rPr>
                <w:rFonts w:cs="Times New Roman"/>
                <w:sz w:val="24"/>
                <w:szCs w:val="24"/>
              </w:rPr>
              <w:t>echniques</w:t>
            </w:r>
          </w:p>
          <w:p w14:paraId="6CD06405" w14:textId="09AFC93A" w:rsidR="00124C22" w:rsidRPr="000557D6" w:rsidRDefault="00124C22" w:rsidP="00124C22">
            <w:pPr>
              <w:spacing w:after="0" w:line="240" w:lineRule="auto"/>
              <w:ind w:right="1353"/>
              <w:jc w:val="lowKashida"/>
              <w:rPr>
                <w:rFonts w:cs="Times New Roman"/>
                <w:sz w:val="24"/>
                <w:szCs w:val="24"/>
              </w:rPr>
            </w:pPr>
          </w:p>
        </w:tc>
        <w:tc>
          <w:tcPr>
            <w:tcW w:w="3256" w:type="dxa"/>
            <w:vAlign w:val="center"/>
          </w:tcPr>
          <w:p w14:paraId="1199FFDE" w14:textId="0534D3C7" w:rsidR="00A94A1C" w:rsidRDefault="00E0762D" w:rsidP="00F56C8B">
            <w:pPr>
              <w:numPr>
                <w:ilvl w:val="0"/>
                <w:numId w:val="4"/>
              </w:numPr>
              <w:spacing w:after="0" w:line="240" w:lineRule="auto"/>
              <w:rPr>
                <w:rFonts w:cs="Times New Roman"/>
                <w:sz w:val="24"/>
                <w:szCs w:val="24"/>
              </w:rPr>
            </w:pPr>
            <w:r>
              <w:rPr>
                <w:rFonts w:cs="Times New Roman"/>
                <w:sz w:val="24"/>
                <w:szCs w:val="24"/>
              </w:rPr>
              <w:t xml:space="preserve">Egyptian Dental Journal </w:t>
            </w:r>
          </w:p>
        </w:tc>
        <w:tc>
          <w:tcPr>
            <w:tcW w:w="1616" w:type="dxa"/>
            <w:vAlign w:val="center"/>
          </w:tcPr>
          <w:p w14:paraId="5BF9986D" w14:textId="14993A41" w:rsidR="00A94A1C" w:rsidRDefault="00E0762D" w:rsidP="00F56C8B">
            <w:pPr>
              <w:numPr>
                <w:ilvl w:val="0"/>
                <w:numId w:val="4"/>
              </w:numPr>
              <w:spacing w:after="0" w:line="240" w:lineRule="auto"/>
              <w:jc w:val="both"/>
              <w:rPr>
                <w:rFonts w:cs="Times New Roman"/>
                <w:sz w:val="24"/>
                <w:szCs w:val="24"/>
              </w:rPr>
            </w:pPr>
            <w:r>
              <w:rPr>
                <w:rFonts w:cs="Times New Roman"/>
                <w:sz w:val="24"/>
                <w:szCs w:val="24"/>
              </w:rPr>
              <w:t>January 2017</w:t>
            </w:r>
          </w:p>
        </w:tc>
      </w:tr>
      <w:tr w:rsidR="00124C22" w:rsidRPr="002B62F1" w14:paraId="3D5E8739" w14:textId="77777777" w:rsidTr="00B14E84">
        <w:trPr>
          <w:cantSplit/>
          <w:trHeight w:val="284"/>
        </w:trPr>
        <w:tc>
          <w:tcPr>
            <w:tcW w:w="392" w:type="dxa"/>
            <w:tcBorders>
              <w:right w:val="nil"/>
            </w:tcBorders>
          </w:tcPr>
          <w:p w14:paraId="4B3FFE94" w14:textId="77777777" w:rsidR="00124C22" w:rsidRPr="002B62F1" w:rsidRDefault="00124C22" w:rsidP="00F56C8B">
            <w:pPr>
              <w:numPr>
                <w:ilvl w:val="0"/>
                <w:numId w:val="1"/>
              </w:numPr>
              <w:tabs>
                <w:tab w:val="num" w:pos="-142"/>
              </w:tabs>
              <w:spacing w:after="0" w:line="240" w:lineRule="auto"/>
              <w:ind w:right="0" w:firstLine="0"/>
              <w:jc w:val="lowKashida"/>
              <w:rPr>
                <w:rFonts w:cs="Times New Roman"/>
                <w:b/>
                <w:bCs/>
                <w:i/>
                <w:iCs/>
                <w:sz w:val="24"/>
                <w:szCs w:val="24"/>
                <w:u w:val="single"/>
              </w:rPr>
            </w:pPr>
          </w:p>
        </w:tc>
        <w:tc>
          <w:tcPr>
            <w:tcW w:w="3258" w:type="dxa"/>
            <w:tcBorders>
              <w:left w:val="nil"/>
            </w:tcBorders>
            <w:vAlign w:val="center"/>
          </w:tcPr>
          <w:p w14:paraId="71165F49" w14:textId="5E7CC44A" w:rsidR="00124C22" w:rsidRPr="00094476" w:rsidRDefault="00C8016B" w:rsidP="00C8016B">
            <w:pPr>
              <w:spacing w:after="0" w:line="240" w:lineRule="auto"/>
              <w:ind w:right="1353"/>
              <w:jc w:val="lowKashida"/>
              <w:rPr>
                <w:rFonts w:cs="Times New Roman"/>
                <w:sz w:val="24"/>
                <w:szCs w:val="24"/>
              </w:rPr>
            </w:pPr>
            <w:r>
              <w:rPr>
                <w:rFonts w:cs="Times New Roman"/>
                <w:sz w:val="24"/>
                <w:szCs w:val="24"/>
              </w:rPr>
              <w:t xml:space="preserve">Apical Cleanliness </w:t>
            </w:r>
            <w:r w:rsidR="00054C74">
              <w:rPr>
                <w:rFonts w:cs="Times New Roman"/>
                <w:sz w:val="24"/>
                <w:szCs w:val="24"/>
              </w:rPr>
              <w:t>after Removal</w:t>
            </w:r>
            <w:r w:rsidR="0046791C">
              <w:rPr>
                <w:rFonts w:cs="Times New Roman"/>
                <w:sz w:val="24"/>
                <w:szCs w:val="24"/>
              </w:rPr>
              <w:t xml:space="preserve"> </w:t>
            </w:r>
            <w:r w:rsidR="00054C74">
              <w:rPr>
                <w:rFonts w:cs="Times New Roman"/>
                <w:sz w:val="24"/>
                <w:szCs w:val="24"/>
              </w:rPr>
              <w:t xml:space="preserve">of </w:t>
            </w:r>
            <w:proofErr w:type="spellStart"/>
            <w:r w:rsidR="00054C74">
              <w:rPr>
                <w:rFonts w:cs="Times New Roman"/>
                <w:sz w:val="24"/>
                <w:szCs w:val="24"/>
              </w:rPr>
              <w:t>Tota</w:t>
            </w:r>
            <w:r w:rsidR="003042A5">
              <w:rPr>
                <w:rFonts w:cs="Times New Roman"/>
                <w:sz w:val="24"/>
                <w:szCs w:val="24"/>
              </w:rPr>
              <w:t>lFil</w:t>
            </w:r>
            <w:r w:rsidR="00054C74">
              <w:rPr>
                <w:rFonts w:cs="Times New Roman"/>
                <w:sz w:val="24"/>
                <w:szCs w:val="24"/>
              </w:rPr>
              <w:t>l</w:t>
            </w:r>
            <w:proofErr w:type="spellEnd"/>
            <w:r w:rsidR="00054C74">
              <w:rPr>
                <w:rFonts w:cs="Times New Roman"/>
                <w:sz w:val="24"/>
                <w:szCs w:val="24"/>
              </w:rPr>
              <w:t xml:space="preserve"> </w:t>
            </w:r>
            <w:proofErr w:type="spellStart"/>
            <w:r w:rsidR="00054C74">
              <w:rPr>
                <w:rFonts w:cs="Times New Roman"/>
                <w:sz w:val="24"/>
                <w:szCs w:val="24"/>
              </w:rPr>
              <w:t>Bioceramic</w:t>
            </w:r>
            <w:proofErr w:type="spellEnd"/>
            <w:r w:rsidR="00054C74">
              <w:rPr>
                <w:rFonts w:cs="Times New Roman"/>
                <w:sz w:val="24"/>
                <w:szCs w:val="24"/>
              </w:rPr>
              <w:t xml:space="preserve"> </w:t>
            </w:r>
            <w:r w:rsidR="003042A5">
              <w:rPr>
                <w:rFonts w:cs="Times New Roman"/>
                <w:sz w:val="24"/>
                <w:szCs w:val="24"/>
              </w:rPr>
              <w:t xml:space="preserve">Sealer versus AH-Plus </w:t>
            </w:r>
            <w:r w:rsidR="0046791C">
              <w:rPr>
                <w:rFonts w:cs="Times New Roman"/>
                <w:sz w:val="24"/>
                <w:szCs w:val="24"/>
              </w:rPr>
              <w:t>Epoxy-Resin Sealer</w:t>
            </w:r>
          </w:p>
        </w:tc>
        <w:tc>
          <w:tcPr>
            <w:tcW w:w="3256" w:type="dxa"/>
            <w:vAlign w:val="center"/>
          </w:tcPr>
          <w:p w14:paraId="02526677" w14:textId="67B1F70B" w:rsidR="00124C22" w:rsidRDefault="00D74578" w:rsidP="00F56C8B">
            <w:pPr>
              <w:numPr>
                <w:ilvl w:val="0"/>
                <w:numId w:val="4"/>
              </w:numPr>
              <w:spacing w:after="0" w:line="240" w:lineRule="auto"/>
              <w:rPr>
                <w:rFonts w:cs="Times New Roman"/>
                <w:sz w:val="24"/>
                <w:szCs w:val="24"/>
              </w:rPr>
            </w:pPr>
            <w:r>
              <w:rPr>
                <w:rFonts w:cs="Times New Roman"/>
                <w:sz w:val="24"/>
                <w:szCs w:val="24"/>
              </w:rPr>
              <w:t>Egyptian Dental Journal</w:t>
            </w:r>
          </w:p>
        </w:tc>
        <w:tc>
          <w:tcPr>
            <w:tcW w:w="1616" w:type="dxa"/>
            <w:vAlign w:val="center"/>
          </w:tcPr>
          <w:p w14:paraId="2E3188EC" w14:textId="6D9295E0" w:rsidR="00124C22" w:rsidRDefault="00746240" w:rsidP="00F56C8B">
            <w:pPr>
              <w:numPr>
                <w:ilvl w:val="0"/>
                <w:numId w:val="4"/>
              </w:numPr>
              <w:spacing w:after="0" w:line="240" w:lineRule="auto"/>
              <w:jc w:val="both"/>
              <w:rPr>
                <w:rFonts w:cs="Times New Roman"/>
                <w:sz w:val="24"/>
                <w:szCs w:val="24"/>
              </w:rPr>
            </w:pPr>
            <w:r>
              <w:rPr>
                <w:rFonts w:cs="Times New Roman"/>
                <w:sz w:val="24"/>
                <w:szCs w:val="24"/>
              </w:rPr>
              <w:t>October 2017</w:t>
            </w:r>
          </w:p>
        </w:tc>
      </w:tr>
      <w:tr w:rsidR="00124C22" w:rsidRPr="002B62F1" w14:paraId="2EE2C78E" w14:textId="77777777" w:rsidTr="00B14E84">
        <w:trPr>
          <w:cantSplit/>
          <w:trHeight w:val="284"/>
        </w:trPr>
        <w:tc>
          <w:tcPr>
            <w:tcW w:w="392" w:type="dxa"/>
            <w:tcBorders>
              <w:right w:val="nil"/>
            </w:tcBorders>
          </w:tcPr>
          <w:p w14:paraId="6B6563D2" w14:textId="77777777" w:rsidR="00124C22" w:rsidRPr="002B62F1" w:rsidRDefault="00124C22" w:rsidP="00F56C8B">
            <w:pPr>
              <w:numPr>
                <w:ilvl w:val="0"/>
                <w:numId w:val="1"/>
              </w:numPr>
              <w:tabs>
                <w:tab w:val="num" w:pos="-142"/>
              </w:tabs>
              <w:spacing w:after="0" w:line="240" w:lineRule="auto"/>
              <w:ind w:right="0" w:firstLine="0"/>
              <w:jc w:val="lowKashida"/>
              <w:rPr>
                <w:rFonts w:cs="Times New Roman"/>
                <w:b/>
                <w:bCs/>
                <w:i/>
                <w:iCs/>
                <w:sz w:val="24"/>
                <w:szCs w:val="24"/>
                <w:u w:val="single"/>
              </w:rPr>
            </w:pPr>
          </w:p>
        </w:tc>
        <w:tc>
          <w:tcPr>
            <w:tcW w:w="3258" w:type="dxa"/>
            <w:tcBorders>
              <w:left w:val="nil"/>
            </w:tcBorders>
            <w:vAlign w:val="center"/>
          </w:tcPr>
          <w:p w14:paraId="2BB367A0" w14:textId="405950B6" w:rsidR="00124C22" w:rsidRPr="00094476" w:rsidRDefault="00746240" w:rsidP="000557D6">
            <w:pPr>
              <w:numPr>
                <w:ilvl w:val="0"/>
                <w:numId w:val="1"/>
              </w:numPr>
              <w:spacing w:after="0" w:line="240" w:lineRule="auto"/>
              <w:ind w:right="0"/>
              <w:jc w:val="lowKashida"/>
              <w:rPr>
                <w:rFonts w:cs="Times New Roman"/>
                <w:sz w:val="24"/>
                <w:szCs w:val="24"/>
              </w:rPr>
            </w:pPr>
            <w:r>
              <w:rPr>
                <w:rFonts w:cs="Times New Roman"/>
                <w:sz w:val="24"/>
                <w:szCs w:val="24"/>
              </w:rPr>
              <w:t xml:space="preserve">Apical Healing, Desirability, and </w:t>
            </w:r>
            <w:r w:rsidR="00D35EE1">
              <w:rPr>
                <w:rFonts w:cs="Times New Roman"/>
                <w:sz w:val="24"/>
                <w:szCs w:val="24"/>
              </w:rPr>
              <w:t xml:space="preserve">Digital </w:t>
            </w:r>
            <w:proofErr w:type="spellStart"/>
            <w:r w:rsidR="00D35EE1">
              <w:rPr>
                <w:rFonts w:cs="Times New Roman"/>
                <w:sz w:val="24"/>
                <w:szCs w:val="24"/>
              </w:rPr>
              <w:t>Radiodensity</w:t>
            </w:r>
            <w:proofErr w:type="spellEnd"/>
            <w:r w:rsidR="00D35EE1">
              <w:rPr>
                <w:rFonts w:cs="Times New Roman"/>
                <w:sz w:val="24"/>
                <w:szCs w:val="24"/>
              </w:rPr>
              <w:t xml:space="preserve"> after Apical Extrusion of </w:t>
            </w:r>
            <w:proofErr w:type="spellStart"/>
            <w:r w:rsidR="009C2F39">
              <w:rPr>
                <w:rFonts w:cs="Times New Roman"/>
                <w:sz w:val="24"/>
                <w:szCs w:val="24"/>
              </w:rPr>
              <w:t>TotalFill</w:t>
            </w:r>
            <w:proofErr w:type="spellEnd"/>
            <w:r w:rsidR="009C2F39">
              <w:rPr>
                <w:rFonts w:cs="Times New Roman"/>
                <w:sz w:val="24"/>
                <w:szCs w:val="24"/>
              </w:rPr>
              <w:t xml:space="preserve"> versus AH-Plus Sealers (</w:t>
            </w:r>
            <w:r w:rsidR="00EB1884">
              <w:rPr>
                <w:rFonts w:cs="Times New Roman"/>
                <w:sz w:val="24"/>
                <w:szCs w:val="24"/>
              </w:rPr>
              <w:t>One-Year Retrospective Study)</w:t>
            </w:r>
          </w:p>
        </w:tc>
        <w:tc>
          <w:tcPr>
            <w:tcW w:w="3256" w:type="dxa"/>
            <w:vAlign w:val="center"/>
          </w:tcPr>
          <w:p w14:paraId="1C9B342D" w14:textId="1352DB92" w:rsidR="00124C22" w:rsidRDefault="00EB1884" w:rsidP="00F56C8B">
            <w:pPr>
              <w:numPr>
                <w:ilvl w:val="0"/>
                <w:numId w:val="4"/>
              </w:numPr>
              <w:spacing w:after="0" w:line="240" w:lineRule="auto"/>
              <w:rPr>
                <w:rFonts w:cs="Times New Roman"/>
                <w:sz w:val="24"/>
                <w:szCs w:val="24"/>
              </w:rPr>
            </w:pPr>
            <w:r>
              <w:rPr>
                <w:rFonts w:cs="Times New Roman"/>
                <w:sz w:val="24"/>
                <w:szCs w:val="24"/>
              </w:rPr>
              <w:t>Egyptian Dental Journal</w:t>
            </w:r>
          </w:p>
        </w:tc>
        <w:tc>
          <w:tcPr>
            <w:tcW w:w="1616" w:type="dxa"/>
            <w:vAlign w:val="center"/>
          </w:tcPr>
          <w:p w14:paraId="092D6E07" w14:textId="5D053CFA" w:rsidR="00124C22" w:rsidRDefault="00EB1884" w:rsidP="00F56C8B">
            <w:pPr>
              <w:numPr>
                <w:ilvl w:val="0"/>
                <w:numId w:val="4"/>
              </w:numPr>
              <w:spacing w:after="0" w:line="240" w:lineRule="auto"/>
              <w:jc w:val="both"/>
              <w:rPr>
                <w:rFonts w:cs="Times New Roman"/>
                <w:sz w:val="24"/>
                <w:szCs w:val="24"/>
              </w:rPr>
            </w:pPr>
            <w:r>
              <w:rPr>
                <w:rFonts w:cs="Times New Roman"/>
                <w:sz w:val="24"/>
                <w:szCs w:val="24"/>
              </w:rPr>
              <w:t>October 2017</w:t>
            </w:r>
          </w:p>
        </w:tc>
      </w:tr>
    </w:tbl>
    <w:p w14:paraId="555C92D3" w14:textId="77777777" w:rsidR="00E0762D" w:rsidRDefault="00E0762D" w:rsidP="00B14E84">
      <w:pPr>
        <w:jc w:val="lowKashida"/>
        <w:rPr>
          <w:b/>
          <w:bCs/>
          <w:i/>
          <w:iCs/>
          <w:sz w:val="28"/>
          <w:u w:val="single"/>
        </w:rPr>
      </w:pPr>
    </w:p>
    <w:p w14:paraId="3929F980" w14:textId="77777777" w:rsidR="00F56C8B" w:rsidRDefault="00F56C8B" w:rsidP="00B14E84">
      <w:pPr>
        <w:jc w:val="lowKashida"/>
        <w:rPr>
          <w:b/>
          <w:bCs/>
          <w:i/>
          <w:iCs/>
          <w:sz w:val="28"/>
          <w:u w:val="single"/>
        </w:rPr>
      </w:pPr>
      <w:r>
        <w:rPr>
          <w:b/>
          <w:bCs/>
          <w:i/>
          <w:iCs/>
          <w:sz w:val="28"/>
          <w:u w:val="single"/>
        </w:rPr>
        <w:t>Symposia &amp; Conferences:</w:t>
      </w:r>
    </w:p>
    <w:p w14:paraId="1A558249" w14:textId="77777777" w:rsidR="00F56C8B" w:rsidRPr="00C31A6B" w:rsidRDefault="00F56C8B" w:rsidP="00B14E84">
      <w:pPr>
        <w:jc w:val="lowKashida"/>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3866"/>
        <w:gridCol w:w="2130"/>
        <w:gridCol w:w="2129"/>
        <w:gridCol w:w="6"/>
      </w:tblGrid>
      <w:tr w:rsidR="00F56C8B" w:rsidRPr="00314B6E" w14:paraId="790C225F" w14:textId="77777777" w:rsidTr="00B14E84">
        <w:trPr>
          <w:cantSplit/>
          <w:trHeight w:val="284"/>
        </w:trPr>
        <w:tc>
          <w:tcPr>
            <w:tcW w:w="4257" w:type="dxa"/>
            <w:gridSpan w:val="2"/>
            <w:tcBorders>
              <w:bottom w:val="single" w:sz="4" w:space="0" w:color="auto"/>
            </w:tcBorders>
          </w:tcPr>
          <w:p w14:paraId="5D73FBBE" w14:textId="77777777" w:rsidR="00F56C8B" w:rsidRPr="00314B6E" w:rsidRDefault="00F56C8B" w:rsidP="00B14E84">
            <w:pPr>
              <w:jc w:val="center"/>
              <w:rPr>
                <w:b/>
                <w:iCs/>
                <w:sz w:val="24"/>
                <w:szCs w:val="24"/>
                <w:u w:val="single"/>
              </w:rPr>
            </w:pPr>
            <w:r w:rsidRPr="00314B6E">
              <w:rPr>
                <w:b/>
                <w:iCs/>
                <w:sz w:val="24"/>
                <w:szCs w:val="24"/>
                <w:u w:val="single"/>
              </w:rPr>
              <w:t>Symposium Title</w:t>
            </w:r>
          </w:p>
        </w:tc>
        <w:tc>
          <w:tcPr>
            <w:tcW w:w="2130" w:type="dxa"/>
          </w:tcPr>
          <w:p w14:paraId="458D7DF7" w14:textId="77777777" w:rsidR="00F56C8B" w:rsidRPr="00314B6E" w:rsidRDefault="00F56C8B" w:rsidP="00B14E84">
            <w:pPr>
              <w:jc w:val="center"/>
              <w:rPr>
                <w:b/>
                <w:iCs/>
                <w:sz w:val="24"/>
                <w:szCs w:val="24"/>
                <w:u w:val="single"/>
              </w:rPr>
            </w:pPr>
            <w:r w:rsidRPr="00314B6E">
              <w:rPr>
                <w:b/>
                <w:iCs/>
                <w:sz w:val="24"/>
                <w:szCs w:val="24"/>
                <w:u w:val="single"/>
              </w:rPr>
              <w:t>Location</w:t>
            </w:r>
          </w:p>
        </w:tc>
        <w:tc>
          <w:tcPr>
            <w:tcW w:w="2135" w:type="dxa"/>
            <w:gridSpan w:val="2"/>
          </w:tcPr>
          <w:p w14:paraId="602653AE" w14:textId="77777777" w:rsidR="00F56C8B" w:rsidRPr="00314B6E" w:rsidRDefault="00F56C8B" w:rsidP="00B14E84">
            <w:pPr>
              <w:jc w:val="center"/>
              <w:rPr>
                <w:b/>
                <w:iCs/>
                <w:sz w:val="24"/>
                <w:szCs w:val="24"/>
                <w:u w:val="single"/>
              </w:rPr>
            </w:pPr>
            <w:r w:rsidRPr="00314B6E">
              <w:rPr>
                <w:b/>
                <w:iCs/>
                <w:sz w:val="24"/>
                <w:szCs w:val="24"/>
                <w:u w:val="single"/>
              </w:rPr>
              <w:t>Date</w:t>
            </w:r>
          </w:p>
          <w:p w14:paraId="39652A14" w14:textId="77777777" w:rsidR="00F56C8B" w:rsidRPr="00314B6E" w:rsidRDefault="00F56C8B" w:rsidP="00B14E84">
            <w:pPr>
              <w:jc w:val="center"/>
              <w:rPr>
                <w:bCs/>
                <w:iCs/>
              </w:rPr>
            </w:pPr>
            <w:r w:rsidRPr="00314B6E">
              <w:rPr>
                <w:bCs/>
                <w:iCs/>
              </w:rPr>
              <w:t>(Month &amp; Year)</w:t>
            </w:r>
          </w:p>
        </w:tc>
      </w:tr>
      <w:tr w:rsidR="00F56C8B" w:rsidRPr="00C57D0D" w14:paraId="0ADE8B22" w14:textId="77777777" w:rsidTr="00B14E84">
        <w:trPr>
          <w:gridAfter w:val="1"/>
          <w:wAfter w:w="6" w:type="dxa"/>
          <w:cantSplit/>
          <w:trHeight w:val="284"/>
        </w:trPr>
        <w:tc>
          <w:tcPr>
            <w:tcW w:w="391" w:type="dxa"/>
            <w:tcBorders>
              <w:bottom w:val="single" w:sz="4" w:space="0" w:color="auto"/>
              <w:right w:val="nil"/>
            </w:tcBorders>
          </w:tcPr>
          <w:p w14:paraId="618F7FEF" w14:textId="77777777" w:rsidR="00F56C8B" w:rsidRPr="00C57D0D" w:rsidRDefault="00F56C8B" w:rsidP="00B14E84">
            <w:pPr>
              <w:rPr>
                <w:rFonts w:cs="Times New Roman"/>
                <w:b/>
                <w:bCs/>
                <w:i/>
                <w:iCs/>
                <w:sz w:val="24"/>
                <w:szCs w:val="24"/>
                <w:u w:val="single"/>
              </w:rPr>
            </w:pPr>
          </w:p>
        </w:tc>
        <w:tc>
          <w:tcPr>
            <w:tcW w:w="3866" w:type="dxa"/>
            <w:tcBorders>
              <w:left w:val="nil"/>
              <w:bottom w:val="single" w:sz="4" w:space="0" w:color="auto"/>
            </w:tcBorders>
            <w:vAlign w:val="center"/>
          </w:tcPr>
          <w:p w14:paraId="592BE38B" w14:textId="77777777" w:rsidR="00F56C8B" w:rsidRDefault="00F56C8B" w:rsidP="00B14E84">
            <w:pPr>
              <w:rPr>
                <w:sz w:val="26"/>
                <w:szCs w:val="26"/>
              </w:rPr>
            </w:pPr>
            <w:r>
              <w:rPr>
                <w:sz w:val="26"/>
                <w:szCs w:val="26"/>
              </w:rPr>
              <w:t>AEEDC 2016</w:t>
            </w:r>
          </w:p>
        </w:tc>
        <w:tc>
          <w:tcPr>
            <w:tcW w:w="2130" w:type="dxa"/>
            <w:vAlign w:val="center"/>
          </w:tcPr>
          <w:p w14:paraId="03C51EAC" w14:textId="77777777" w:rsidR="00F56C8B" w:rsidRDefault="00F56C8B" w:rsidP="00B14E84">
            <w:pPr>
              <w:jc w:val="center"/>
              <w:rPr>
                <w:sz w:val="26"/>
                <w:szCs w:val="26"/>
              </w:rPr>
            </w:pPr>
            <w:r>
              <w:rPr>
                <w:rFonts w:cs="Times New Roman"/>
                <w:sz w:val="24"/>
                <w:szCs w:val="24"/>
                <w:lang w:bidi="ar-EG"/>
              </w:rPr>
              <w:t>Dubai (</w:t>
            </w:r>
            <w:r w:rsidRPr="006F3851">
              <w:rPr>
                <w:rFonts w:cs="Times New Roman"/>
                <w:i/>
                <w:iCs/>
                <w:color w:val="FF0000"/>
                <w:sz w:val="24"/>
                <w:szCs w:val="24"/>
                <w:lang w:bidi="ar-EG"/>
              </w:rPr>
              <w:t>Attendee</w:t>
            </w:r>
            <w:r>
              <w:rPr>
                <w:rFonts w:cs="Times New Roman"/>
                <w:sz w:val="24"/>
                <w:szCs w:val="24"/>
                <w:lang w:bidi="ar-EG"/>
              </w:rPr>
              <w:t>)</w:t>
            </w:r>
          </w:p>
        </w:tc>
        <w:tc>
          <w:tcPr>
            <w:tcW w:w="2129" w:type="dxa"/>
            <w:vAlign w:val="center"/>
          </w:tcPr>
          <w:p w14:paraId="3C36516D" w14:textId="77777777" w:rsidR="00F56C8B" w:rsidRDefault="00F56C8B" w:rsidP="00B14E84">
            <w:pPr>
              <w:jc w:val="center"/>
              <w:rPr>
                <w:sz w:val="26"/>
                <w:szCs w:val="26"/>
              </w:rPr>
            </w:pPr>
            <w:r>
              <w:rPr>
                <w:sz w:val="26"/>
                <w:szCs w:val="26"/>
              </w:rPr>
              <w:t>Feb 2016</w:t>
            </w:r>
          </w:p>
        </w:tc>
      </w:tr>
      <w:tr w:rsidR="00F56C8B" w:rsidRPr="00C57D0D" w14:paraId="582EA94E" w14:textId="77777777" w:rsidTr="00B14E84">
        <w:trPr>
          <w:gridAfter w:val="1"/>
          <w:wAfter w:w="6" w:type="dxa"/>
          <w:cantSplit/>
          <w:trHeight w:val="284"/>
        </w:trPr>
        <w:tc>
          <w:tcPr>
            <w:tcW w:w="391" w:type="dxa"/>
            <w:tcBorders>
              <w:bottom w:val="single" w:sz="4" w:space="0" w:color="auto"/>
              <w:right w:val="nil"/>
            </w:tcBorders>
          </w:tcPr>
          <w:p w14:paraId="168C443D" w14:textId="77777777" w:rsidR="00F56C8B" w:rsidRPr="00C57D0D" w:rsidRDefault="00F56C8B" w:rsidP="00B14E84">
            <w:pPr>
              <w:rPr>
                <w:rFonts w:cs="Times New Roman"/>
                <w:b/>
                <w:bCs/>
                <w:i/>
                <w:iCs/>
                <w:sz w:val="24"/>
                <w:szCs w:val="24"/>
                <w:u w:val="single"/>
              </w:rPr>
            </w:pPr>
          </w:p>
        </w:tc>
        <w:tc>
          <w:tcPr>
            <w:tcW w:w="3866" w:type="dxa"/>
            <w:tcBorders>
              <w:left w:val="nil"/>
              <w:bottom w:val="single" w:sz="4" w:space="0" w:color="auto"/>
            </w:tcBorders>
            <w:vAlign w:val="center"/>
          </w:tcPr>
          <w:p w14:paraId="1E228412" w14:textId="77777777" w:rsidR="00F56C8B" w:rsidRDefault="00F56C8B" w:rsidP="00B14E84">
            <w:pPr>
              <w:rPr>
                <w:rFonts w:cs="Times New Roman"/>
                <w:b/>
                <w:bCs/>
                <w:i/>
                <w:iCs/>
                <w:sz w:val="24"/>
                <w:szCs w:val="24"/>
              </w:rPr>
            </w:pPr>
            <w:r>
              <w:rPr>
                <w:sz w:val="26"/>
                <w:szCs w:val="26"/>
              </w:rPr>
              <w:t>CAD/CAM International Conference.</w:t>
            </w:r>
          </w:p>
        </w:tc>
        <w:tc>
          <w:tcPr>
            <w:tcW w:w="2130" w:type="dxa"/>
            <w:vAlign w:val="center"/>
          </w:tcPr>
          <w:p w14:paraId="2D316AF3" w14:textId="77777777" w:rsidR="00F56C8B" w:rsidRDefault="00F56C8B" w:rsidP="00B14E84">
            <w:pPr>
              <w:jc w:val="center"/>
              <w:rPr>
                <w:rFonts w:cs="Times New Roman"/>
                <w:sz w:val="24"/>
                <w:szCs w:val="24"/>
                <w:lang w:bidi="ar-EG"/>
              </w:rPr>
            </w:pPr>
            <w:r>
              <w:rPr>
                <w:sz w:val="26"/>
                <w:szCs w:val="26"/>
              </w:rPr>
              <w:t>Jumeirah Beach Hotel, Dubai, UAE.</w:t>
            </w:r>
          </w:p>
        </w:tc>
        <w:tc>
          <w:tcPr>
            <w:tcW w:w="2129" w:type="dxa"/>
            <w:vAlign w:val="center"/>
          </w:tcPr>
          <w:p w14:paraId="5BE0BFE5" w14:textId="77777777" w:rsidR="00F56C8B" w:rsidRDefault="00F56C8B" w:rsidP="00B14E84">
            <w:pPr>
              <w:jc w:val="center"/>
              <w:rPr>
                <w:rFonts w:cs="Times New Roman"/>
                <w:sz w:val="24"/>
                <w:szCs w:val="24"/>
              </w:rPr>
            </w:pPr>
            <w:r>
              <w:rPr>
                <w:sz w:val="26"/>
                <w:szCs w:val="26"/>
              </w:rPr>
              <w:t>May 2015</w:t>
            </w:r>
          </w:p>
        </w:tc>
      </w:tr>
      <w:tr w:rsidR="00F56C8B" w:rsidRPr="00C57D0D" w14:paraId="339A745B" w14:textId="77777777" w:rsidTr="00B14E84">
        <w:trPr>
          <w:gridAfter w:val="1"/>
          <w:wAfter w:w="6" w:type="dxa"/>
          <w:cantSplit/>
          <w:trHeight w:val="284"/>
        </w:trPr>
        <w:tc>
          <w:tcPr>
            <w:tcW w:w="391" w:type="dxa"/>
            <w:tcBorders>
              <w:bottom w:val="single" w:sz="4" w:space="0" w:color="auto"/>
              <w:right w:val="nil"/>
            </w:tcBorders>
          </w:tcPr>
          <w:p w14:paraId="1121EB82" w14:textId="77777777" w:rsidR="00F56C8B" w:rsidRPr="00C57D0D" w:rsidRDefault="00F56C8B" w:rsidP="00F56C8B">
            <w:pPr>
              <w:numPr>
                <w:ilvl w:val="0"/>
                <w:numId w:val="2"/>
              </w:numPr>
              <w:tabs>
                <w:tab w:val="num" w:pos="-142"/>
              </w:tabs>
              <w:spacing w:after="0" w:line="240" w:lineRule="auto"/>
              <w:ind w:left="0" w:firstLine="0"/>
              <w:rPr>
                <w:rFonts w:cs="Times New Roman"/>
                <w:b/>
                <w:bCs/>
                <w:i/>
                <w:iCs/>
                <w:sz w:val="24"/>
                <w:szCs w:val="24"/>
                <w:u w:val="single"/>
              </w:rPr>
            </w:pPr>
          </w:p>
        </w:tc>
        <w:tc>
          <w:tcPr>
            <w:tcW w:w="3866" w:type="dxa"/>
            <w:tcBorders>
              <w:left w:val="nil"/>
              <w:bottom w:val="single" w:sz="4" w:space="0" w:color="auto"/>
            </w:tcBorders>
            <w:vAlign w:val="center"/>
          </w:tcPr>
          <w:p w14:paraId="5D54895B" w14:textId="77777777" w:rsidR="00F56C8B" w:rsidRDefault="00F56C8B" w:rsidP="00B14E84">
            <w:pPr>
              <w:rPr>
                <w:rFonts w:cs="Times New Roman"/>
                <w:b/>
                <w:bCs/>
                <w:i/>
                <w:iCs/>
                <w:sz w:val="24"/>
                <w:szCs w:val="24"/>
              </w:rPr>
            </w:pPr>
            <w:r>
              <w:rPr>
                <w:rFonts w:cs="Times New Roman"/>
                <w:b/>
                <w:bCs/>
                <w:i/>
                <w:iCs/>
                <w:sz w:val="24"/>
                <w:szCs w:val="24"/>
              </w:rPr>
              <w:t>Lecture Presenter of many Endodontic Topics in BDF-Hospital</w:t>
            </w:r>
          </w:p>
        </w:tc>
        <w:tc>
          <w:tcPr>
            <w:tcW w:w="2130" w:type="dxa"/>
            <w:vAlign w:val="center"/>
          </w:tcPr>
          <w:p w14:paraId="0F264B91" w14:textId="77777777" w:rsidR="00F56C8B" w:rsidRDefault="00F56C8B" w:rsidP="00B14E84">
            <w:pPr>
              <w:jc w:val="center"/>
              <w:rPr>
                <w:rFonts w:cs="Times New Roman"/>
                <w:sz w:val="24"/>
                <w:szCs w:val="24"/>
                <w:lang w:bidi="ar-EG"/>
              </w:rPr>
            </w:pPr>
            <w:r>
              <w:rPr>
                <w:rFonts w:cs="Times New Roman"/>
                <w:sz w:val="24"/>
                <w:szCs w:val="24"/>
                <w:lang w:bidi="ar-EG"/>
              </w:rPr>
              <w:t>Riffa, Bahrain</w:t>
            </w:r>
          </w:p>
        </w:tc>
        <w:tc>
          <w:tcPr>
            <w:tcW w:w="2129" w:type="dxa"/>
            <w:vAlign w:val="center"/>
          </w:tcPr>
          <w:p w14:paraId="4B2DB58B" w14:textId="77777777" w:rsidR="00F56C8B" w:rsidRDefault="00F56C8B" w:rsidP="00B14E84">
            <w:pPr>
              <w:jc w:val="center"/>
              <w:rPr>
                <w:rFonts w:cs="Times New Roman"/>
                <w:sz w:val="24"/>
                <w:szCs w:val="24"/>
              </w:rPr>
            </w:pPr>
            <w:r>
              <w:rPr>
                <w:rFonts w:cs="Times New Roman"/>
                <w:sz w:val="24"/>
                <w:szCs w:val="24"/>
              </w:rPr>
              <w:t>2010-2014</w:t>
            </w:r>
          </w:p>
        </w:tc>
      </w:tr>
      <w:tr w:rsidR="00F56C8B" w:rsidRPr="00C57D0D" w14:paraId="0252923A" w14:textId="77777777" w:rsidTr="00B14E84">
        <w:trPr>
          <w:gridAfter w:val="1"/>
          <w:wAfter w:w="6" w:type="dxa"/>
          <w:cantSplit/>
          <w:trHeight w:val="284"/>
        </w:trPr>
        <w:tc>
          <w:tcPr>
            <w:tcW w:w="391" w:type="dxa"/>
            <w:tcBorders>
              <w:bottom w:val="single" w:sz="4" w:space="0" w:color="auto"/>
              <w:right w:val="nil"/>
            </w:tcBorders>
          </w:tcPr>
          <w:p w14:paraId="476E9F40" w14:textId="77777777" w:rsidR="00F56C8B" w:rsidRPr="00C57D0D" w:rsidRDefault="00F56C8B" w:rsidP="00F56C8B">
            <w:pPr>
              <w:numPr>
                <w:ilvl w:val="0"/>
                <w:numId w:val="2"/>
              </w:numPr>
              <w:tabs>
                <w:tab w:val="num" w:pos="-142"/>
              </w:tabs>
              <w:spacing w:after="0" w:line="240" w:lineRule="auto"/>
              <w:ind w:left="0" w:firstLine="0"/>
              <w:rPr>
                <w:rFonts w:cs="Times New Roman"/>
                <w:b/>
                <w:bCs/>
                <w:i/>
                <w:iCs/>
                <w:sz w:val="24"/>
                <w:szCs w:val="24"/>
                <w:u w:val="single"/>
              </w:rPr>
            </w:pPr>
          </w:p>
        </w:tc>
        <w:tc>
          <w:tcPr>
            <w:tcW w:w="3866" w:type="dxa"/>
            <w:tcBorders>
              <w:left w:val="nil"/>
              <w:bottom w:val="single" w:sz="4" w:space="0" w:color="auto"/>
            </w:tcBorders>
            <w:vAlign w:val="center"/>
          </w:tcPr>
          <w:p w14:paraId="79E02C12" w14:textId="77777777" w:rsidR="00F56C8B" w:rsidRDefault="00F56C8B" w:rsidP="00B14E84">
            <w:pPr>
              <w:rPr>
                <w:rFonts w:cs="Times New Roman"/>
                <w:b/>
                <w:bCs/>
                <w:i/>
                <w:iCs/>
                <w:sz w:val="24"/>
                <w:szCs w:val="24"/>
              </w:rPr>
            </w:pPr>
            <w:r>
              <w:rPr>
                <w:rFonts w:cs="Times New Roman"/>
                <w:b/>
                <w:bCs/>
                <w:i/>
                <w:iCs/>
                <w:sz w:val="24"/>
                <w:szCs w:val="24"/>
              </w:rPr>
              <w:t>AEEDC Conference 2014</w:t>
            </w:r>
          </w:p>
        </w:tc>
        <w:tc>
          <w:tcPr>
            <w:tcW w:w="2130" w:type="dxa"/>
            <w:vAlign w:val="center"/>
          </w:tcPr>
          <w:p w14:paraId="280795DE" w14:textId="77777777" w:rsidR="00F56C8B" w:rsidRDefault="00F56C8B" w:rsidP="00B14E84">
            <w:pPr>
              <w:jc w:val="center"/>
              <w:rPr>
                <w:rFonts w:cs="Times New Roman"/>
                <w:sz w:val="24"/>
                <w:szCs w:val="24"/>
                <w:lang w:bidi="ar-EG"/>
              </w:rPr>
            </w:pPr>
            <w:r>
              <w:rPr>
                <w:rFonts w:cs="Times New Roman"/>
                <w:sz w:val="24"/>
                <w:szCs w:val="24"/>
                <w:lang w:bidi="ar-EG"/>
              </w:rPr>
              <w:t>Dubai (</w:t>
            </w:r>
            <w:r w:rsidRPr="006F3851">
              <w:rPr>
                <w:rFonts w:cs="Times New Roman"/>
                <w:i/>
                <w:iCs/>
                <w:color w:val="FF0000"/>
                <w:sz w:val="24"/>
                <w:szCs w:val="24"/>
                <w:lang w:bidi="ar-EG"/>
              </w:rPr>
              <w:t>Attendee</w:t>
            </w:r>
            <w:r>
              <w:rPr>
                <w:rFonts w:cs="Times New Roman"/>
                <w:sz w:val="24"/>
                <w:szCs w:val="24"/>
                <w:lang w:bidi="ar-EG"/>
              </w:rPr>
              <w:t>)</w:t>
            </w:r>
          </w:p>
        </w:tc>
        <w:tc>
          <w:tcPr>
            <w:tcW w:w="2129" w:type="dxa"/>
            <w:vAlign w:val="center"/>
          </w:tcPr>
          <w:p w14:paraId="460D2BB5" w14:textId="77777777" w:rsidR="00F56C8B" w:rsidRDefault="00F56C8B" w:rsidP="00B14E84">
            <w:pPr>
              <w:jc w:val="center"/>
              <w:rPr>
                <w:rFonts w:cs="Times New Roman"/>
                <w:sz w:val="24"/>
                <w:szCs w:val="24"/>
              </w:rPr>
            </w:pPr>
            <w:r>
              <w:rPr>
                <w:rFonts w:cs="Times New Roman"/>
                <w:sz w:val="24"/>
                <w:szCs w:val="24"/>
              </w:rPr>
              <w:t>February 2014</w:t>
            </w:r>
          </w:p>
        </w:tc>
      </w:tr>
      <w:tr w:rsidR="00F56C8B" w:rsidRPr="00C57D0D" w14:paraId="7F77D035" w14:textId="77777777" w:rsidTr="00B14E84">
        <w:trPr>
          <w:gridAfter w:val="1"/>
          <w:wAfter w:w="6" w:type="dxa"/>
          <w:cantSplit/>
          <w:trHeight w:val="284"/>
        </w:trPr>
        <w:tc>
          <w:tcPr>
            <w:tcW w:w="391" w:type="dxa"/>
            <w:tcBorders>
              <w:bottom w:val="single" w:sz="4" w:space="0" w:color="auto"/>
              <w:right w:val="nil"/>
            </w:tcBorders>
          </w:tcPr>
          <w:p w14:paraId="34C07BE2" w14:textId="77777777" w:rsidR="00F56C8B" w:rsidRPr="00C57D0D" w:rsidRDefault="00F56C8B" w:rsidP="00F56C8B">
            <w:pPr>
              <w:numPr>
                <w:ilvl w:val="0"/>
                <w:numId w:val="2"/>
              </w:numPr>
              <w:tabs>
                <w:tab w:val="num" w:pos="-142"/>
              </w:tabs>
              <w:spacing w:after="0" w:line="240" w:lineRule="auto"/>
              <w:ind w:left="0" w:firstLine="0"/>
              <w:rPr>
                <w:rFonts w:cs="Times New Roman"/>
                <w:b/>
                <w:bCs/>
                <w:i/>
                <w:iCs/>
                <w:sz w:val="24"/>
                <w:szCs w:val="24"/>
                <w:u w:val="single"/>
              </w:rPr>
            </w:pPr>
          </w:p>
        </w:tc>
        <w:tc>
          <w:tcPr>
            <w:tcW w:w="3866" w:type="dxa"/>
            <w:tcBorders>
              <w:left w:val="nil"/>
              <w:bottom w:val="single" w:sz="4" w:space="0" w:color="auto"/>
            </w:tcBorders>
            <w:vAlign w:val="center"/>
          </w:tcPr>
          <w:p w14:paraId="575D6B83" w14:textId="77777777" w:rsidR="00F56C8B" w:rsidRPr="008C03F6" w:rsidRDefault="00F56C8B" w:rsidP="00B14E84">
            <w:pPr>
              <w:rPr>
                <w:rFonts w:cs="Times New Roman"/>
                <w:b/>
                <w:bCs/>
                <w:i/>
                <w:iCs/>
                <w:sz w:val="24"/>
                <w:szCs w:val="24"/>
              </w:rPr>
            </w:pPr>
            <w:r>
              <w:rPr>
                <w:rFonts w:cs="Times New Roman"/>
                <w:b/>
                <w:bCs/>
                <w:i/>
                <w:iCs/>
                <w:sz w:val="24"/>
                <w:szCs w:val="24"/>
              </w:rPr>
              <w:t>16</w:t>
            </w:r>
            <w:r w:rsidRPr="00597278">
              <w:rPr>
                <w:rFonts w:cs="Times New Roman"/>
                <w:b/>
                <w:bCs/>
                <w:i/>
                <w:iCs/>
                <w:sz w:val="24"/>
                <w:szCs w:val="24"/>
                <w:vertAlign w:val="superscript"/>
              </w:rPr>
              <w:t>th</w:t>
            </w:r>
            <w:r>
              <w:rPr>
                <w:rFonts w:cs="Times New Roman"/>
                <w:b/>
                <w:bCs/>
                <w:i/>
                <w:iCs/>
                <w:sz w:val="24"/>
                <w:szCs w:val="24"/>
              </w:rPr>
              <w:t xml:space="preserve"> Biennial of European Society of Endodontics (ESE)</w:t>
            </w:r>
          </w:p>
        </w:tc>
        <w:tc>
          <w:tcPr>
            <w:tcW w:w="2130" w:type="dxa"/>
            <w:vAlign w:val="center"/>
          </w:tcPr>
          <w:p w14:paraId="35F26C56" w14:textId="77777777" w:rsidR="00F56C8B" w:rsidRDefault="00F56C8B" w:rsidP="00B14E84">
            <w:pPr>
              <w:jc w:val="center"/>
              <w:rPr>
                <w:rFonts w:cs="Times New Roman"/>
                <w:sz w:val="24"/>
                <w:szCs w:val="24"/>
                <w:lang w:bidi="ar-EG"/>
              </w:rPr>
            </w:pPr>
            <w:r>
              <w:rPr>
                <w:rFonts w:cs="Times New Roman"/>
                <w:sz w:val="24"/>
                <w:szCs w:val="24"/>
                <w:lang w:bidi="ar-EG"/>
              </w:rPr>
              <w:t>Lisbon, Portugal</w:t>
            </w:r>
          </w:p>
          <w:p w14:paraId="303300BA" w14:textId="77777777" w:rsidR="00F56C8B" w:rsidRPr="00597278" w:rsidRDefault="00F56C8B" w:rsidP="00B14E84">
            <w:pPr>
              <w:jc w:val="center"/>
              <w:rPr>
                <w:rFonts w:cs="Times New Roman"/>
                <w:sz w:val="24"/>
                <w:szCs w:val="24"/>
                <w:lang w:bidi="ar-EG"/>
              </w:rPr>
            </w:pPr>
            <w:r>
              <w:rPr>
                <w:rFonts w:cs="Times New Roman"/>
                <w:sz w:val="24"/>
                <w:szCs w:val="24"/>
                <w:lang w:bidi="ar-EG"/>
              </w:rPr>
              <w:t>(</w:t>
            </w:r>
            <w:r w:rsidRPr="004151F6">
              <w:rPr>
                <w:rFonts w:cs="Times New Roman"/>
                <w:color w:val="FF0000"/>
                <w:sz w:val="24"/>
                <w:szCs w:val="24"/>
                <w:lang w:bidi="ar-EG"/>
              </w:rPr>
              <w:t>Presenter</w:t>
            </w:r>
            <w:r>
              <w:rPr>
                <w:rFonts w:cs="Times New Roman"/>
                <w:sz w:val="24"/>
                <w:szCs w:val="24"/>
                <w:lang w:bidi="ar-EG"/>
              </w:rPr>
              <w:t>)</w:t>
            </w:r>
          </w:p>
        </w:tc>
        <w:tc>
          <w:tcPr>
            <w:tcW w:w="2129" w:type="dxa"/>
            <w:vAlign w:val="center"/>
          </w:tcPr>
          <w:p w14:paraId="2FAF9F1C" w14:textId="77777777" w:rsidR="00F56C8B" w:rsidRDefault="00F56C8B" w:rsidP="00B14E84">
            <w:pPr>
              <w:jc w:val="center"/>
              <w:rPr>
                <w:rFonts w:cs="Times New Roman"/>
                <w:sz w:val="24"/>
                <w:szCs w:val="24"/>
              </w:rPr>
            </w:pPr>
            <w:r>
              <w:rPr>
                <w:rFonts w:cs="Times New Roman"/>
                <w:sz w:val="24"/>
                <w:szCs w:val="24"/>
              </w:rPr>
              <w:t>September 2013</w:t>
            </w:r>
          </w:p>
        </w:tc>
      </w:tr>
      <w:tr w:rsidR="00F56C8B" w:rsidRPr="00C57D0D" w14:paraId="5F539DB0" w14:textId="77777777" w:rsidTr="00B14E84">
        <w:trPr>
          <w:gridAfter w:val="1"/>
          <w:wAfter w:w="6" w:type="dxa"/>
          <w:cantSplit/>
          <w:trHeight w:val="284"/>
        </w:trPr>
        <w:tc>
          <w:tcPr>
            <w:tcW w:w="391" w:type="dxa"/>
            <w:tcBorders>
              <w:bottom w:val="single" w:sz="4" w:space="0" w:color="auto"/>
              <w:right w:val="nil"/>
            </w:tcBorders>
          </w:tcPr>
          <w:p w14:paraId="327B75B2" w14:textId="77777777" w:rsidR="00F56C8B" w:rsidRPr="00C57D0D" w:rsidRDefault="00F56C8B" w:rsidP="00F56C8B">
            <w:pPr>
              <w:numPr>
                <w:ilvl w:val="0"/>
                <w:numId w:val="2"/>
              </w:numPr>
              <w:tabs>
                <w:tab w:val="num" w:pos="-142"/>
              </w:tabs>
              <w:spacing w:after="0" w:line="240" w:lineRule="auto"/>
              <w:ind w:left="0" w:firstLine="0"/>
              <w:rPr>
                <w:rFonts w:cs="Times New Roman"/>
                <w:b/>
                <w:bCs/>
                <w:i/>
                <w:iCs/>
                <w:sz w:val="24"/>
                <w:szCs w:val="24"/>
                <w:u w:val="single"/>
              </w:rPr>
            </w:pPr>
          </w:p>
        </w:tc>
        <w:tc>
          <w:tcPr>
            <w:tcW w:w="3866" w:type="dxa"/>
            <w:tcBorders>
              <w:left w:val="nil"/>
              <w:bottom w:val="single" w:sz="4" w:space="0" w:color="auto"/>
            </w:tcBorders>
            <w:vAlign w:val="center"/>
          </w:tcPr>
          <w:p w14:paraId="455EEBA1" w14:textId="77777777" w:rsidR="00F56C8B" w:rsidRPr="008C03F6" w:rsidRDefault="00F56C8B" w:rsidP="00B14E84">
            <w:pPr>
              <w:rPr>
                <w:rFonts w:cs="Times New Roman"/>
                <w:b/>
                <w:bCs/>
                <w:i/>
                <w:iCs/>
                <w:sz w:val="24"/>
                <w:szCs w:val="24"/>
              </w:rPr>
            </w:pPr>
            <w:r w:rsidRPr="008C03F6">
              <w:rPr>
                <w:rFonts w:cs="Times New Roman"/>
                <w:b/>
                <w:bCs/>
                <w:i/>
                <w:iCs/>
                <w:sz w:val="24"/>
                <w:szCs w:val="24"/>
              </w:rPr>
              <w:t xml:space="preserve">Eighth Annual Symposium "Innovation in Implant Dentistry" </w:t>
            </w:r>
          </w:p>
        </w:tc>
        <w:tc>
          <w:tcPr>
            <w:tcW w:w="2130" w:type="dxa"/>
            <w:vAlign w:val="center"/>
          </w:tcPr>
          <w:p w14:paraId="658261A4" w14:textId="77777777" w:rsidR="00F56C8B" w:rsidRDefault="00F56C8B" w:rsidP="00B14E84">
            <w:pPr>
              <w:jc w:val="center"/>
              <w:rPr>
                <w:rFonts w:cs="Times New Roman"/>
                <w:sz w:val="24"/>
                <w:szCs w:val="24"/>
                <w:lang w:val="en-GB" w:bidi="ar-EG"/>
              </w:rPr>
            </w:pPr>
            <w:r>
              <w:rPr>
                <w:rFonts w:cs="Times New Roman"/>
                <w:sz w:val="24"/>
                <w:szCs w:val="24"/>
                <w:lang w:val="en-GB" w:bidi="ar-EG"/>
              </w:rPr>
              <w:t xml:space="preserve">College of Dentistry – University of Dammam, Khobar, KSA. </w:t>
            </w:r>
            <w:r>
              <w:rPr>
                <w:rFonts w:cs="Times New Roman"/>
                <w:sz w:val="24"/>
                <w:szCs w:val="24"/>
                <w:lang w:bidi="ar-EG"/>
              </w:rPr>
              <w:t>(</w:t>
            </w:r>
            <w:r w:rsidRPr="006F3851">
              <w:rPr>
                <w:rFonts w:cs="Times New Roman"/>
                <w:i/>
                <w:iCs/>
                <w:color w:val="FF0000"/>
                <w:sz w:val="24"/>
                <w:szCs w:val="24"/>
                <w:lang w:bidi="ar-EG"/>
              </w:rPr>
              <w:t>Attendee</w:t>
            </w:r>
            <w:r>
              <w:rPr>
                <w:rFonts w:cs="Times New Roman"/>
                <w:sz w:val="24"/>
                <w:szCs w:val="24"/>
                <w:lang w:bidi="ar-EG"/>
              </w:rPr>
              <w:t>)</w:t>
            </w:r>
          </w:p>
        </w:tc>
        <w:tc>
          <w:tcPr>
            <w:tcW w:w="2129" w:type="dxa"/>
            <w:vAlign w:val="center"/>
          </w:tcPr>
          <w:p w14:paraId="55E8CED5" w14:textId="77777777" w:rsidR="00F56C8B" w:rsidRDefault="00F56C8B" w:rsidP="00B14E84">
            <w:pPr>
              <w:jc w:val="center"/>
              <w:rPr>
                <w:rFonts w:cs="Times New Roman"/>
                <w:sz w:val="24"/>
                <w:szCs w:val="24"/>
              </w:rPr>
            </w:pPr>
            <w:r>
              <w:rPr>
                <w:rFonts w:cs="Times New Roman"/>
                <w:sz w:val="24"/>
                <w:szCs w:val="24"/>
              </w:rPr>
              <w:t>26</w:t>
            </w:r>
            <w:r w:rsidRPr="008C03F6">
              <w:rPr>
                <w:rFonts w:cs="Times New Roman"/>
                <w:sz w:val="24"/>
                <w:szCs w:val="24"/>
                <w:vertAlign w:val="superscript"/>
              </w:rPr>
              <w:t>th</w:t>
            </w:r>
            <w:r>
              <w:rPr>
                <w:rFonts w:cs="Times New Roman"/>
                <w:sz w:val="24"/>
                <w:szCs w:val="24"/>
              </w:rPr>
              <w:t>-27</w:t>
            </w:r>
            <w:r w:rsidRPr="008C03F6">
              <w:rPr>
                <w:rFonts w:cs="Times New Roman"/>
                <w:sz w:val="24"/>
                <w:szCs w:val="24"/>
                <w:vertAlign w:val="superscript"/>
              </w:rPr>
              <w:t>th</w:t>
            </w:r>
            <w:r>
              <w:rPr>
                <w:rFonts w:cs="Times New Roman"/>
                <w:sz w:val="24"/>
                <w:szCs w:val="24"/>
              </w:rPr>
              <w:t xml:space="preserve"> May 2010</w:t>
            </w:r>
          </w:p>
        </w:tc>
      </w:tr>
      <w:tr w:rsidR="00F56C8B" w:rsidRPr="00C57D0D" w14:paraId="10FE67C4" w14:textId="77777777" w:rsidTr="00B14E84">
        <w:trPr>
          <w:gridAfter w:val="1"/>
          <w:wAfter w:w="6" w:type="dxa"/>
          <w:cantSplit/>
          <w:trHeight w:val="284"/>
        </w:trPr>
        <w:tc>
          <w:tcPr>
            <w:tcW w:w="391" w:type="dxa"/>
            <w:tcBorders>
              <w:bottom w:val="single" w:sz="4" w:space="0" w:color="auto"/>
              <w:right w:val="nil"/>
            </w:tcBorders>
          </w:tcPr>
          <w:p w14:paraId="25D560C0" w14:textId="77777777" w:rsidR="00F56C8B" w:rsidRPr="00C57D0D" w:rsidRDefault="00F56C8B" w:rsidP="00F56C8B">
            <w:pPr>
              <w:numPr>
                <w:ilvl w:val="0"/>
                <w:numId w:val="2"/>
              </w:numPr>
              <w:tabs>
                <w:tab w:val="num" w:pos="-142"/>
              </w:tabs>
              <w:spacing w:after="0" w:line="240" w:lineRule="auto"/>
              <w:ind w:left="0" w:firstLine="0"/>
              <w:rPr>
                <w:rFonts w:cs="Times New Roman"/>
                <w:b/>
                <w:bCs/>
                <w:i/>
                <w:iCs/>
                <w:sz w:val="24"/>
                <w:szCs w:val="24"/>
                <w:u w:val="single"/>
              </w:rPr>
            </w:pPr>
          </w:p>
        </w:tc>
        <w:tc>
          <w:tcPr>
            <w:tcW w:w="3866" w:type="dxa"/>
            <w:tcBorders>
              <w:left w:val="nil"/>
              <w:bottom w:val="single" w:sz="4" w:space="0" w:color="auto"/>
            </w:tcBorders>
            <w:vAlign w:val="center"/>
          </w:tcPr>
          <w:p w14:paraId="05ED6A3D" w14:textId="77777777" w:rsidR="00F56C8B" w:rsidRPr="00C91AAD" w:rsidRDefault="00F56C8B" w:rsidP="00B14E84">
            <w:pPr>
              <w:rPr>
                <w:rFonts w:cs="Times New Roman"/>
                <w:b/>
                <w:bCs/>
                <w:sz w:val="24"/>
                <w:szCs w:val="24"/>
                <w:lang w:bidi="ar-EG"/>
              </w:rPr>
            </w:pPr>
            <w:r w:rsidRPr="00C91AAD">
              <w:rPr>
                <w:rFonts w:cs="Times New Roman"/>
                <w:sz w:val="24"/>
                <w:szCs w:val="24"/>
              </w:rPr>
              <w:t xml:space="preserve">The </w:t>
            </w:r>
            <w:r w:rsidRPr="00C91AAD">
              <w:rPr>
                <w:rFonts w:cs="Times New Roman"/>
                <w:b/>
                <w:bCs/>
                <w:i/>
                <w:iCs/>
                <w:sz w:val="24"/>
                <w:szCs w:val="24"/>
              </w:rPr>
              <w:t>5th Bahrain Dental Society Conference</w:t>
            </w:r>
          </w:p>
        </w:tc>
        <w:tc>
          <w:tcPr>
            <w:tcW w:w="2130" w:type="dxa"/>
            <w:vAlign w:val="center"/>
          </w:tcPr>
          <w:p w14:paraId="00115A64" w14:textId="77777777" w:rsidR="00F56C8B" w:rsidRDefault="00F56C8B" w:rsidP="00B14E84">
            <w:pPr>
              <w:jc w:val="center"/>
              <w:rPr>
                <w:rFonts w:cs="Times New Roman"/>
                <w:sz w:val="24"/>
                <w:szCs w:val="24"/>
                <w:lang w:val="en-GB" w:bidi="ar-EG"/>
              </w:rPr>
            </w:pPr>
            <w:r>
              <w:rPr>
                <w:rFonts w:cs="Times New Roman"/>
                <w:sz w:val="24"/>
                <w:szCs w:val="24"/>
                <w:lang w:val="en-GB" w:bidi="ar-EG"/>
              </w:rPr>
              <w:t>Manama (</w:t>
            </w:r>
            <w:r w:rsidRPr="00140B0C">
              <w:rPr>
                <w:rFonts w:cs="Times New Roman"/>
                <w:color w:val="FF0000"/>
                <w:sz w:val="24"/>
                <w:szCs w:val="24"/>
                <w:lang w:val="en-GB" w:bidi="ar-EG"/>
              </w:rPr>
              <w:t>Speaker</w:t>
            </w:r>
            <w:r>
              <w:rPr>
                <w:rFonts w:cs="Times New Roman"/>
                <w:sz w:val="24"/>
                <w:szCs w:val="24"/>
                <w:lang w:val="en-GB" w:bidi="ar-EG"/>
              </w:rPr>
              <w:t>)</w:t>
            </w:r>
          </w:p>
        </w:tc>
        <w:tc>
          <w:tcPr>
            <w:tcW w:w="2129" w:type="dxa"/>
            <w:vAlign w:val="center"/>
          </w:tcPr>
          <w:p w14:paraId="34C55298" w14:textId="77777777" w:rsidR="00F56C8B" w:rsidRDefault="00F56C8B" w:rsidP="00B14E84">
            <w:pPr>
              <w:jc w:val="center"/>
              <w:rPr>
                <w:rFonts w:cs="Times New Roman"/>
                <w:sz w:val="24"/>
                <w:szCs w:val="24"/>
              </w:rPr>
            </w:pPr>
            <w:r>
              <w:rPr>
                <w:rFonts w:cs="Times New Roman"/>
                <w:sz w:val="24"/>
                <w:szCs w:val="24"/>
              </w:rPr>
              <w:t>October 2009</w:t>
            </w:r>
          </w:p>
        </w:tc>
      </w:tr>
      <w:tr w:rsidR="00F56C8B" w:rsidRPr="00C57D0D" w14:paraId="477BB32A" w14:textId="77777777" w:rsidTr="00B14E84">
        <w:trPr>
          <w:gridAfter w:val="1"/>
          <w:wAfter w:w="6" w:type="dxa"/>
          <w:cantSplit/>
          <w:trHeight w:val="284"/>
        </w:trPr>
        <w:tc>
          <w:tcPr>
            <w:tcW w:w="391" w:type="dxa"/>
            <w:tcBorders>
              <w:bottom w:val="single" w:sz="4" w:space="0" w:color="auto"/>
              <w:right w:val="nil"/>
            </w:tcBorders>
          </w:tcPr>
          <w:p w14:paraId="0ADF8374" w14:textId="77777777" w:rsidR="00F56C8B" w:rsidRPr="00C57D0D" w:rsidRDefault="00F56C8B" w:rsidP="00F56C8B">
            <w:pPr>
              <w:numPr>
                <w:ilvl w:val="0"/>
                <w:numId w:val="2"/>
              </w:numPr>
              <w:tabs>
                <w:tab w:val="num" w:pos="-142"/>
              </w:tabs>
              <w:spacing w:after="0" w:line="240" w:lineRule="auto"/>
              <w:ind w:left="0" w:firstLine="0"/>
              <w:rPr>
                <w:rFonts w:cs="Times New Roman"/>
                <w:b/>
                <w:bCs/>
                <w:i/>
                <w:iCs/>
                <w:sz w:val="24"/>
                <w:szCs w:val="24"/>
                <w:u w:val="single"/>
              </w:rPr>
            </w:pPr>
          </w:p>
        </w:tc>
        <w:tc>
          <w:tcPr>
            <w:tcW w:w="3866" w:type="dxa"/>
            <w:tcBorders>
              <w:left w:val="nil"/>
              <w:bottom w:val="single" w:sz="4" w:space="0" w:color="auto"/>
            </w:tcBorders>
            <w:vAlign w:val="center"/>
          </w:tcPr>
          <w:p w14:paraId="3BC2A3ED" w14:textId="77777777" w:rsidR="00F56C8B" w:rsidRPr="006D1211" w:rsidRDefault="00F56C8B" w:rsidP="00B14E84">
            <w:pPr>
              <w:jc w:val="right"/>
              <w:rPr>
                <w:rFonts w:cs="Times New Roman"/>
                <w:b/>
                <w:bCs/>
                <w:sz w:val="24"/>
                <w:szCs w:val="24"/>
                <w:lang w:bidi="ar-EG"/>
              </w:rPr>
            </w:pPr>
            <w:r>
              <w:rPr>
                <w:rFonts w:cs="Times New Roman"/>
                <w:b/>
                <w:bCs/>
                <w:sz w:val="24"/>
                <w:szCs w:val="24"/>
                <w:lang w:bidi="ar-EG"/>
              </w:rPr>
              <w:t>Annual Pediatric Symposium</w:t>
            </w:r>
          </w:p>
        </w:tc>
        <w:tc>
          <w:tcPr>
            <w:tcW w:w="2130" w:type="dxa"/>
            <w:vAlign w:val="center"/>
          </w:tcPr>
          <w:p w14:paraId="35178A13" w14:textId="77777777" w:rsidR="00F56C8B" w:rsidRPr="00C57D0D" w:rsidRDefault="00F56C8B" w:rsidP="00B14E84">
            <w:pPr>
              <w:jc w:val="center"/>
              <w:rPr>
                <w:rFonts w:cs="Times New Roman"/>
                <w:sz w:val="24"/>
                <w:szCs w:val="24"/>
                <w:lang w:val="en-GB" w:bidi="ar-EG"/>
              </w:rPr>
            </w:pPr>
            <w:r>
              <w:rPr>
                <w:rFonts w:cs="Times New Roman"/>
                <w:sz w:val="24"/>
                <w:szCs w:val="24"/>
                <w:lang w:val="en-GB" w:bidi="ar-EG"/>
              </w:rPr>
              <w:t xml:space="preserve">Saudi Aramco Dental Services, Dhahran, KSA </w:t>
            </w:r>
            <w:r>
              <w:rPr>
                <w:rFonts w:cs="Times New Roman"/>
                <w:sz w:val="24"/>
                <w:szCs w:val="24"/>
                <w:lang w:bidi="ar-EG"/>
              </w:rPr>
              <w:t>(</w:t>
            </w:r>
            <w:r w:rsidRPr="006F3851">
              <w:rPr>
                <w:rFonts w:cs="Times New Roman"/>
                <w:i/>
                <w:iCs/>
                <w:color w:val="FF0000"/>
                <w:sz w:val="24"/>
                <w:szCs w:val="24"/>
                <w:lang w:bidi="ar-EG"/>
              </w:rPr>
              <w:t>Attendee</w:t>
            </w:r>
            <w:r>
              <w:rPr>
                <w:rFonts w:cs="Times New Roman"/>
                <w:sz w:val="24"/>
                <w:szCs w:val="24"/>
                <w:lang w:bidi="ar-EG"/>
              </w:rPr>
              <w:t>)</w:t>
            </w:r>
          </w:p>
        </w:tc>
        <w:tc>
          <w:tcPr>
            <w:tcW w:w="2129" w:type="dxa"/>
            <w:vAlign w:val="center"/>
          </w:tcPr>
          <w:p w14:paraId="6318BF9C" w14:textId="77777777" w:rsidR="00F56C8B" w:rsidRPr="00C57D0D" w:rsidRDefault="00F56C8B" w:rsidP="00B14E84">
            <w:pPr>
              <w:jc w:val="center"/>
              <w:rPr>
                <w:rFonts w:cs="Times New Roman"/>
                <w:sz w:val="24"/>
                <w:szCs w:val="24"/>
              </w:rPr>
            </w:pPr>
            <w:r>
              <w:rPr>
                <w:rFonts w:cs="Times New Roman"/>
                <w:sz w:val="24"/>
                <w:szCs w:val="24"/>
              </w:rPr>
              <w:t>May 2009</w:t>
            </w:r>
          </w:p>
        </w:tc>
      </w:tr>
      <w:tr w:rsidR="00F56C8B" w:rsidRPr="00C57D0D" w14:paraId="3C81572D" w14:textId="77777777" w:rsidTr="00B14E84">
        <w:trPr>
          <w:gridAfter w:val="1"/>
          <w:wAfter w:w="6" w:type="dxa"/>
          <w:cantSplit/>
          <w:trHeight w:val="284"/>
        </w:trPr>
        <w:tc>
          <w:tcPr>
            <w:tcW w:w="391" w:type="dxa"/>
            <w:tcBorders>
              <w:bottom w:val="single" w:sz="4" w:space="0" w:color="auto"/>
              <w:right w:val="nil"/>
            </w:tcBorders>
          </w:tcPr>
          <w:p w14:paraId="6F9536E2" w14:textId="77777777" w:rsidR="00F56C8B" w:rsidRPr="00C57D0D" w:rsidRDefault="00F56C8B" w:rsidP="00F56C8B">
            <w:pPr>
              <w:numPr>
                <w:ilvl w:val="0"/>
                <w:numId w:val="2"/>
              </w:numPr>
              <w:tabs>
                <w:tab w:val="num" w:pos="-142"/>
              </w:tabs>
              <w:spacing w:after="0" w:line="240" w:lineRule="auto"/>
              <w:ind w:left="0" w:firstLine="0"/>
              <w:rPr>
                <w:rFonts w:cs="Times New Roman"/>
                <w:b/>
                <w:bCs/>
                <w:i/>
                <w:iCs/>
                <w:sz w:val="24"/>
                <w:szCs w:val="24"/>
                <w:u w:val="single"/>
              </w:rPr>
            </w:pPr>
          </w:p>
        </w:tc>
        <w:tc>
          <w:tcPr>
            <w:tcW w:w="3866" w:type="dxa"/>
            <w:tcBorders>
              <w:left w:val="nil"/>
              <w:bottom w:val="single" w:sz="4" w:space="0" w:color="auto"/>
            </w:tcBorders>
            <w:vAlign w:val="center"/>
          </w:tcPr>
          <w:p w14:paraId="4A677A21" w14:textId="77777777" w:rsidR="00F56C8B" w:rsidRPr="006D1211" w:rsidRDefault="00F56C8B" w:rsidP="00B14E84">
            <w:pPr>
              <w:jc w:val="right"/>
              <w:rPr>
                <w:rFonts w:cs="Times New Roman"/>
                <w:b/>
                <w:bCs/>
                <w:sz w:val="24"/>
                <w:szCs w:val="24"/>
                <w:lang w:bidi="ar-EG"/>
              </w:rPr>
            </w:pPr>
            <w:r>
              <w:rPr>
                <w:rFonts w:cs="Times New Roman"/>
                <w:b/>
                <w:bCs/>
                <w:sz w:val="24"/>
                <w:szCs w:val="24"/>
                <w:lang w:bidi="ar-EG"/>
              </w:rPr>
              <w:t>7</w:t>
            </w:r>
            <w:r w:rsidRPr="006D1211">
              <w:rPr>
                <w:rFonts w:cs="Times New Roman"/>
                <w:b/>
                <w:bCs/>
                <w:sz w:val="24"/>
                <w:szCs w:val="24"/>
                <w:vertAlign w:val="superscript"/>
                <w:lang w:bidi="ar-EG"/>
              </w:rPr>
              <w:t>th</w:t>
            </w:r>
            <w:r>
              <w:rPr>
                <w:rFonts w:cs="Times New Roman"/>
                <w:b/>
                <w:bCs/>
                <w:sz w:val="24"/>
                <w:szCs w:val="24"/>
                <w:lang w:bidi="ar-EG"/>
              </w:rPr>
              <w:t xml:space="preserve"> Annual Symposium of the College of Dentistry KFU, Dammam.</w:t>
            </w:r>
          </w:p>
        </w:tc>
        <w:tc>
          <w:tcPr>
            <w:tcW w:w="2130" w:type="dxa"/>
            <w:vAlign w:val="center"/>
          </w:tcPr>
          <w:p w14:paraId="7EC531E8" w14:textId="77777777" w:rsidR="00F56C8B" w:rsidRPr="006D1211" w:rsidRDefault="00F56C8B" w:rsidP="00B14E84">
            <w:pPr>
              <w:rPr>
                <w:rFonts w:cs="Times New Roman"/>
                <w:sz w:val="24"/>
                <w:szCs w:val="24"/>
                <w:lang w:bidi="ar-EG"/>
              </w:rPr>
            </w:pPr>
            <w:r>
              <w:rPr>
                <w:rFonts w:cs="Times New Roman"/>
                <w:sz w:val="24"/>
                <w:szCs w:val="24"/>
                <w:lang w:bidi="ar-EG"/>
              </w:rPr>
              <w:t>Conference Hall Site-1Al-Khobar (</w:t>
            </w:r>
            <w:r w:rsidRPr="006F3851">
              <w:rPr>
                <w:rFonts w:cs="Times New Roman"/>
                <w:i/>
                <w:iCs/>
                <w:color w:val="FF0000"/>
                <w:sz w:val="24"/>
                <w:szCs w:val="24"/>
                <w:lang w:bidi="ar-EG"/>
              </w:rPr>
              <w:t>Attendee</w:t>
            </w:r>
            <w:r>
              <w:rPr>
                <w:rFonts w:cs="Times New Roman"/>
                <w:sz w:val="24"/>
                <w:szCs w:val="24"/>
                <w:lang w:bidi="ar-EG"/>
              </w:rPr>
              <w:t>)</w:t>
            </w:r>
          </w:p>
        </w:tc>
        <w:tc>
          <w:tcPr>
            <w:tcW w:w="2129" w:type="dxa"/>
            <w:vAlign w:val="center"/>
          </w:tcPr>
          <w:p w14:paraId="6E187D07" w14:textId="77777777" w:rsidR="00F56C8B" w:rsidRPr="00C57D0D" w:rsidRDefault="00F56C8B" w:rsidP="00B14E84">
            <w:pPr>
              <w:jc w:val="center"/>
              <w:rPr>
                <w:rFonts w:cs="Times New Roman"/>
                <w:sz w:val="24"/>
                <w:szCs w:val="24"/>
              </w:rPr>
            </w:pPr>
            <w:r>
              <w:rPr>
                <w:rFonts w:cs="Times New Roman"/>
                <w:sz w:val="24"/>
                <w:szCs w:val="24"/>
              </w:rPr>
              <w:t>May 2009</w:t>
            </w:r>
          </w:p>
        </w:tc>
      </w:tr>
      <w:tr w:rsidR="00F56C8B" w:rsidRPr="00C57D0D" w14:paraId="1E26705F" w14:textId="77777777" w:rsidTr="00B14E84">
        <w:trPr>
          <w:gridAfter w:val="1"/>
          <w:wAfter w:w="6" w:type="dxa"/>
          <w:cantSplit/>
          <w:trHeight w:val="284"/>
        </w:trPr>
        <w:tc>
          <w:tcPr>
            <w:tcW w:w="391" w:type="dxa"/>
            <w:tcBorders>
              <w:bottom w:val="single" w:sz="4" w:space="0" w:color="auto"/>
              <w:right w:val="nil"/>
            </w:tcBorders>
          </w:tcPr>
          <w:p w14:paraId="48FA26E6" w14:textId="77777777" w:rsidR="00F56C8B" w:rsidRPr="00C57D0D" w:rsidRDefault="00F56C8B" w:rsidP="00F56C8B">
            <w:pPr>
              <w:numPr>
                <w:ilvl w:val="0"/>
                <w:numId w:val="2"/>
              </w:numPr>
              <w:tabs>
                <w:tab w:val="num" w:pos="-142"/>
              </w:tabs>
              <w:spacing w:after="0" w:line="240" w:lineRule="auto"/>
              <w:ind w:left="0" w:firstLine="0"/>
              <w:rPr>
                <w:rFonts w:cs="Times New Roman"/>
                <w:b/>
                <w:bCs/>
                <w:i/>
                <w:iCs/>
                <w:sz w:val="24"/>
                <w:szCs w:val="24"/>
                <w:u w:val="single"/>
              </w:rPr>
            </w:pPr>
          </w:p>
        </w:tc>
        <w:tc>
          <w:tcPr>
            <w:tcW w:w="3866" w:type="dxa"/>
            <w:tcBorders>
              <w:left w:val="nil"/>
              <w:bottom w:val="single" w:sz="4" w:space="0" w:color="auto"/>
            </w:tcBorders>
            <w:vAlign w:val="center"/>
          </w:tcPr>
          <w:p w14:paraId="3FB31F52" w14:textId="77777777" w:rsidR="00F56C8B" w:rsidRPr="00C57D0D" w:rsidRDefault="00F56C8B" w:rsidP="00B14E84">
            <w:pPr>
              <w:jc w:val="right"/>
              <w:rPr>
                <w:rFonts w:cs="Times New Roman"/>
                <w:b/>
                <w:bCs/>
                <w:sz w:val="24"/>
                <w:szCs w:val="24"/>
                <w:rtl/>
                <w:lang w:val="en-GB" w:bidi="ar-EG"/>
              </w:rPr>
            </w:pPr>
            <w:r w:rsidRPr="00C57D0D">
              <w:rPr>
                <w:rFonts w:cs="Times New Roman"/>
                <w:b/>
                <w:bCs/>
                <w:sz w:val="24"/>
                <w:szCs w:val="24"/>
                <w:lang w:val="en-GB" w:bidi="ar-EG"/>
              </w:rPr>
              <w:t>5</w:t>
            </w:r>
            <w:r w:rsidRPr="00C57D0D">
              <w:rPr>
                <w:rFonts w:cs="Times New Roman"/>
                <w:b/>
                <w:bCs/>
                <w:sz w:val="24"/>
                <w:szCs w:val="24"/>
                <w:vertAlign w:val="superscript"/>
                <w:lang w:val="en-GB" w:bidi="ar-EG"/>
              </w:rPr>
              <w:t>th</w:t>
            </w:r>
            <w:r w:rsidRPr="00C57D0D">
              <w:rPr>
                <w:rFonts w:cs="Times New Roman"/>
                <w:b/>
                <w:bCs/>
                <w:sz w:val="24"/>
                <w:szCs w:val="24"/>
                <w:lang w:val="en-GB" w:bidi="ar-EG"/>
              </w:rPr>
              <w:t xml:space="preserve"> International Congress of the Egyptian Association of Endodontists (EAE). </w:t>
            </w:r>
          </w:p>
        </w:tc>
        <w:tc>
          <w:tcPr>
            <w:tcW w:w="2130" w:type="dxa"/>
            <w:vAlign w:val="center"/>
          </w:tcPr>
          <w:p w14:paraId="55C5577E" w14:textId="77777777" w:rsidR="00F56C8B" w:rsidRPr="00C57D0D" w:rsidRDefault="00F56C8B" w:rsidP="00B14E84">
            <w:pPr>
              <w:jc w:val="center"/>
              <w:rPr>
                <w:rFonts w:cs="Times New Roman"/>
                <w:sz w:val="24"/>
                <w:szCs w:val="24"/>
                <w:lang w:val="en-GB"/>
              </w:rPr>
            </w:pPr>
            <w:r w:rsidRPr="00C57D0D">
              <w:rPr>
                <w:rFonts w:cs="Times New Roman"/>
                <w:sz w:val="24"/>
                <w:szCs w:val="24"/>
                <w:lang w:val="en-GB" w:bidi="ar-EG"/>
              </w:rPr>
              <w:t>Nile Hilton, Cairo, Egypt</w:t>
            </w:r>
            <w:r w:rsidRPr="00C57D0D">
              <w:rPr>
                <w:rFonts w:cs="Times New Roman"/>
                <w:b/>
                <w:bCs/>
                <w:sz w:val="24"/>
                <w:szCs w:val="24"/>
                <w:lang w:val="en-GB" w:bidi="ar-EG"/>
              </w:rPr>
              <w:t xml:space="preserve"> </w:t>
            </w:r>
            <w:r>
              <w:rPr>
                <w:rFonts w:cs="Times New Roman"/>
                <w:sz w:val="24"/>
                <w:szCs w:val="24"/>
                <w:lang w:val="en-GB" w:bidi="ar-EG"/>
              </w:rPr>
              <w:t>(Speaker)</w:t>
            </w:r>
          </w:p>
        </w:tc>
        <w:tc>
          <w:tcPr>
            <w:tcW w:w="2129" w:type="dxa"/>
            <w:vAlign w:val="center"/>
          </w:tcPr>
          <w:p w14:paraId="0EBA5A4A" w14:textId="77777777" w:rsidR="00F56C8B" w:rsidRPr="00C57D0D" w:rsidRDefault="00F56C8B" w:rsidP="00B14E84">
            <w:pPr>
              <w:jc w:val="center"/>
              <w:rPr>
                <w:rFonts w:cs="Times New Roman"/>
                <w:sz w:val="24"/>
                <w:szCs w:val="24"/>
              </w:rPr>
            </w:pPr>
            <w:r w:rsidRPr="00C57D0D">
              <w:rPr>
                <w:rFonts w:cs="Times New Roman"/>
                <w:sz w:val="24"/>
                <w:szCs w:val="24"/>
              </w:rPr>
              <w:t>December 2008</w:t>
            </w:r>
          </w:p>
        </w:tc>
      </w:tr>
      <w:tr w:rsidR="00F56C8B" w:rsidRPr="006B07F4" w14:paraId="2CEED526" w14:textId="77777777" w:rsidTr="00B14E84">
        <w:trPr>
          <w:cantSplit/>
          <w:trHeight w:val="284"/>
        </w:trPr>
        <w:tc>
          <w:tcPr>
            <w:tcW w:w="391" w:type="dxa"/>
            <w:tcBorders>
              <w:bottom w:val="single" w:sz="4" w:space="0" w:color="auto"/>
              <w:right w:val="nil"/>
            </w:tcBorders>
          </w:tcPr>
          <w:p w14:paraId="43B1BBC9" w14:textId="77777777" w:rsidR="00F56C8B" w:rsidRPr="006B07F4" w:rsidRDefault="00F56C8B" w:rsidP="00F56C8B">
            <w:pPr>
              <w:numPr>
                <w:ilvl w:val="0"/>
                <w:numId w:val="2"/>
              </w:numPr>
              <w:tabs>
                <w:tab w:val="num" w:pos="-142"/>
              </w:tabs>
              <w:spacing w:after="0" w:line="240" w:lineRule="auto"/>
              <w:ind w:left="0" w:firstLine="0"/>
              <w:rPr>
                <w:rFonts w:cs="Times New Roman"/>
                <w:b/>
                <w:bCs/>
                <w:i/>
                <w:iCs/>
                <w:sz w:val="24"/>
                <w:szCs w:val="24"/>
                <w:u w:val="single"/>
              </w:rPr>
            </w:pPr>
          </w:p>
        </w:tc>
        <w:tc>
          <w:tcPr>
            <w:tcW w:w="3866" w:type="dxa"/>
            <w:tcBorders>
              <w:left w:val="nil"/>
              <w:bottom w:val="single" w:sz="4" w:space="0" w:color="auto"/>
            </w:tcBorders>
            <w:vAlign w:val="center"/>
          </w:tcPr>
          <w:p w14:paraId="147DEE9B" w14:textId="77777777" w:rsidR="00F56C8B" w:rsidRPr="006B07F4" w:rsidRDefault="00F56C8B" w:rsidP="00B14E84">
            <w:pPr>
              <w:jc w:val="right"/>
              <w:rPr>
                <w:rFonts w:cs="Times New Roman"/>
                <w:bCs/>
                <w:iCs/>
                <w:sz w:val="24"/>
                <w:szCs w:val="24"/>
                <w:rtl/>
                <w:lang w:bidi="ar-EG"/>
              </w:rPr>
            </w:pPr>
            <w:r w:rsidRPr="006B07F4">
              <w:rPr>
                <w:rFonts w:cs="Times New Roman"/>
                <w:b/>
                <w:bCs/>
                <w:sz w:val="24"/>
                <w:szCs w:val="24"/>
              </w:rPr>
              <w:t>International Congress of Alexandria Society of Implantology</w:t>
            </w:r>
            <w:r w:rsidRPr="006B07F4">
              <w:rPr>
                <w:rFonts w:cs="Times New Roman"/>
                <w:sz w:val="24"/>
                <w:szCs w:val="24"/>
              </w:rPr>
              <w:t xml:space="preserve">, </w:t>
            </w:r>
          </w:p>
        </w:tc>
        <w:tc>
          <w:tcPr>
            <w:tcW w:w="2130" w:type="dxa"/>
            <w:vAlign w:val="center"/>
          </w:tcPr>
          <w:p w14:paraId="3E3768F4" w14:textId="77777777" w:rsidR="00F56C8B" w:rsidRPr="0030441E" w:rsidRDefault="00F56C8B" w:rsidP="00B14E84">
            <w:pPr>
              <w:jc w:val="right"/>
              <w:rPr>
                <w:rFonts w:cs="Times New Roman"/>
                <w:sz w:val="24"/>
                <w:szCs w:val="24"/>
                <w:lang w:bidi="ar-EG"/>
              </w:rPr>
            </w:pPr>
            <w:r w:rsidRPr="006B07F4">
              <w:rPr>
                <w:rFonts w:cs="Times New Roman"/>
                <w:sz w:val="24"/>
                <w:szCs w:val="24"/>
              </w:rPr>
              <w:t>Hilton Green Plaza, Alex</w:t>
            </w:r>
            <w:r>
              <w:rPr>
                <w:rFonts w:cs="Times New Roman"/>
                <w:sz w:val="24"/>
                <w:szCs w:val="24"/>
              </w:rPr>
              <w:t>andria</w:t>
            </w:r>
            <w:r w:rsidRPr="006B07F4">
              <w:rPr>
                <w:rFonts w:cs="Times New Roman"/>
                <w:sz w:val="24"/>
                <w:szCs w:val="24"/>
              </w:rPr>
              <w:t>,</w:t>
            </w:r>
            <w:r>
              <w:rPr>
                <w:rFonts w:cs="Times New Roman"/>
                <w:sz w:val="24"/>
                <w:szCs w:val="24"/>
              </w:rPr>
              <w:t xml:space="preserve"> Egypt</w:t>
            </w:r>
            <w:r w:rsidRPr="006B07F4">
              <w:rPr>
                <w:rFonts w:cs="Times New Roman"/>
                <w:sz w:val="24"/>
                <w:szCs w:val="24"/>
              </w:rPr>
              <w:t xml:space="preserve"> </w:t>
            </w:r>
            <w:r>
              <w:rPr>
                <w:rFonts w:cs="Times New Roman"/>
                <w:sz w:val="24"/>
                <w:szCs w:val="24"/>
                <w:lang w:bidi="ar-EG"/>
              </w:rPr>
              <w:t>(</w:t>
            </w:r>
            <w:r w:rsidRPr="006F3851">
              <w:rPr>
                <w:rFonts w:cs="Times New Roman"/>
                <w:i/>
                <w:iCs/>
                <w:color w:val="FF0000"/>
                <w:sz w:val="24"/>
                <w:szCs w:val="24"/>
                <w:lang w:bidi="ar-EG"/>
              </w:rPr>
              <w:t>Attendee</w:t>
            </w:r>
            <w:r>
              <w:rPr>
                <w:rFonts w:cs="Times New Roman"/>
                <w:sz w:val="24"/>
                <w:szCs w:val="24"/>
                <w:lang w:bidi="ar-EG"/>
              </w:rPr>
              <w:t>)</w:t>
            </w:r>
          </w:p>
        </w:tc>
        <w:tc>
          <w:tcPr>
            <w:tcW w:w="2135" w:type="dxa"/>
            <w:gridSpan w:val="2"/>
            <w:vAlign w:val="center"/>
          </w:tcPr>
          <w:p w14:paraId="6EC23EC4" w14:textId="77777777" w:rsidR="00F56C8B" w:rsidRPr="006B07F4" w:rsidRDefault="00F56C8B" w:rsidP="00B14E84">
            <w:pPr>
              <w:jc w:val="center"/>
              <w:rPr>
                <w:rFonts w:cs="Times New Roman"/>
                <w:bCs/>
                <w:iCs/>
                <w:sz w:val="24"/>
                <w:szCs w:val="24"/>
              </w:rPr>
            </w:pPr>
            <w:r w:rsidRPr="006B07F4">
              <w:rPr>
                <w:rFonts w:cs="Times New Roman"/>
                <w:sz w:val="24"/>
                <w:szCs w:val="24"/>
              </w:rPr>
              <w:t>April 2008.</w:t>
            </w:r>
          </w:p>
        </w:tc>
      </w:tr>
      <w:tr w:rsidR="00F56C8B" w:rsidRPr="00314B6E" w14:paraId="74C993C5" w14:textId="77777777" w:rsidTr="00B14E84">
        <w:trPr>
          <w:cantSplit/>
          <w:trHeight w:val="284"/>
        </w:trPr>
        <w:tc>
          <w:tcPr>
            <w:tcW w:w="391" w:type="dxa"/>
            <w:tcBorders>
              <w:bottom w:val="single" w:sz="4" w:space="0" w:color="auto"/>
              <w:right w:val="nil"/>
            </w:tcBorders>
          </w:tcPr>
          <w:p w14:paraId="6173D4AA" w14:textId="77777777" w:rsidR="00F56C8B" w:rsidRPr="00314B6E" w:rsidRDefault="00F56C8B" w:rsidP="00F56C8B">
            <w:pPr>
              <w:numPr>
                <w:ilvl w:val="0"/>
                <w:numId w:val="1"/>
              </w:numPr>
              <w:tabs>
                <w:tab w:val="num" w:pos="-142"/>
              </w:tabs>
              <w:spacing w:after="0" w:line="240" w:lineRule="auto"/>
              <w:ind w:right="0" w:firstLine="0"/>
              <w:jc w:val="lowKashida"/>
              <w:rPr>
                <w:b/>
                <w:bCs/>
                <w:i/>
                <w:iCs/>
                <w:sz w:val="28"/>
                <w:u w:val="single"/>
              </w:rPr>
            </w:pPr>
          </w:p>
        </w:tc>
        <w:tc>
          <w:tcPr>
            <w:tcW w:w="3866" w:type="dxa"/>
            <w:tcBorders>
              <w:left w:val="nil"/>
              <w:bottom w:val="single" w:sz="4" w:space="0" w:color="auto"/>
            </w:tcBorders>
            <w:vAlign w:val="center"/>
          </w:tcPr>
          <w:p w14:paraId="33B27100" w14:textId="77777777" w:rsidR="00F56C8B" w:rsidRPr="00314B6E" w:rsidRDefault="00F56C8B" w:rsidP="00B14E84">
            <w:pPr>
              <w:jc w:val="right"/>
              <w:rPr>
                <w:bCs/>
                <w:iCs/>
                <w:sz w:val="24"/>
                <w:szCs w:val="24"/>
                <w:rtl/>
                <w:lang w:bidi="ar-EG"/>
              </w:rPr>
            </w:pPr>
            <w:r w:rsidRPr="006B07F4">
              <w:rPr>
                <w:rFonts w:cs="Times New Roman"/>
                <w:b/>
                <w:bCs/>
                <w:sz w:val="24"/>
                <w:szCs w:val="24"/>
              </w:rPr>
              <w:t>The 13</w:t>
            </w:r>
            <w:r w:rsidRPr="006B07F4">
              <w:rPr>
                <w:rFonts w:cs="Times New Roman"/>
                <w:b/>
                <w:bCs/>
                <w:sz w:val="24"/>
                <w:szCs w:val="24"/>
                <w:vertAlign w:val="superscript"/>
              </w:rPr>
              <w:t>th</w:t>
            </w:r>
            <w:r w:rsidRPr="006B07F4">
              <w:rPr>
                <w:rFonts w:cs="Times New Roman"/>
                <w:b/>
                <w:bCs/>
                <w:sz w:val="24"/>
                <w:szCs w:val="24"/>
              </w:rPr>
              <w:t xml:space="preserve"> International Congress of the Egyptian Clinical Dental Society </w:t>
            </w:r>
          </w:p>
        </w:tc>
        <w:tc>
          <w:tcPr>
            <w:tcW w:w="2130" w:type="dxa"/>
            <w:vAlign w:val="center"/>
          </w:tcPr>
          <w:p w14:paraId="5FA5CE69" w14:textId="77777777" w:rsidR="00F56C8B" w:rsidRPr="006B07F4" w:rsidRDefault="00F56C8B" w:rsidP="00B14E84">
            <w:pPr>
              <w:jc w:val="right"/>
              <w:rPr>
                <w:rFonts w:cs="Times New Roman"/>
                <w:b/>
                <w:bCs/>
                <w:sz w:val="24"/>
                <w:szCs w:val="24"/>
                <w:rtl/>
                <w:lang w:bidi="ar-EG"/>
              </w:rPr>
            </w:pPr>
            <w:r>
              <w:rPr>
                <w:rFonts w:cs="Times New Roman"/>
                <w:sz w:val="24"/>
                <w:szCs w:val="24"/>
              </w:rPr>
              <w:t>Marriot Hotel, Cairo, Egypt.</w:t>
            </w:r>
            <w:r w:rsidRPr="006B07F4">
              <w:rPr>
                <w:rFonts w:cs="Times New Roman"/>
                <w:sz w:val="24"/>
                <w:szCs w:val="24"/>
              </w:rPr>
              <w:t xml:space="preserve"> </w:t>
            </w:r>
          </w:p>
          <w:p w14:paraId="76EC81EF" w14:textId="77777777" w:rsidR="00F56C8B" w:rsidRPr="00314B6E" w:rsidRDefault="00F56C8B" w:rsidP="00B14E84">
            <w:pPr>
              <w:rPr>
                <w:bCs/>
                <w:iCs/>
                <w:sz w:val="24"/>
                <w:szCs w:val="24"/>
              </w:rPr>
            </w:pPr>
            <w:r w:rsidRPr="00140B0C">
              <w:rPr>
                <w:rFonts w:cs="Times New Roman"/>
                <w:sz w:val="24"/>
                <w:szCs w:val="24"/>
                <w:lang w:val="en-GB" w:bidi="ar-EG"/>
              </w:rPr>
              <w:t>(</w:t>
            </w:r>
            <w:r w:rsidRPr="00140B0C">
              <w:rPr>
                <w:rFonts w:cs="Times New Roman"/>
                <w:color w:val="FF0000"/>
                <w:sz w:val="24"/>
                <w:szCs w:val="24"/>
                <w:lang w:val="en-GB" w:bidi="ar-EG"/>
              </w:rPr>
              <w:t>Speaker</w:t>
            </w:r>
            <w:r w:rsidRPr="00140B0C">
              <w:rPr>
                <w:rFonts w:cs="Times New Roman"/>
                <w:sz w:val="24"/>
                <w:szCs w:val="24"/>
                <w:lang w:val="en-GB" w:bidi="ar-EG"/>
              </w:rPr>
              <w:t>)</w:t>
            </w:r>
          </w:p>
        </w:tc>
        <w:tc>
          <w:tcPr>
            <w:tcW w:w="2135" w:type="dxa"/>
            <w:gridSpan w:val="2"/>
            <w:vAlign w:val="center"/>
          </w:tcPr>
          <w:p w14:paraId="6A41AE53" w14:textId="77777777" w:rsidR="00F56C8B" w:rsidRPr="00314B6E" w:rsidRDefault="00F56C8B" w:rsidP="00B14E84">
            <w:pPr>
              <w:jc w:val="center"/>
              <w:rPr>
                <w:bCs/>
                <w:iCs/>
                <w:sz w:val="24"/>
                <w:szCs w:val="24"/>
              </w:rPr>
            </w:pPr>
            <w:r w:rsidRPr="006B07F4">
              <w:rPr>
                <w:rFonts w:cs="Times New Roman"/>
                <w:sz w:val="24"/>
                <w:szCs w:val="24"/>
              </w:rPr>
              <w:t>February 2008</w:t>
            </w:r>
          </w:p>
        </w:tc>
      </w:tr>
      <w:tr w:rsidR="00F56C8B" w:rsidRPr="00314B6E" w14:paraId="1EAF79A9" w14:textId="77777777" w:rsidTr="00B14E84">
        <w:trPr>
          <w:cantSplit/>
          <w:trHeight w:val="284"/>
        </w:trPr>
        <w:tc>
          <w:tcPr>
            <w:tcW w:w="391" w:type="dxa"/>
            <w:tcBorders>
              <w:bottom w:val="single" w:sz="4" w:space="0" w:color="auto"/>
              <w:right w:val="nil"/>
            </w:tcBorders>
          </w:tcPr>
          <w:p w14:paraId="7436E2CD" w14:textId="77777777" w:rsidR="00F56C8B" w:rsidRPr="00314B6E" w:rsidRDefault="00F56C8B" w:rsidP="00F56C8B">
            <w:pPr>
              <w:numPr>
                <w:ilvl w:val="0"/>
                <w:numId w:val="2"/>
              </w:numPr>
              <w:tabs>
                <w:tab w:val="num" w:pos="-142"/>
              </w:tabs>
              <w:spacing w:after="0" w:line="240" w:lineRule="auto"/>
              <w:ind w:left="0" w:firstLine="0"/>
              <w:jc w:val="lowKashida"/>
              <w:rPr>
                <w:b/>
                <w:bCs/>
                <w:i/>
                <w:iCs/>
                <w:sz w:val="28"/>
                <w:u w:val="single"/>
              </w:rPr>
            </w:pPr>
          </w:p>
        </w:tc>
        <w:tc>
          <w:tcPr>
            <w:tcW w:w="3866" w:type="dxa"/>
            <w:tcBorders>
              <w:left w:val="nil"/>
              <w:bottom w:val="single" w:sz="4" w:space="0" w:color="auto"/>
            </w:tcBorders>
            <w:vAlign w:val="center"/>
          </w:tcPr>
          <w:p w14:paraId="78A7C496" w14:textId="77777777" w:rsidR="00F56C8B" w:rsidRPr="006B07F4" w:rsidRDefault="00F56C8B" w:rsidP="00B14E84">
            <w:pPr>
              <w:jc w:val="right"/>
              <w:rPr>
                <w:rFonts w:cs="Times New Roman"/>
                <w:sz w:val="24"/>
                <w:szCs w:val="24"/>
                <w:rtl/>
                <w:lang w:bidi="ar-EG"/>
              </w:rPr>
            </w:pPr>
            <w:r w:rsidRPr="006B07F4">
              <w:rPr>
                <w:rFonts w:cs="Times New Roman"/>
                <w:b/>
                <w:bCs/>
                <w:sz w:val="24"/>
                <w:szCs w:val="24"/>
              </w:rPr>
              <w:t xml:space="preserve">Seventh KuADR Conference, Kuwait </w:t>
            </w:r>
          </w:p>
          <w:p w14:paraId="572DA0E8" w14:textId="77777777" w:rsidR="00F56C8B" w:rsidRPr="00314B6E" w:rsidRDefault="00F56C8B" w:rsidP="00B14E84">
            <w:pPr>
              <w:rPr>
                <w:bCs/>
                <w:iCs/>
                <w:sz w:val="24"/>
                <w:szCs w:val="24"/>
              </w:rPr>
            </w:pPr>
          </w:p>
        </w:tc>
        <w:tc>
          <w:tcPr>
            <w:tcW w:w="2130" w:type="dxa"/>
            <w:vAlign w:val="center"/>
          </w:tcPr>
          <w:p w14:paraId="0C82CC36" w14:textId="77777777" w:rsidR="00F56C8B" w:rsidRPr="00314B6E" w:rsidRDefault="00F56C8B" w:rsidP="00B14E84">
            <w:pPr>
              <w:rPr>
                <w:bCs/>
                <w:iCs/>
                <w:sz w:val="24"/>
                <w:szCs w:val="24"/>
              </w:rPr>
            </w:pPr>
            <w:r w:rsidRPr="006B07F4">
              <w:rPr>
                <w:rFonts w:cs="Times New Roman"/>
                <w:sz w:val="24"/>
                <w:szCs w:val="24"/>
              </w:rPr>
              <w:t>Movenpick Al-Bidaa Hotel, Kuwait.</w:t>
            </w:r>
            <w:r>
              <w:rPr>
                <w:rFonts w:cs="Times New Roman"/>
                <w:sz w:val="24"/>
                <w:szCs w:val="24"/>
              </w:rPr>
              <w:t xml:space="preserve"> (</w:t>
            </w:r>
            <w:r w:rsidRPr="0030441E">
              <w:rPr>
                <w:rFonts w:cs="Times New Roman"/>
                <w:color w:val="FF0000"/>
                <w:sz w:val="24"/>
                <w:szCs w:val="24"/>
              </w:rPr>
              <w:t>Poster Presenter</w:t>
            </w:r>
            <w:r>
              <w:rPr>
                <w:rFonts w:cs="Times New Roman"/>
                <w:sz w:val="24"/>
                <w:szCs w:val="24"/>
              </w:rPr>
              <w:t>)</w:t>
            </w:r>
            <w:r w:rsidRPr="006B07F4">
              <w:rPr>
                <w:rFonts w:cs="Times New Roman"/>
                <w:sz w:val="24"/>
                <w:szCs w:val="24"/>
              </w:rPr>
              <w:t xml:space="preserve"> </w:t>
            </w:r>
          </w:p>
        </w:tc>
        <w:tc>
          <w:tcPr>
            <w:tcW w:w="2135" w:type="dxa"/>
            <w:gridSpan w:val="2"/>
            <w:vAlign w:val="center"/>
          </w:tcPr>
          <w:p w14:paraId="10E0E4A0" w14:textId="77777777" w:rsidR="00F56C8B" w:rsidRPr="00314B6E" w:rsidRDefault="00F56C8B" w:rsidP="00B14E84">
            <w:pPr>
              <w:jc w:val="center"/>
              <w:rPr>
                <w:bCs/>
                <w:iCs/>
                <w:sz w:val="24"/>
                <w:szCs w:val="24"/>
              </w:rPr>
            </w:pPr>
            <w:r w:rsidRPr="006B07F4">
              <w:rPr>
                <w:rFonts w:cs="Times New Roman"/>
                <w:sz w:val="24"/>
                <w:szCs w:val="24"/>
              </w:rPr>
              <w:t>December 2007.</w:t>
            </w:r>
          </w:p>
        </w:tc>
      </w:tr>
      <w:tr w:rsidR="00F56C8B" w:rsidRPr="00314B6E" w14:paraId="5AAE3FE9" w14:textId="77777777" w:rsidTr="00B14E84">
        <w:trPr>
          <w:cantSplit/>
          <w:trHeight w:val="284"/>
        </w:trPr>
        <w:tc>
          <w:tcPr>
            <w:tcW w:w="391" w:type="dxa"/>
            <w:tcBorders>
              <w:right w:val="nil"/>
            </w:tcBorders>
          </w:tcPr>
          <w:p w14:paraId="4CDB1053" w14:textId="77777777" w:rsidR="00F56C8B" w:rsidRPr="00314B6E" w:rsidRDefault="00F56C8B" w:rsidP="00F56C8B">
            <w:pPr>
              <w:numPr>
                <w:ilvl w:val="0"/>
                <w:numId w:val="1"/>
              </w:numPr>
              <w:tabs>
                <w:tab w:val="num" w:pos="-142"/>
              </w:tabs>
              <w:spacing w:after="0" w:line="240" w:lineRule="auto"/>
              <w:ind w:right="0" w:firstLine="0"/>
              <w:jc w:val="lowKashida"/>
              <w:rPr>
                <w:b/>
                <w:bCs/>
                <w:i/>
                <w:iCs/>
                <w:sz w:val="28"/>
                <w:u w:val="single"/>
              </w:rPr>
            </w:pPr>
          </w:p>
        </w:tc>
        <w:tc>
          <w:tcPr>
            <w:tcW w:w="3866" w:type="dxa"/>
            <w:tcBorders>
              <w:left w:val="nil"/>
            </w:tcBorders>
            <w:vAlign w:val="center"/>
          </w:tcPr>
          <w:p w14:paraId="0B0E2862" w14:textId="77777777" w:rsidR="00F56C8B" w:rsidRPr="00314B6E" w:rsidRDefault="00F56C8B" w:rsidP="00B14E84">
            <w:pPr>
              <w:jc w:val="right"/>
              <w:rPr>
                <w:bCs/>
                <w:iCs/>
                <w:sz w:val="24"/>
                <w:szCs w:val="24"/>
                <w:rtl/>
                <w:lang w:bidi="ar-EG"/>
              </w:rPr>
            </w:pPr>
            <w:r w:rsidRPr="006B07F4">
              <w:rPr>
                <w:rFonts w:cs="Times New Roman"/>
                <w:b/>
                <w:bCs/>
                <w:sz w:val="24"/>
                <w:szCs w:val="24"/>
              </w:rPr>
              <w:t>The 13</w:t>
            </w:r>
            <w:r w:rsidRPr="006B07F4">
              <w:rPr>
                <w:rFonts w:cs="Times New Roman"/>
                <w:b/>
                <w:bCs/>
                <w:sz w:val="24"/>
                <w:szCs w:val="24"/>
                <w:vertAlign w:val="superscript"/>
              </w:rPr>
              <w:t>th</w:t>
            </w:r>
            <w:r w:rsidRPr="006B07F4">
              <w:rPr>
                <w:rFonts w:cs="Times New Roman"/>
                <w:b/>
                <w:bCs/>
                <w:sz w:val="24"/>
                <w:szCs w:val="24"/>
              </w:rPr>
              <w:t xml:space="preserve"> Internatinal Congress of the Egyptian Dental Association </w:t>
            </w:r>
          </w:p>
        </w:tc>
        <w:tc>
          <w:tcPr>
            <w:tcW w:w="2130" w:type="dxa"/>
            <w:vAlign w:val="center"/>
          </w:tcPr>
          <w:p w14:paraId="392FDE1E" w14:textId="77777777" w:rsidR="00F56C8B" w:rsidRPr="006B07F4" w:rsidRDefault="00F56C8B" w:rsidP="00B14E84">
            <w:pPr>
              <w:jc w:val="right"/>
              <w:rPr>
                <w:rFonts w:cs="Times New Roman"/>
                <w:sz w:val="24"/>
                <w:szCs w:val="24"/>
                <w:rtl/>
                <w:lang w:bidi="ar-EG"/>
              </w:rPr>
            </w:pPr>
            <w:r w:rsidRPr="006B07F4">
              <w:rPr>
                <w:rFonts w:cs="Times New Roman"/>
                <w:sz w:val="24"/>
                <w:szCs w:val="24"/>
              </w:rPr>
              <w:t xml:space="preserve">Marriot Hotel, Cairo, Egypt, </w:t>
            </w:r>
          </w:p>
          <w:p w14:paraId="7C68E64F" w14:textId="77777777" w:rsidR="00F56C8B" w:rsidRPr="00314B6E" w:rsidRDefault="00F56C8B" w:rsidP="00B14E84">
            <w:pPr>
              <w:rPr>
                <w:bCs/>
                <w:iCs/>
                <w:sz w:val="24"/>
                <w:szCs w:val="24"/>
              </w:rPr>
            </w:pPr>
            <w:r>
              <w:rPr>
                <w:rFonts w:cs="Times New Roman"/>
                <w:sz w:val="24"/>
                <w:szCs w:val="24"/>
                <w:lang w:bidi="ar-EG"/>
              </w:rPr>
              <w:t>(</w:t>
            </w:r>
            <w:r w:rsidRPr="006F3851">
              <w:rPr>
                <w:rFonts w:cs="Times New Roman"/>
                <w:i/>
                <w:iCs/>
                <w:color w:val="FF0000"/>
                <w:sz w:val="24"/>
                <w:szCs w:val="24"/>
                <w:lang w:bidi="ar-EG"/>
              </w:rPr>
              <w:t>Attendee</w:t>
            </w:r>
            <w:r>
              <w:rPr>
                <w:rFonts w:cs="Times New Roman"/>
                <w:sz w:val="24"/>
                <w:szCs w:val="24"/>
                <w:lang w:bidi="ar-EG"/>
              </w:rPr>
              <w:t>)</w:t>
            </w:r>
          </w:p>
        </w:tc>
        <w:tc>
          <w:tcPr>
            <w:tcW w:w="2135" w:type="dxa"/>
            <w:gridSpan w:val="2"/>
            <w:vAlign w:val="center"/>
          </w:tcPr>
          <w:p w14:paraId="5F58547E" w14:textId="77777777" w:rsidR="00F56C8B" w:rsidRPr="00314B6E" w:rsidRDefault="00F56C8B" w:rsidP="00B14E84">
            <w:pPr>
              <w:jc w:val="center"/>
              <w:rPr>
                <w:bCs/>
                <w:iCs/>
                <w:sz w:val="24"/>
                <w:szCs w:val="24"/>
              </w:rPr>
            </w:pPr>
            <w:r w:rsidRPr="006B07F4">
              <w:rPr>
                <w:rFonts w:cs="Times New Roman"/>
                <w:sz w:val="24"/>
                <w:szCs w:val="24"/>
              </w:rPr>
              <w:t>November 2007.</w:t>
            </w:r>
          </w:p>
        </w:tc>
      </w:tr>
      <w:tr w:rsidR="00F56C8B" w:rsidRPr="00314B6E" w14:paraId="02B330FB" w14:textId="77777777" w:rsidTr="00B14E84">
        <w:trPr>
          <w:cantSplit/>
          <w:trHeight w:val="284"/>
        </w:trPr>
        <w:tc>
          <w:tcPr>
            <w:tcW w:w="391" w:type="dxa"/>
            <w:tcBorders>
              <w:right w:val="nil"/>
            </w:tcBorders>
          </w:tcPr>
          <w:p w14:paraId="69D6BB30" w14:textId="77777777" w:rsidR="00F56C8B" w:rsidRPr="00314B6E" w:rsidRDefault="00F56C8B" w:rsidP="00F56C8B">
            <w:pPr>
              <w:numPr>
                <w:ilvl w:val="0"/>
                <w:numId w:val="1"/>
              </w:numPr>
              <w:tabs>
                <w:tab w:val="num" w:pos="-142"/>
              </w:tabs>
              <w:spacing w:after="0" w:line="240" w:lineRule="auto"/>
              <w:ind w:right="0" w:firstLine="0"/>
              <w:jc w:val="lowKashida"/>
              <w:rPr>
                <w:b/>
                <w:bCs/>
                <w:i/>
                <w:iCs/>
                <w:sz w:val="28"/>
                <w:u w:val="single"/>
              </w:rPr>
            </w:pPr>
          </w:p>
        </w:tc>
        <w:tc>
          <w:tcPr>
            <w:tcW w:w="3866" w:type="dxa"/>
            <w:tcBorders>
              <w:left w:val="nil"/>
            </w:tcBorders>
            <w:vAlign w:val="center"/>
          </w:tcPr>
          <w:p w14:paraId="6DD80FB4" w14:textId="77777777" w:rsidR="00F56C8B" w:rsidRPr="004A1A87" w:rsidRDefault="00F56C8B" w:rsidP="00B14E84">
            <w:pPr>
              <w:jc w:val="right"/>
              <w:rPr>
                <w:rFonts w:cs="Times New Roman"/>
                <w:sz w:val="24"/>
                <w:szCs w:val="24"/>
                <w:lang w:bidi="ar-EG"/>
              </w:rPr>
            </w:pPr>
            <w:r w:rsidRPr="006B07F4">
              <w:rPr>
                <w:rFonts w:cs="Times New Roman"/>
                <w:b/>
                <w:bCs/>
                <w:sz w:val="24"/>
                <w:szCs w:val="24"/>
              </w:rPr>
              <w:t>International Dento-Facial Reconstruction Conference</w:t>
            </w:r>
          </w:p>
        </w:tc>
        <w:tc>
          <w:tcPr>
            <w:tcW w:w="2130" w:type="dxa"/>
            <w:vAlign w:val="center"/>
          </w:tcPr>
          <w:p w14:paraId="14DF627B" w14:textId="77777777" w:rsidR="00F56C8B" w:rsidRPr="00314B6E" w:rsidRDefault="00F56C8B" w:rsidP="00B14E84">
            <w:pPr>
              <w:rPr>
                <w:bCs/>
                <w:iCs/>
                <w:sz w:val="24"/>
                <w:szCs w:val="24"/>
              </w:rPr>
            </w:pPr>
            <w:r w:rsidRPr="006B07F4">
              <w:rPr>
                <w:rFonts w:cs="Times New Roman"/>
                <w:sz w:val="24"/>
                <w:szCs w:val="24"/>
              </w:rPr>
              <w:t>Saudi</w:t>
            </w:r>
            <w:r>
              <w:rPr>
                <w:rFonts w:cs="Times New Roman"/>
                <w:sz w:val="24"/>
                <w:szCs w:val="24"/>
              </w:rPr>
              <w:t>-German Hospital, Jeddah, KSA</w:t>
            </w:r>
            <w:r w:rsidRPr="006B07F4">
              <w:rPr>
                <w:rFonts w:cs="Times New Roman"/>
                <w:sz w:val="24"/>
                <w:szCs w:val="24"/>
              </w:rPr>
              <w:t>.</w:t>
            </w:r>
            <w:r>
              <w:rPr>
                <w:bCs/>
                <w:iCs/>
                <w:sz w:val="24"/>
                <w:szCs w:val="24"/>
              </w:rPr>
              <w:t xml:space="preserve"> </w:t>
            </w:r>
            <w:r>
              <w:rPr>
                <w:rFonts w:cs="Times New Roman"/>
                <w:sz w:val="24"/>
                <w:szCs w:val="24"/>
                <w:lang w:bidi="ar-EG"/>
              </w:rPr>
              <w:t>(</w:t>
            </w:r>
            <w:r w:rsidRPr="006F3851">
              <w:rPr>
                <w:rFonts w:cs="Times New Roman"/>
                <w:i/>
                <w:iCs/>
                <w:color w:val="FF0000"/>
                <w:sz w:val="24"/>
                <w:szCs w:val="24"/>
                <w:lang w:bidi="ar-EG"/>
              </w:rPr>
              <w:t>Attendee</w:t>
            </w:r>
            <w:r>
              <w:rPr>
                <w:rFonts w:cs="Times New Roman"/>
                <w:sz w:val="24"/>
                <w:szCs w:val="24"/>
                <w:lang w:bidi="ar-EG"/>
              </w:rPr>
              <w:t>)</w:t>
            </w:r>
          </w:p>
        </w:tc>
        <w:tc>
          <w:tcPr>
            <w:tcW w:w="2135" w:type="dxa"/>
            <w:gridSpan w:val="2"/>
            <w:vAlign w:val="center"/>
          </w:tcPr>
          <w:p w14:paraId="58D1C659" w14:textId="77777777" w:rsidR="00F56C8B" w:rsidRPr="00314B6E" w:rsidRDefault="00F56C8B" w:rsidP="00B14E84">
            <w:pPr>
              <w:jc w:val="center"/>
              <w:rPr>
                <w:bCs/>
                <w:iCs/>
                <w:sz w:val="24"/>
                <w:szCs w:val="24"/>
              </w:rPr>
            </w:pPr>
            <w:r w:rsidRPr="006B07F4">
              <w:rPr>
                <w:rFonts w:cs="Times New Roman"/>
                <w:sz w:val="24"/>
                <w:szCs w:val="24"/>
              </w:rPr>
              <w:t>December 2006</w:t>
            </w:r>
          </w:p>
        </w:tc>
      </w:tr>
      <w:tr w:rsidR="00F56C8B" w:rsidRPr="00314B6E" w14:paraId="4FF3C9C3" w14:textId="77777777" w:rsidTr="00B14E84">
        <w:trPr>
          <w:cantSplit/>
          <w:trHeight w:val="284"/>
        </w:trPr>
        <w:tc>
          <w:tcPr>
            <w:tcW w:w="391" w:type="dxa"/>
            <w:tcBorders>
              <w:right w:val="nil"/>
            </w:tcBorders>
          </w:tcPr>
          <w:p w14:paraId="2F6ACF32" w14:textId="77777777" w:rsidR="00F56C8B" w:rsidRPr="00314B6E" w:rsidRDefault="00F56C8B" w:rsidP="00F56C8B">
            <w:pPr>
              <w:numPr>
                <w:ilvl w:val="0"/>
                <w:numId w:val="1"/>
              </w:numPr>
              <w:tabs>
                <w:tab w:val="num" w:pos="-142"/>
              </w:tabs>
              <w:spacing w:after="0" w:line="240" w:lineRule="auto"/>
              <w:ind w:right="0" w:firstLine="0"/>
              <w:jc w:val="lowKashida"/>
              <w:rPr>
                <w:b/>
                <w:bCs/>
                <w:i/>
                <w:iCs/>
                <w:sz w:val="28"/>
                <w:u w:val="single"/>
              </w:rPr>
            </w:pPr>
          </w:p>
        </w:tc>
        <w:tc>
          <w:tcPr>
            <w:tcW w:w="3866" w:type="dxa"/>
            <w:tcBorders>
              <w:left w:val="nil"/>
            </w:tcBorders>
            <w:vAlign w:val="center"/>
          </w:tcPr>
          <w:p w14:paraId="2F9B8BFB" w14:textId="77777777" w:rsidR="00F56C8B" w:rsidRPr="004A1A87" w:rsidRDefault="00F56C8B" w:rsidP="00B14E84">
            <w:pPr>
              <w:jc w:val="right"/>
              <w:rPr>
                <w:rFonts w:cs="Times New Roman"/>
                <w:sz w:val="24"/>
                <w:szCs w:val="24"/>
                <w:lang w:bidi="ar-EG"/>
              </w:rPr>
            </w:pPr>
            <w:r w:rsidRPr="006B07F4">
              <w:rPr>
                <w:rFonts w:cs="Times New Roman"/>
                <w:b/>
                <w:bCs/>
                <w:sz w:val="24"/>
                <w:szCs w:val="24"/>
              </w:rPr>
              <w:t>The Fourth International Endodontic Congress</w:t>
            </w:r>
            <w:r w:rsidRPr="0030441E">
              <w:rPr>
                <w:rFonts w:cs="Times New Roman"/>
                <w:sz w:val="24"/>
                <w:szCs w:val="24"/>
              </w:rPr>
              <w:t xml:space="preserve"> </w:t>
            </w:r>
            <w:r w:rsidRPr="006B07F4">
              <w:rPr>
                <w:rFonts w:cs="Times New Roman"/>
                <w:sz w:val="24"/>
                <w:szCs w:val="24"/>
              </w:rPr>
              <w:t>of the Egyptian Association of Endodontists</w:t>
            </w:r>
          </w:p>
        </w:tc>
        <w:tc>
          <w:tcPr>
            <w:tcW w:w="2130" w:type="dxa"/>
            <w:vAlign w:val="center"/>
          </w:tcPr>
          <w:p w14:paraId="7D55EC5A" w14:textId="77777777" w:rsidR="00F56C8B" w:rsidRPr="00314B6E" w:rsidRDefault="00F56C8B" w:rsidP="00B14E84">
            <w:pPr>
              <w:rPr>
                <w:bCs/>
                <w:iCs/>
                <w:sz w:val="24"/>
                <w:szCs w:val="24"/>
              </w:rPr>
            </w:pPr>
            <w:r>
              <w:rPr>
                <w:rFonts w:cs="Times New Roman"/>
                <w:sz w:val="24"/>
                <w:szCs w:val="24"/>
              </w:rPr>
              <w:t>Nile Hilton, Cairo  Egypt</w:t>
            </w:r>
            <w:r w:rsidRPr="006B07F4">
              <w:rPr>
                <w:rFonts w:cs="Times New Roman"/>
                <w:sz w:val="24"/>
                <w:szCs w:val="24"/>
              </w:rPr>
              <w:t>.</w:t>
            </w:r>
            <w:r>
              <w:rPr>
                <w:bCs/>
                <w:iCs/>
                <w:sz w:val="24"/>
                <w:szCs w:val="24"/>
              </w:rPr>
              <w:t xml:space="preserve"> </w:t>
            </w:r>
            <w:r>
              <w:rPr>
                <w:rFonts w:cs="Times New Roman"/>
                <w:sz w:val="24"/>
                <w:szCs w:val="24"/>
              </w:rPr>
              <w:t>(</w:t>
            </w:r>
            <w:r w:rsidRPr="0030441E">
              <w:rPr>
                <w:rFonts w:cs="Times New Roman"/>
                <w:color w:val="FF0000"/>
                <w:sz w:val="24"/>
                <w:szCs w:val="24"/>
              </w:rPr>
              <w:t>Poster Presenter</w:t>
            </w:r>
            <w:r>
              <w:rPr>
                <w:rFonts w:cs="Times New Roman"/>
                <w:sz w:val="24"/>
                <w:szCs w:val="24"/>
              </w:rPr>
              <w:t>)</w:t>
            </w:r>
          </w:p>
        </w:tc>
        <w:tc>
          <w:tcPr>
            <w:tcW w:w="2135" w:type="dxa"/>
            <w:gridSpan w:val="2"/>
            <w:vAlign w:val="center"/>
          </w:tcPr>
          <w:p w14:paraId="64594688" w14:textId="77777777" w:rsidR="00F56C8B" w:rsidRPr="00314B6E" w:rsidRDefault="00F56C8B" w:rsidP="00B14E84">
            <w:pPr>
              <w:jc w:val="center"/>
              <w:rPr>
                <w:bCs/>
                <w:iCs/>
                <w:sz w:val="24"/>
                <w:szCs w:val="24"/>
              </w:rPr>
            </w:pPr>
            <w:r w:rsidRPr="006B07F4">
              <w:rPr>
                <w:rFonts w:cs="Times New Roman"/>
                <w:sz w:val="24"/>
                <w:szCs w:val="24"/>
              </w:rPr>
              <w:t>December 2006</w:t>
            </w:r>
          </w:p>
        </w:tc>
      </w:tr>
      <w:tr w:rsidR="00F56C8B" w:rsidRPr="00314B6E" w14:paraId="176F1578" w14:textId="77777777" w:rsidTr="00B14E84">
        <w:trPr>
          <w:cantSplit/>
          <w:trHeight w:val="284"/>
        </w:trPr>
        <w:tc>
          <w:tcPr>
            <w:tcW w:w="391" w:type="dxa"/>
            <w:tcBorders>
              <w:right w:val="nil"/>
            </w:tcBorders>
          </w:tcPr>
          <w:p w14:paraId="56902F6E" w14:textId="77777777" w:rsidR="00F56C8B" w:rsidRPr="00314B6E" w:rsidRDefault="00F56C8B" w:rsidP="00F56C8B">
            <w:pPr>
              <w:numPr>
                <w:ilvl w:val="0"/>
                <w:numId w:val="1"/>
              </w:numPr>
              <w:tabs>
                <w:tab w:val="num" w:pos="-142"/>
              </w:tabs>
              <w:spacing w:after="0" w:line="240" w:lineRule="auto"/>
              <w:ind w:right="0" w:firstLine="0"/>
              <w:jc w:val="lowKashida"/>
              <w:rPr>
                <w:b/>
                <w:bCs/>
                <w:i/>
                <w:iCs/>
                <w:sz w:val="28"/>
                <w:u w:val="single"/>
              </w:rPr>
            </w:pPr>
          </w:p>
        </w:tc>
        <w:tc>
          <w:tcPr>
            <w:tcW w:w="3866" w:type="dxa"/>
            <w:tcBorders>
              <w:left w:val="nil"/>
            </w:tcBorders>
            <w:vAlign w:val="center"/>
          </w:tcPr>
          <w:p w14:paraId="747876E2" w14:textId="77777777" w:rsidR="00F56C8B" w:rsidRPr="004A1A87" w:rsidRDefault="00F56C8B" w:rsidP="00B14E84">
            <w:pPr>
              <w:jc w:val="right"/>
              <w:rPr>
                <w:rFonts w:cs="Times New Roman"/>
                <w:sz w:val="24"/>
                <w:szCs w:val="24"/>
                <w:lang w:bidi="ar-EG"/>
              </w:rPr>
            </w:pPr>
            <w:r w:rsidRPr="006B07F4">
              <w:rPr>
                <w:rFonts w:cs="Times New Roman"/>
                <w:b/>
                <w:bCs/>
                <w:sz w:val="24"/>
                <w:szCs w:val="24"/>
              </w:rPr>
              <w:t>The Third International Endodontic Congress</w:t>
            </w:r>
            <w:r w:rsidRPr="006B07F4">
              <w:rPr>
                <w:rFonts w:cs="Times New Roman"/>
                <w:sz w:val="24"/>
                <w:szCs w:val="24"/>
              </w:rPr>
              <w:t xml:space="preserve"> of the Egyptian</w:t>
            </w:r>
            <w:r>
              <w:rPr>
                <w:rFonts w:cs="Times New Roman"/>
                <w:sz w:val="24"/>
                <w:szCs w:val="24"/>
              </w:rPr>
              <w:t xml:space="preserve"> Association of Endodontists</w:t>
            </w:r>
          </w:p>
        </w:tc>
        <w:tc>
          <w:tcPr>
            <w:tcW w:w="2130" w:type="dxa"/>
            <w:vAlign w:val="center"/>
          </w:tcPr>
          <w:p w14:paraId="4C75B9D5" w14:textId="77777777" w:rsidR="00F56C8B" w:rsidRPr="00314B6E" w:rsidRDefault="00F56C8B" w:rsidP="00B14E84">
            <w:pPr>
              <w:rPr>
                <w:bCs/>
                <w:iCs/>
                <w:sz w:val="24"/>
                <w:szCs w:val="24"/>
              </w:rPr>
            </w:pPr>
            <w:r>
              <w:rPr>
                <w:rFonts w:cs="Times New Roman"/>
                <w:sz w:val="24"/>
                <w:szCs w:val="24"/>
              </w:rPr>
              <w:t>Nile Hilton, Cairo  Egypt</w:t>
            </w:r>
            <w:r w:rsidRPr="006B07F4">
              <w:rPr>
                <w:rFonts w:cs="Times New Roman"/>
                <w:sz w:val="24"/>
                <w:szCs w:val="24"/>
              </w:rPr>
              <w:t>.</w:t>
            </w:r>
            <w:r>
              <w:rPr>
                <w:bCs/>
                <w:iCs/>
                <w:sz w:val="24"/>
                <w:szCs w:val="24"/>
              </w:rPr>
              <w:t xml:space="preserve"> </w:t>
            </w:r>
            <w:r>
              <w:rPr>
                <w:rFonts w:cs="Times New Roman"/>
                <w:sz w:val="24"/>
                <w:szCs w:val="24"/>
              </w:rPr>
              <w:t>(</w:t>
            </w:r>
            <w:r w:rsidRPr="0030441E">
              <w:rPr>
                <w:rFonts w:cs="Times New Roman"/>
                <w:color w:val="FF0000"/>
                <w:sz w:val="24"/>
                <w:szCs w:val="24"/>
              </w:rPr>
              <w:t>Poster Presenter</w:t>
            </w:r>
            <w:r>
              <w:rPr>
                <w:rFonts w:cs="Times New Roman"/>
                <w:sz w:val="24"/>
                <w:szCs w:val="24"/>
              </w:rPr>
              <w:t>)</w:t>
            </w:r>
          </w:p>
        </w:tc>
        <w:tc>
          <w:tcPr>
            <w:tcW w:w="2135" w:type="dxa"/>
            <w:gridSpan w:val="2"/>
            <w:vAlign w:val="center"/>
          </w:tcPr>
          <w:p w14:paraId="5B66F26D" w14:textId="77777777" w:rsidR="00F56C8B" w:rsidRPr="00314B6E" w:rsidRDefault="00F56C8B" w:rsidP="00B14E84">
            <w:pPr>
              <w:jc w:val="center"/>
              <w:rPr>
                <w:bCs/>
                <w:iCs/>
                <w:sz w:val="24"/>
                <w:szCs w:val="24"/>
              </w:rPr>
            </w:pPr>
            <w:r w:rsidRPr="006B07F4">
              <w:rPr>
                <w:rFonts w:cs="Times New Roman"/>
                <w:sz w:val="24"/>
                <w:szCs w:val="24"/>
              </w:rPr>
              <w:t>December 2004</w:t>
            </w:r>
          </w:p>
        </w:tc>
      </w:tr>
      <w:tr w:rsidR="00F56C8B" w:rsidRPr="00314B6E" w14:paraId="62D8E7A6" w14:textId="77777777" w:rsidTr="00B14E84">
        <w:trPr>
          <w:cantSplit/>
          <w:trHeight w:val="284"/>
        </w:trPr>
        <w:tc>
          <w:tcPr>
            <w:tcW w:w="391" w:type="dxa"/>
            <w:tcBorders>
              <w:right w:val="nil"/>
            </w:tcBorders>
          </w:tcPr>
          <w:p w14:paraId="1B975637" w14:textId="77777777" w:rsidR="00F56C8B" w:rsidRPr="00314B6E" w:rsidRDefault="00F56C8B" w:rsidP="00F56C8B">
            <w:pPr>
              <w:numPr>
                <w:ilvl w:val="0"/>
                <w:numId w:val="1"/>
              </w:numPr>
              <w:tabs>
                <w:tab w:val="num" w:pos="-142"/>
              </w:tabs>
              <w:spacing w:after="0" w:line="240" w:lineRule="auto"/>
              <w:ind w:right="0" w:firstLine="0"/>
              <w:jc w:val="lowKashida"/>
              <w:rPr>
                <w:b/>
                <w:bCs/>
                <w:i/>
                <w:iCs/>
                <w:sz w:val="28"/>
                <w:u w:val="single"/>
              </w:rPr>
            </w:pPr>
          </w:p>
        </w:tc>
        <w:tc>
          <w:tcPr>
            <w:tcW w:w="3866" w:type="dxa"/>
            <w:tcBorders>
              <w:left w:val="nil"/>
            </w:tcBorders>
          </w:tcPr>
          <w:p w14:paraId="17D3499C" w14:textId="77777777" w:rsidR="00F56C8B" w:rsidRPr="006B07F4" w:rsidRDefault="00F56C8B" w:rsidP="00B14E84">
            <w:pPr>
              <w:jc w:val="right"/>
              <w:rPr>
                <w:rFonts w:cs="Times New Roman"/>
                <w:b/>
                <w:bCs/>
                <w:sz w:val="24"/>
                <w:szCs w:val="24"/>
                <w:rtl/>
                <w:lang w:bidi="ar-EG"/>
              </w:rPr>
            </w:pPr>
            <w:r w:rsidRPr="006B07F4">
              <w:rPr>
                <w:rFonts w:cs="Times New Roman"/>
                <w:b/>
                <w:bCs/>
                <w:sz w:val="24"/>
                <w:szCs w:val="24"/>
              </w:rPr>
              <w:t>The Second International Endodontic Congress</w:t>
            </w:r>
            <w:r w:rsidRPr="006B07F4">
              <w:rPr>
                <w:rFonts w:cs="Times New Roman"/>
                <w:sz w:val="24"/>
                <w:szCs w:val="24"/>
              </w:rPr>
              <w:t xml:space="preserve"> of the Egyptian Association of Endodontists</w:t>
            </w:r>
          </w:p>
        </w:tc>
        <w:tc>
          <w:tcPr>
            <w:tcW w:w="2130" w:type="dxa"/>
            <w:vAlign w:val="center"/>
          </w:tcPr>
          <w:p w14:paraId="1FBBA00B" w14:textId="77777777" w:rsidR="00F56C8B" w:rsidRPr="00314B6E" w:rsidRDefault="00F56C8B" w:rsidP="00B14E84">
            <w:pPr>
              <w:rPr>
                <w:bCs/>
                <w:iCs/>
                <w:sz w:val="24"/>
                <w:szCs w:val="24"/>
              </w:rPr>
            </w:pPr>
            <w:r w:rsidRPr="006B07F4">
              <w:rPr>
                <w:rFonts w:cs="Times New Roman"/>
                <w:sz w:val="24"/>
                <w:szCs w:val="24"/>
              </w:rPr>
              <w:t>Ramsis Hilton, Cairo  Egypt</w:t>
            </w:r>
            <w:r>
              <w:rPr>
                <w:rFonts w:cs="Times New Roman"/>
                <w:sz w:val="24"/>
                <w:szCs w:val="24"/>
              </w:rPr>
              <w:t>.</w:t>
            </w:r>
            <w:r>
              <w:rPr>
                <w:bCs/>
                <w:iCs/>
                <w:sz w:val="24"/>
                <w:szCs w:val="24"/>
              </w:rPr>
              <w:t xml:space="preserve"> </w:t>
            </w:r>
            <w:r>
              <w:rPr>
                <w:rFonts w:cs="Times New Roman"/>
                <w:sz w:val="24"/>
                <w:szCs w:val="24"/>
                <w:lang w:bidi="ar-EG"/>
              </w:rPr>
              <w:t>(</w:t>
            </w:r>
            <w:r w:rsidRPr="006F3851">
              <w:rPr>
                <w:rFonts w:cs="Times New Roman"/>
                <w:i/>
                <w:iCs/>
                <w:color w:val="FF0000"/>
                <w:sz w:val="24"/>
                <w:szCs w:val="24"/>
                <w:lang w:bidi="ar-EG"/>
              </w:rPr>
              <w:t>Attendee</w:t>
            </w:r>
            <w:r>
              <w:rPr>
                <w:rFonts w:cs="Times New Roman"/>
                <w:sz w:val="24"/>
                <w:szCs w:val="24"/>
                <w:lang w:bidi="ar-EG"/>
              </w:rPr>
              <w:t>)</w:t>
            </w:r>
          </w:p>
        </w:tc>
        <w:tc>
          <w:tcPr>
            <w:tcW w:w="2135" w:type="dxa"/>
            <w:gridSpan w:val="2"/>
            <w:vAlign w:val="center"/>
          </w:tcPr>
          <w:p w14:paraId="7BF78C93" w14:textId="77777777" w:rsidR="00F56C8B" w:rsidRPr="00314B6E" w:rsidRDefault="00F56C8B" w:rsidP="00B14E84">
            <w:pPr>
              <w:jc w:val="center"/>
              <w:rPr>
                <w:bCs/>
                <w:iCs/>
                <w:sz w:val="24"/>
                <w:szCs w:val="24"/>
              </w:rPr>
            </w:pPr>
            <w:r w:rsidRPr="006B07F4">
              <w:rPr>
                <w:rFonts w:cs="Times New Roman"/>
                <w:sz w:val="24"/>
                <w:szCs w:val="24"/>
              </w:rPr>
              <w:t>October 2002</w:t>
            </w:r>
          </w:p>
        </w:tc>
      </w:tr>
    </w:tbl>
    <w:p w14:paraId="363BBC13" w14:textId="77777777" w:rsidR="00F56C8B" w:rsidRDefault="00F56C8B" w:rsidP="00B14E84">
      <w:pPr>
        <w:jc w:val="lowKashida"/>
        <w:rPr>
          <w:sz w:val="24"/>
          <w:szCs w:val="24"/>
        </w:rPr>
      </w:pPr>
    </w:p>
    <w:p w14:paraId="2CAAE68B" w14:textId="77777777" w:rsidR="00F56C8B" w:rsidRDefault="00F56C8B" w:rsidP="00B14E84">
      <w:pPr>
        <w:jc w:val="lowKashida"/>
        <w:rPr>
          <w:sz w:val="24"/>
          <w:szCs w:val="24"/>
        </w:rPr>
      </w:pPr>
    </w:p>
    <w:p w14:paraId="335B1A78" w14:textId="77777777" w:rsidR="00F56C8B" w:rsidRDefault="00F56C8B" w:rsidP="00B14E84">
      <w:pPr>
        <w:jc w:val="lowKashida"/>
        <w:rPr>
          <w:b/>
          <w:bCs/>
          <w:i/>
          <w:iCs/>
          <w:sz w:val="28"/>
          <w:u w:val="single"/>
        </w:rPr>
      </w:pPr>
      <w:r>
        <w:rPr>
          <w:b/>
          <w:bCs/>
          <w:i/>
          <w:iCs/>
          <w:sz w:val="28"/>
          <w:u w:val="single"/>
        </w:rPr>
        <w:t>Workshops and Training Courses:</w:t>
      </w:r>
    </w:p>
    <w:p w14:paraId="49133B5E" w14:textId="77777777" w:rsidR="00F56C8B" w:rsidRPr="00C31A6B" w:rsidRDefault="00F56C8B" w:rsidP="00B14E84">
      <w:pPr>
        <w:jc w:val="lowKashida"/>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
        <w:gridCol w:w="3866"/>
        <w:gridCol w:w="2130"/>
        <w:gridCol w:w="2129"/>
        <w:gridCol w:w="6"/>
      </w:tblGrid>
      <w:tr w:rsidR="00F56C8B" w:rsidRPr="00314B6E" w14:paraId="643EFF20" w14:textId="77777777" w:rsidTr="00B14E84">
        <w:trPr>
          <w:cantSplit/>
          <w:trHeight w:val="284"/>
        </w:trPr>
        <w:tc>
          <w:tcPr>
            <w:tcW w:w="4258" w:type="dxa"/>
            <w:gridSpan w:val="2"/>
            <w:tcBorders>
              <w:bottom w:val="single" w:sz="4" w:space="0" w:color="auto"/>
            </w:tcBorders>
            <w:vAlign w:val="center"/>
          </w:tcPr>
          <w:p w14:paraId="01D973D2" w14:textId="77777777" w:rsidR="00F56C8B" w:rsidRPr="00314B6E" w:rsidRDefault="00F56C8B" w:rsidP="00B14E84">
            <w:pPr>
              <w:jc w:val="center"/>
              <w:rPr>
                <w:b/>
                <w:iCs/>
                <w:sz w:val="24"/>
                <w:szCs w:val="24"/>
                <w:u w:val="single"/>
              </w:rPr>
            </w:pPr>
            <w:r w:rsidRPr="00314B6E">
              <w:rPr>
                <w:b/>
                <w:iCs/>
                <w:sz w:val="24"/>
                <w:szCs w:val="24"/>
                <w:u w:val="single"/>
              </w:rPr>
              <w:t>Course Title</w:t>
            </w:r>
          </w:p>
        </w:tc>
        <w:tc>
          <w:tcPr>
            <w:tcW w:w="2130" w:type="dxa"/>
            <w:vAlign w:val="center"/>
          </w:tcPr>
          <w:p w14:paraId="0E3CFDA2" w14:textId="77777777" w:rsidR="00F56C8B" w:rsidRPr="00314B6E" w:rsidRDefault="00F56C8B" w:rsidP="00B14E84">
            <w:pPr>
              <w:jc w:val="center"/>
              <w:rPr>
                <w:b/>
                <w:iCs/>
                <w:sz w:val="24"/>
                <w:szCs w:val="24"/>
                <w:u w:val="single"/>
              </w:rPr>
            </w:pPr>
            <w:r w:rsidRPr="00314B6E">
              <w:rPr>
                <w:b/>
                <w:iCs/>
                <w:sz w:val="24"/>
                <w:szCs w:val="24"/>
                <w:u w:val="single"/>
              </w:rPr>
              <w:t>Location</w:t>
            </w:r>
          </w:p>
        </w:tc>
        <w:tc>
          <w:tcPr>
            <w:tcW w:w="2134" w:type="dxa"/>
            <w:gridSpan w:val="2"/>
            <w:vAlign w:val="center"/>
          </w:tcPr>
          <w:p w14:paraId="54DAE820" w14:textId="77777777" w:rsidR="00F56C8B" w:rsidRPr="00314B6E" w:rsidRDefault="00F56C8B" w:rsidP="00B14E84">
            <w:pPr>
              <w:jc w:val="center"/>
              <w:rPr>
                <w:b/>
                <w:iCs/>
                <w:sz w:val="24"/>
                <w:szCs w:val="24"/>
                <w:u w:val="single"/>
              </w:rPr>
            </w:pPr>
            <w:r w:rsidRPr="00314B6E">
              <w:rPr>
                <w:b/>
                <w:iCs/>
                <w:sz w:val="24"/>
                <w:szCs w:val="24"/>
                <w:u w:val="single"/>
              </w:rPr>
              <w:t>Date</w:t>
            </w:r>
          </w:p>
          <w:p w14:paraId="6D07EDE9" w14:textId="77777777" w:rsidR="00F56C8B" w:rsidRPr="00314B6E" w:rsidRDefault="00F56C8B" w:rsidP="00B14E84">
            <w:pPr>
              <w:jc w:val="center"/>
              <w:rPr>
                <w:bCs/>
                <w:iCs/>
              </w:rPr>
            </w:pPr>
            <w:r w:rsidRPr="00314B6E">
              <w:rPr>
                <w:bCs/>
                <w:iCs/>
              </w:rPr>
              <w:t>(Month &amp; Year)</w:t>
            </w:r>
          </w:p>
        </w:tc>
      </w:tr>
      <w:tr w:rsidR="00F56C8B" w:rsidRPr="00C57D0D" w14:paraId="57D969CB" w14:textId="77777777" w:rsidTr="00B14E84">
        <w:trPr>
          <w:gridAfter w:val="1"/>
          <w:wAfter w:w="6" w:type="dxa"/>
          <w:cantSplit/>
          <w:trHeight w:val="284"/>
        </w:trPr>
        <w:tc>
          <w:tcPr>
            <w:tcW w:w="391" w:type="dxa"/>
            <w:tcBorders>
              <w:bottom w:val="single" w:sz="4" w:space="0" w:color="auto"/>
              <w:right w:val="nil"/>
            </w:tcBorders>
          </w:tcPr>
          <w:p w14:paraId="5FCE55A6" w14:textId="77777777" w:rsidR="00F56C8B" w:rsidRPr="00C57D0D" w:rsidRDefault="00F56C8B" w:rsidP="00F56C8B">
            <w:pPr>
              <w:numPr>
                <w:ilvl w:val="0"/>
                <w:numId w:val="2"/>
              </w:numPr>
              <w:tabs>
                <w:tab w:val="num" w:pos="-142"/>
              </w:tabs>
              <w:spacing w:after="0" w:line="240" w:lineRule="auto"/>
              <w:ind w:left="0" w:firstLine="0"/>
              <w:rPr>
                <w:rFonts w:cs="Times New Roman"/>
                <w:b/>
                <w:bCs/>
                <w:i/>
                <w:iCs/>
                <w:sz w:val="24"/>
                <w:szCs w:val="24"/>
                <w:u w:val="single"/>
              </w:rPr>
            </w:pPr>
          </w:p>
        </w:tc>
        <w:tc>
          <w:tcPr>
            <w:tcW w:w="3866" w:type="dxa"/>
            <w:tcBorders>
              <w:left w:val="nil"/>
              <w:bottom w:val="single" w:sz="4" w:space="0" w:color="auto"/>
            </w:tcBorders>
            <w:vAlign w:val="center"/>
          </w:tcPr>
          <w:p w14:paraId="09B8B825" w14:textId="77777777" w:rsidR="00F56C8B" w:rsidRDefault="00F56C8B" w:rsidP="00B14E84">
            <w:pPr>
              <w:rPr>
                <w:rFonts w:cs="Times New Roman"/>
                <w:b/>
                <w:bCs/>
                <w:i/>
                <w:iCs/>
                <w:sz w:val="24"/>
                <w:szCs w:val="24"/>
              </w:rPr>
            </w:pPr>
            <w:r>
              <w:rPr>
                <w:sz w:val="26"/>
                <w:szCs w:val="26"/>
              </w:rPr>
              <w:t xml:space="preserve">Indirect Veneers Hands on Course </w:t>
            </w:r>
          </w:p>
        </w:tc>
        <w:tc>
          <w:tcPr>
            <w:tcW w:w="2130" w:type="dxa"/>
            <w:vAlign w:val="center"/>
          </w:tcPr>
          <w:p w14:paraId="0E7D1A11" w14:textId="77777777" w:rsidR="00F56C8B" w:rsidRDefault="00F56C8B" w:rsidP="00B14E84">
            <w:pPr>
              <w:jc w:val="center"/>
              <w:rPr>
                <w:rFonts w:cs="Times New Roman"/>
                <w:sz w:val="24"/>
                <w:szCs w:val="24"/>
                <w:lang w:bidi="ar-EG"/>
              </w:rPr>
            </w:pPr>
            <w:r>
              <w:rPr>
                <w:sz w:val="26"/>
                <w:szCs w:val="26"/>
              </w:rPr>
              <w:t>3M Innovative Center, Dubai Internet City, Dubai, UAE.</w:t>
            </w:r>
          </w:p>
        </w:tc>
        <w:tc>
          <w:tcPr>
            <w:tcW w:w="2129" w:type="dxa"/>
            <w:vAlign w:val="center"/>
          </w:tcPr>
          <w:p w14:paraId="705DC19C" w14:textId="77777777" w:rsidR="00F56C8B" w:rsidRDefault="00F56C8B" w:rsidP="00B14E84">
            <w:pPr>
              <w:jc w:val="center"/>
              <w:rPr>
                <w:rFonts w:cs="Times New Roman"/>
                <w:sz w:val="24"/>
                <w:szCs w:val="24"/>
              </w:rPr>
            </w:pPr>
            <w:r>
              <w:rPr>
                <w:sz w:val="26"/>
                <w:szCs w:val="26"/>
              </w:rPr>
              <w:t>May 2015</w:t>
            </w:r>
          </w:p>
        </w:tc>
      </w:tr>
      <w:tr w:rsidR="00F56C8B" w:rsidRPr="00C57D0D" w14:paraId="13F8C9D3" w14:textId="77777777" w:rsidTr="00B14E84">
        <w:trPr>
          <w:gridAfter w:val="1"/>
          <w:wAfter w:w="6" w:type="dxa"/>
          <w:cantSplit/>
          <w:trHeight w:val="284"/>
        </w:trPr>
        <w:tc>
          <w:tcPr>
            <w:tcW w:w="393" w:type="dxa"/>
            <w:tcBorders>
              <w:bottom w:val="single" w:sz="4" w:space="0" w:color="auto"/>
              <w:right w:val="nil"/>
            </w:tcBorders>
          </w:tcPr>
          <w:p w14:paraId="4ABC6EC8" w14:textId="77777777" w:rsidR="00F56C8B" w:rsidRPr="00C57D0D" w:rsidRDefault="00F56C8B" w:rsidP="00F56C8B">
            <w:pPr>
              <w:numPr>
                <w:ilvl w:val="0"/>
                <w:numId w:val="2"/>
              </w:numPr>
              <w:tabs>
                <w:tab w:val="num" w:pos="-142"/>
              </w:tabs>
              <w:spacing w:after="0" w:line="240" w:lineRule="auto"/>
              <w:ind w:left="0" w:firstLine="0"/>
              <w:rPr>
                <w:rFonts w:cs="Times New Roman"/>
                <w:b/>
                <w:bCs/>
                <w:i/>
                <w:iCs/>
                <w:sz w:val="24"/>
                <w:szCs w:val="24"/>
                <w:u w:val="single"/>
              </w:rPr>
            </w:pPr>
          </w:p>
        </w:tc>
        <w:tc>
          <w:tcPr>
            <w:tcW w:w="3865" w:type="dxa"/>
            <w:tcBorders>
              <w:left w:val="nil"/>
              <w:bottom w:val="single" w:sz="4" w:space="0" w:color="auto"/>
            </w:tcBorders>
            <w:vAlign w:val="center"/>
          </w:tcPr>
          <w:p w14:paraId="39F2C6EC" w14:textId="77777777" w:rsidR="00F56C8B" w:rsidRDefault="00F56C8B" w:rsidP="00B14E84">
            <w:pPr>
              <w:jc w:val="right"/>
              <w:rPr>
                <w:rFonts w:cs="Times New Roman"/>
                <w:b/>
                <w:bCs/>
                <w:sz w:val="24"/>
                <w:szCs w:val="24"/>
                <w:lang w:val="en-GB" w:bidi="ar-EG"/>
              </w:rPr>
            </w:pPr>
          </w:p>
        </w:tc>
        <w:tc>
          <w:tcPr>
            <w:tcW w:w="2130" w:type="dxa"/>
            <w:vAlign w:val="center"/>
          </w:tcPr>
          <w:p w14:paraId="31C62487" w14:textId="77777777" w:rsidR="00F56C8B" w:rsidRDefault="00F56C8B" w:rsidP="00B14E84">
            <w:pPr>
              <w:jc w:val="center"/>
              <w:rPr>
                <w:rFonts w:cs="Times New Roman"/>
                <w:b/>
                <w:bCs/>
                <w:sz w:val="24"/>
                <w:szCs w:val="24"/>
                <w:lang w:val="en-GB" w:bidi="ar-EG"/>
              </w:rPr>
            </w:pPr>
          </w:p>
        </w:tc>
        <w:tc>
          <w:tcPr>
            <w:tcW w:w="2128" w:type="dxa"/>
            <w:vAlign w:val="center"/>
          </w:tcPr>
          <w:p w14:paraId="19740BE3" w14:textId="77777777" w:rsidR="00F56C8B" w:rsidRDefault="00F56C8B" w:rsidP="00B14E84">
            <w:pPr>
              <w:jc w:val="center"/>
              <w:rPr>
                <w:rFonts w:cs="Times New Roman"/>
                <w:sz w:val="24"/>
                <w:szCs w:val="24"/>
              </w:rPr>
            </w:pPr>
          </w:p>
        </w:tc>
      </w:tr>
      <w:tr w:rsidR="00F56C8B" w:rsidRPr="00C57D0D" w14:paraId="4E6E2A8A" w14:textId="77777777" w:rsidTr="00B14E84">
        <w:trPr>
          <w:gridAfter w:val="1"/>
          <w:wAfter w:w="6" w:type="dxa"/>
          <w:cantSplit/>
          <w:trHeight w:val="284"/>
        </w:trPr>
        <w:tc>
          <w:tcPr>
            <w:tcW w:w="393" w:type="dxa"/>
            <w:tcBorders>
              <w:bottom w:val="single" w:sz="4" w:space="0" w:color="auto"/>
              <w:right w:val="nil"/>
            </w:tcBorders>
          </w:tcPr>
          <w:p w14:paraId="4A636CA2" w14:textId="77777777" w:rsidR="00F56C8B" w:rsidRPr="00C57D0D" w:rsidRDefault="00F56C8B" w:rsidP="00F56C8B">
            <w:pPr>
              <w:numPr>
                <w:ilvl w:val="0"/>
                <w:numId w:val="2"/>
              </w:numPr>
              <w:tabs>
                <w:tab w:val="num" w:pos="-142"/>
              </w:tabs>
              <w:spacing w:after="0" w:line="240" w:lineRule="auto"/>
              <w:ind w:left="0" w:firstLine="0"/>
              <w:rPr>
                <w:rFonts w:cs="Times New Roman"/>
                <w:b/>
                <w:bCs/>
                <w:i/>
                <w:iCs/>
                <w:sz w:val="24"/>
                <w:szCs w:val="24"/>
                <w:u w:val="single"/>
              </w:rPr>
            </w:pPr>
          </w:p>
        </w:tc>
        <w:tc>
          <w:tcPr>
            <w:tcW w:w="3865" w:type="dxa"/>
            <w:tcBorders>
              <w:left w:val="nil"/>
              <w:bottom w:val="single" w:sz="4" w:space="0" w:color="auto"/>
            </w:tcBorders>
            <w:vAlign w:val="center"/>
          </w:tcPr>
          <w:p w14:paraId="634B598B" w14:textId="77777777" w:rsidR="00F56C8B" w:rsidRDefault="00F56C8B" w:rsidP="00B14E84">
            <w:pPr>
              <w:jc w:val="right"/>
              <w:rPr>
                <w:rFonts w:cs="Times New Roman"/>
                <w:b/>
                <w:bCs/>
                <w:sz w:val="24"/>
                <w:szCs w:val="24"/>
                <w:lang w:val="en-GB" w:bidi="ar-EG"/>
              </w:rPr>
            </w:pPr>
            <w:r>
              <w:rPr>
                <w:rFonts w:cs="Times New Roman"/>
                <w:b/>
                <w:bCs/>
                <w:sz w:val="24"/>
                <w:szCs w:val="24"/>
                <w:lang w:val="en-GB" w:bidi="ar-EG"/>
              </w:rPr>
              <w:t>ProTaper NEXT and Progliders (Dentsply)</w:t>
            </w:r>
          </w:p>
        </w:tc>
        <w:tc>
          <w:tcPr>
            <w:tcW w:w="2130" w:type="dxa"/>
            <w:vAlign w:val="center"/>
          </w:tcPr>
          <w:p w14:paraId="5CB70967" w14:textId="77777777" w:rsidR="00F56C8B" w:rsidRPr="002264A1" w:rsidRDefault="00F56C8B" w:rsidP="00B14E84">
            <w:pPr>
              <w:jc w:val="center"/>
              <w:rPr>
                <w:rFonts w:cs="Times New Roman"/>
                <w:b/>
                <w:bCs/>
                <w:sz w:val="24"/>
                <w:szCs w:val="24"/>
                <w:lang w:val="en-GB" w:bidi="ar-EG"/>
              </w:rPr>
            </w:pPr>
            <w:r>
              <w:rPr>
                <w:rFonts w:cs="Times New Roman"/>
                <w:b/>
                <w:bCs/>
                <w:sz w:val="24"/>
                <w:szCs w:val="24"/>
                <w:lang w:val="en-GB" w:bidi="ar-EG"/>
              </w:rPr>
              <w:t>Manama, Bahrain</w:t>
            </w:r>
          </w:p>
        </w:tc>
        <w:tc>
          <w:tcPr>
            <w:tcW w:w="2128" w:type="dxa"/>
            <w:vAlign w:val="center"/>
          </w:tcPr>
          <w:p w14:paraId="74F0A170" w14:textId="77777777" w:rsidR="00F56C8B" w:rsidRDefault="00F56C8B" w:rsidP="00B14E84">
            <w:pPr>
              <w:jc w:val="center"/>
              <w:rPr>
                <w:rFonts w:cs="Times New Roman"/>
                <w:sz w:val="24"/>
                <w:szCs w:val="24"/>
              </w:rPr>
            </w:pPr>
            <w:r>
              <w:rPr>
                <w:rFonts w:cs="Times New Roman"/>
                <w:sz w:val="24"/>
                <w:szCs w:val="24"/>
              </w:rPr>
              <w:t>April 2014</w:t>
            </w:r>
          </w:p>
        </w:tc>
      </w:tr>
      <w:tr w:rsidR="00F56C8B" w:rsidRPr="00C57D0D" w14:paraId="09BF36E8" w14:textId="77777777" w:rsidTr="00B14E84">
        <w:trPr>
          <w:gridAfter w:val="1"/>
          <w:wAfter w:w="6" w:type="dxa"/>
          <w:cantSplit/>
          <w:trHeight w:val="284"/>
        </w:trPr>
        <w:tc>
          <w:tcPr>
            <w:tcW w:w="393" w:type="dxa"/>
            <w:tcBorders>
              <w:bottom w:val="single" w:sz="4" w:space="0" w:color="auto"/>
              <w:right w:val="nil"/>
            </w:tcBorders>
          </w:tcPr>
          <w:p w14:paraId="7362DCDA" w14:textId="77777777" w:rsidR="00F56C8B" w:rsidRPr="00C57D0D" w:rsidRDefault="00F56C8B" w:rsidP="00F56C8B">
            <w:pPr>
              <w:numPr>
                <w:ilvl w:val="0"/>
                <w:numId w:val="2"/>
              </w:numPr>
              <w:tabs>
                <w:tab w:val="num" w:pos="-142"/>
              </w:tabs>
              <w:spacing w:after="0" w:line="240" w:lineRule="auto"/>
              <w:ind w:left="0" w:firstLine="0"/>
              <w:rPr>
                <w:rFonts w:cs="Times New Roman"/>
                <w:b/>
                <w:bCs/>
                <w:i/>
                <w:iCs/>
                <w:sz w:val="24"/>
                <w:szCs w:val="24"/>
                <w:u w:val="single"/>
              </w:rPr>
            </w:pPr>
          </w:p>
        </w:tc>
        <w:tc>
          <w:tcPr>
            <w:tcW w:w="3865" w:type="dxa"/>
            <w:tcBorders>
              <w:left w:val="nil"/>
              <w:bottom w:val="single" w:sz="4" w:space="0" w:color="auto"/>
            </w:tcBorders>
            <w:vAlign w:val="center"/>
          </w:tcPr>
          <w:p w14:paraId="32BF868A" w14:textId="77777777" w:rsidR="00F56C8B" w:rsidRDefault="00F56C8B" w:rsidP="00B14E84">
            <w:pPr>
              <w:jc w:val="right"/>
              <w:rPr>
                <w:rFonts w:cs="Times New Roman"/>
                <w:b/>
                <w:bCs/>
                <w:sz w:val="24"/>
                <w:szCs w:val="24"/>
                <w:lang w:val="en-GB" w:bidi="ar-EG"/>
              </w:rPr>
            </w:pPr>
            <w:r>
              <w:rPr>
                <w:rFonts w:cs="Times New Roman"/>
                <w:b/>
                <w:bCs/>
                <w:sz w:val="24"/>
                <w:szCs w:val="24"/>
                <w:lang w:val="en-GB" w:bidi="ar-EG"/>
              </w:rPr>
              <w:t>RaCe NiTi Canal Preparartion</w:t>
            </w:r>
          </w:p>
        </w:tc>
        <w:tc>
          <w:tcPr>
            <w:tcW w:w="2130" w:type="dxa"/>
            <w:vAlign w:val="center"/>
          </w:tcPr>
          <w:p w14:paraId="789932F9" w14:textId="77777777" w:rsidR="00F56C8B" w:rsidRPr="00C57D0D" w:rsidRDefault="00F56C8B" w:rsidP="00B14E84">
            <w:pPr>
              <w:jc w:val="center"/>
              <w:rPr>
                <w:rFonts w:cs="Times New Roman"/>
                <w:b/>
                <w:bCs/>
                <w:sz w:val="24"/>
                <w:szCs w:val="24"/>
                <w:lang w:val="en-GB" w:bidi="ar-EG"/>
              </w:rPr>
            </w:pPr>
            <w:r>
              <w:rPr>
                <w:rFonts w:cs="Times New Roman"/>
                <w:b/>
                <w:bCs/>
                <w:sz w:val="24"/>
                <w:szCs w:val="24"/>
                <w:lang w:val="en-GB" w:bidi="ar-EG"/>
              </w:rPr>
              <w:t>Manama, Bahrain</w:t>
            </w:r>
          </w:p>
        </w:tc>
        <w:tc>
          <w:tcPr>
            <w:tcW w:w="2128" w:type="dxa"/>
            <w:vAlign w:val="center"/>
          </w:tcPr>
          <w:p w14:paraId="2845684E" w14:textId="77777777" w:rsidR="00F56C8B" w:rsidRPr="00C57D0D" w:rsidRDefault="00F56C8B" w:rsidP="00B14E84">
            <w:pPr>
              <w:jc w:val="center"/>
              <w:rPr>
                <w:rFonts w:cs="Times New Roman"/>
                <w:sz w:val="24"/>
                <w:szCs w:val="24"/>
              </w:rPr>
            </w:pPr>
            <w:r>
              <w:rPr>
                <w:rFonts w:cs="Times New Roman"/>
                <w:sz w:val="24"/>
                <w:szCs w:val="24"/>
              </w:rPr>
              <w:t>March 2014</w:t>
            </w:r>
          </w:p>
        </w:tc>
      </w:tr>
      <w:tr w:rsidR="00F56C8B" w:rsidRPr="00C57D0D" w14:paraId="3A02F2B9" w14:textId="77777777" w:rsidTr="00B14E84">
        <w:trPr>
          <w:gridAfter w:val="1"/>
          <w:wAfter w:w="6" w:type="dxa"/>
          <w:cantSplit/>
          <w:trHeight w:val="284"/>
        </w:trPr>
        <w:tc>
          <w:tcPr>
            <w:tcW w:w="393" w:type="dxa"/>
            <w:tcBorders>
              <w:bottom w:val="single" w:sz="4" w:space="0" w:color="auto"/>
              <w:right w:val="nil"/>
            </w:tcBorders>
          </w:tcPr>
          <w:p w14:paraId="07AA0919" w14:textId="77777777" w:rsidR="00F56C8B" w:rsidRPr="00C57D0D" w:rsidRDefault="00F56C8B" w:rsidP="00F56C8B">
            <w:pPr>
              <w:numPr>
                <w:ilvl w:val="0"/>
                <w:numId w:val="2"/>
              </w:numPr>
              <w:tabs>
                <w:tab w:val="num" w:pos="-142"/>
              </w:tabs>
              <w:spacing w:after="0" w:line="240" w:lineRule="auto"/>
              <w:ind w:left="0" w:firstLine="0"/>
              <w:rPr>
                <w:rFonts w:cs="Times New Roman"/>
                <w:b/>
                <w:bCs/>
                <w:i/>
                <w:iCs/>
                <w:sz w:val="24"/>
                <w:szCs w:val="24"/>
                <w:u w:val="single"/>
              </w:rPr>
            </w:pPr>
          </w:p>
        </w:tc>
        <w:tc>
          <w:tcPr>
            <w:tcW w:w="3865" w:type="dxa"/>
            <w:tcBorders>
              <w:left w:val="nil"/>
              <w:bottom w:val="single" w:sz="4" w:space="0" w:color="auto"/>
            </w:tcBorders>
            <w:vAlign w:val="center"/>
          </w:tcPr>
          <w:p w14:paraId="212BBB02" w14:textId="77777777" w:rsidR="00F56C8B" w:rsidRPr="00C57D0D" w:rsidRDefault="00F56C8B" w:rsidP="00B14E84">
            <w:pPr>
              <w:jc w:val="right"/>
              <w:rPr>
                <w:rFonts w:cs="Times New Roman"/>
                <w:b/>
                <w:bCs/>
                <w:sz w:val="24"/>
                <w:szCs w:val="24"/>
                <w:rtl/>
                <w:lang w:val="en-GB" w:bidi="ar-EG"/>
              </w:rPr>
            </w:pPr>
            <w:r>
              <w:rPr>
                <w:rFonts w:cs="Times New Roman"/>
                <w:b/>
                <w:bCs/>
                <w:sz w:val="24"/>
                <w:szCs w:val="24"/>
                <w:lang w:val="en-GB" w:bidi="ar-EG"/>
              </w:rPr>
              <w:t xml:space="preserve">Micro-Endodontics and Retreatment </w:t>
            </w:r>
          </w:p>
        </w:tc>
        <w:tc>
          <w:tcPr>
            <w:tcW w:w="2130" w:type="dxa"/>
            <w:vAlign w:val="center"/>
          </w:tcPr>
          <w:p w14:paraId="25B1F4AD" w14:textId="77777777" w:rsidR="00F56C8B" w:rsidRPr="00C57D0D" w:rsidRDefault="00F56C8B" w:rsidP="00B14E84">
            <w:pPr>
              <w:jc w:val="center"/>
              <w:rPr>
                <w:rFonts w:cs="Times New Roman"/>
                <w:sz w:val="24"/>
                <w:szCs w:val="24"/>
                <w:rtl/>
                <w:lang w:val="en-GB" w:bidi="ar-EG"/>
              </w:rPr>
            </w:pPr>
            <w:r w:rsidRPr="00C57D0D">
              <w:rPr>
                <w:rFonts w:cs="Times New Roman"/>
                <w:b/>
                <w:bCs/>
                <w:sz w:val="24"/>
                <w:szCs w:val="24"/>
                <w:lang w:val="en-GB" w:bidi="ar-EG"/>
              </w:rPr>
              <w:t>5</w:t>
            </w:r>
            <w:r w:rsidRPr="00C57D0D">
              <w:rPr>
                <w:rFonts w:cs="Times New Roman"/>
                <w:b/>
                <w:bCs/>
                <w:sz w:val="24"/>
                <w:szCs w:val="24"/>
                <w:vertAlign w:val="superscript"/>
                <w:lang w:val="en-GB" w:bidi="ar-EG"/>
              </w:rPr>
              <w:t>th</w:t>
            </w:r>
            <w:r w:rsidRPr="00C57D0D">
              <w:rPr>
                <w:rFonts w:cs="Times New Roman"/>
                <w:b/>
                <w:bCs/>
                <w:sz w:val="24"/>
                <w:szCs w:val="24"/>
                <w:lang w:val="en-GB" w:bidi="ar-EG"/>
              </w:rPr>
              <w:t xml:space="preserve"> International Congress of the Egyptian Association of Endodontists (EAE).</w:t>
            </w:r>
          </w:p>
        </w:tc>
        <w:tc>
          <w:tcPr>
            <w:tcW w:w="2128" w:type="dxa"/>
            <w:vAlign w:val="center"/>
          </w:tcPr>
          <w:p w14:paraId="3704461F" w14:textId="77777777" w:rsidR="00F56C8B" w:rsidRPr="00C57D0D" w:rsidRDefault="00F56C8B" w:rsidP="00B14E84">
            <w:pPr>
              <w:jc w:val="center"/>
              <w:rPr>
                <w:rFonts w:cs="Times New Roman"/>
                <w:sz w:val="24"/>
                <w:szCs w:val="24"/>
              </w:rPr>
            </w:pPr>
            <w:r w:rsidRPr="00C57D0D">
              <w:rPr>
                <w:rFonts w:cs="Times New Roman"/>
                <w:sz w:val="24"/>
                <w:szCs w:val="24"/>
              </w:rPr>
              <w:t>December 2008</w:t>
            </w:r>
          </w:p>
        </w:tc>
      </w:tr>
      <w:tr w:rsidR="00F56C8B" w:rsidRPr="00CA72C1" w14:paraId="2FD2280F" w14:textId="77777777" w:rsidTr="00B14E84">
        <w:trPr>
          <w:cantSplit/>
          <w:trHeight w:val="284"/>
        </w:trPr>
        <w:tc>
          <w:tcPr>
            <w:tcW w:w="393" w:type="dxa"/>
            <w:tcBorders>
              <w:bottom w:val="single" w:sz="4" w:space="0" w:color="auto"/>
              <w:right w:val="nil"/>
            </w:tcBorders>
            <w:vAlign w:val="center"/>
          </w:tcPr>
          <w:p w14:paraId="1E26666C" w14:textId="77777777" w:rsidR="00F56C8B" w:rsidRPr="00CA72C1" w:rsidRDefault="00F56C8B" w:rsidP="00F56C8B">
            <w:pPr>
              <w:numPr>
                <w:ilvl w:val="0"/>
                <w:numId w:val="2"/>
              </w:numPr>
              <w:tabs>
                <w:tab w:val="num" w:pos="-142"/>
              </w:tabs>
              <w:spacing w:after="0" w:line="240" w:lineRule="auto"/>
              <w:ind w:left="0" w:firstLine="0"/>
              <w:jc w:val="center"/>
              <w:rPr>
                <w:rFonts w:cs="Times New Roman"/>
                <w:i/>
                <w:iCs/>
                <w:sz w:val="24"/>
                <w:szCs w:val="24"/>
                <w:u w:val="single"/>
              </w:rPr>
            </w:pPr>
          </w:p>
        </w:tc>
        <w:tc>
          <w:tcPr>
            <w:tcW w:w="3865" w:type="dxa"/>
            <w:tcBorders>
              <w:left w:val="nil"/>
              <w:bottom w:val="single" w:sz="4" w:space="0" w:color="auto"/>
            </w:tcBorders>
            <w:vAlign w:val="center"/>
          </w:tcPr>
          <w:p w14:paraId="4233EE16" w14:textId="77777777" w:rsidR="00F56C8B" w:rsidRPr="00981D25" w:rsidRDefault="00F56C8B" w:rsidP="00B14E84">
            <w:pPr>
              <w:jc w:val="center"/>
              <w:rPr>
                <w:rFonts w:cs="Times New Roman"/>
                <w:sz w:val="24"/>
                <w:szCs w:val="24"/>
                <w:rtl/>
                <w:lang w:bidi="ar-EG"/>
              </w:rPr>
            </w:pPr>
            <w:r w:rsidRPr="00CA72C1">
              <w:rPr>
                <w:rFonts w:cs="Times New Roman"/>
                <w:sz w:val="24"/>
                <w:szCs w:val="24"/>
              </w:rPr>
              <w:t>Credit Hours System</w:t>
            </w:r>
            <w:r>
              <w:rPr>
                <w:rFonts w:cs="Times New Roman"/>
                <w:sz w:val="24"/>
                <w:szCs w:val="24"/>
              </w:rPr>
              <w:t>.</w:t>
            </w:r>
          </w:p>
        </w:tc>
        <w:tc>
          <w:tcPr>
            <w:tcW w:w="2130" w:type="dxa"/>
            <w:vAlign w:val="center"/>
          </w:tcPr>
          <w:p w14:paraId="5D41AC50" w14:textId="77777777" w:rsidR="00F56C8B" w:rsidRPr="00CA72C1" w:rsidRDefault="00F56C8B" w:rsidP="00B14E84">
            <w:pPr>
              <w:jc w:val="center"/>
              <w:rPr>
                <w:rFonts w:cs="Times New Roman"/>
                <w:iCs/>
                <w:sz w:val="24"/>
                <w:szCs w:val="24"/>
              </w:rPr>
            </w:pPr>
            <w:r w:rsidRPr="00CA72C1">
              <w:rPr>
                <w:rFonts w:cs="Times New Roman"/>
                <w:sz w:val="24"/>
                <w:szCs w:val="24"/>
              </w:rPr>
              <w:t>Faculty and Leadership Development Center, Cairo University.</w:t>
            </w:r>
          </w:p>
        </w:tc>
        <w:tc>
          <w:tcPr>
            <w:tcW w:w="2134" w:type="dxa"/>
            <w:gridSpan w:val="2"/>
            <w:vAlign w:val="center"/>
          </w:tcPr>
          <w:p w14:paraId="3B7C6F9A" w14:textId="77777777" w:rsidR="00F56C8B" w:rsidRPr="00CA72C1" w:rsidRDefault="00F56C8B" w:rsidP="00B14E84">
            <w:pPr>
              <w:jc w:val="center"/>
              <w:rPr>
                <w:rFonts w:cs="Times New Roman"/>
                <w:iCs/>
                <w:sz w:val="24"/>
                <w:szCs w:val="24"/>
              </w:rPr>
            </w:pPr>
            <w:r w:rsidRPr="00CA72C1">
              <w:rPr>
                <w:rFonts w:cs="Times New Roman"/>
                <w:sz w:val="24"/>
                <w:szCs w:val="24"/>
              </w:rPr>
              <w:t>(2007)</w:t>
            </w:r>
          </w:p>
        </w:tc>
      </w:tr>
      <w:tr w:rsidR="00F56C8B" w:rsidRPr="00314B6E" w14:paraId="48614BF6" w14:textId="77777777" w:rsidTr="00B14E84">
        <w:trPr>
          <w:cantSplit/>
          <w:trHeight w:val="284"/>
        </w:trPr>
        <w:tc>
          <w:tcPr>
            <w:tcW w:w="393" w:type="dxa"/>
            <w:tcBorders>
              <w:bottom w:val="single" w:sz="4" w:space="0" w:color="auto"/>
              <w:right w:val="nil"/>
            </w:tcBorders>
            <w:vAlign w:val="center"/>
          </w:tcPr>
          <w:p w14:paraId="2C579B5F" w14:textId="77777777" w:rsidR="00F56C8B" w:rsidRPr="00314B6E" w:rsidRDefault="00F56C8B" w:rsidP="00F56C8B">
            <w:pPr>
              <w:numPr>
                <w:ilvl w:val="0"/>
                <w:numId w:val="1"/>
              </w:numPr>
              <w:tabs>
                <w:tab w:val="num" w:pos="-142"/>
              </w:tabs>
              <w:spacing w:after="0" w:line="240" w:lineRule="auto"/>
              <w:ind w:right="0" w:firstLine="0"/>
              <w:jc w:val="center"/>
              <w:rPr>
                <w:b/>
                <w:bCs/>
                <w:i/>
                <w:iCs/>
                <w:sz w:val="28"/>
                <w:u w:val="single"/>
              </w:rPr>
            </w:pPr>
          </w:p>
        </w:tc>
        <w:tc>
          <w:tcPr>
            <w:tcW w:w="3865" w:type="dxa"/>
            <w:tcBorders>
              <w:left w:val="nil"/>
              <w:bottom w:val="single" w:sz="4" w:space="0" w:color="auto"/>
            </w:tcBorders>
            <w:vAlign w:val="center"/>
          </w:tcPr>
          <w:p w14:paraId="37F04FC6" w14:textId="77777777" w:rsidR="00F56C8B" w:rsidRPr="00CA72C1" w:rsidRDefault="00F56C8B" w:rsidP="00B14E84">
            <w:pPr>
              <w:jc w:val="center"/>
              <w:rPr>
                <w:rFonts w:cs="Times New Roman"/>
                <w:sz w:val="24"/>
                <w:szCs w:val="24"/>
                <w:rtl/>
                <w:lang w:bidi="ar-EG"/>
              </w:rPr>
            </w:pPr>
            <w:r w:rsidRPr="00CA72C1">
              <w:rPr>
                <w:rFonts w:cs="Times New Roman"/>
                <w:sz w:val="24"/>
                <w:szCs w:val="24"/>
              </w:rPr>
              <w:t>Macro-teaching and Micro-teaching</w:t>
            </w:r>
            <w:r>
              <w:rPr>
                <w:rFonts w:cs="Times New Roman"/>
                <w:sz w:val="24"/>
                <w:szCs w:val="24"/>
              </w:rPr>
              <w:t>.</w:t>
            </w:r>
          </w:p>
        </w:tc>
        <w:tc>
          <w:tcPr>
            <w:tcW w:w="2130" w:type="dxa"/>
            <w:vAlign w:val="center"/>
          </w:tcPr>
          <w:p w14:paraId="1931249E" w14:textId="77777777" w:rsidR="00F56C8B" w:rsidRPr="00314B6E" w:rsidRDefault="00F56C8B" w:rsidP="00B14E84">
            <w:pPr>
              <w:jc w:val="center"/>
              <w:rPr>
                <w:bCs/>
                <w:iCs/>
                <w:sz w:val="24"/>
                <w:szCs w:val="24"/>
              </w:rPr>
            </w:pPr>
            <w:r w:rsidRPr="00CA72C1">
              <w:rPr>
                <w:rFonts w:cs="Times New Roman"/>
                <w:sz w:val="24"/>
                <w:szCs w:val="24"/>
              </w:rPr>
              <w:t>Faculty and Leadership Development Center, Cairo University.</w:t>
            </w:r>
          </w:p>
        </w:tc>
        <w:tc>
          <w:tcPr>
            <w:tcW w:w="2134" w:type="dxa"/>
            <w:gridSpan w:val="2"/>
            <w:vAlign w:val="center"/>
          </w:tcPr>
          <w:p w14:paraId="0D567208" w14:textId="77777777" w:rsidR="00F56C8B" w:rsidRPr="00314B6E" w:rsidRDefault="00F56C8B" w:rsidP="00B14E84">
            <w:pPr>
              <w:jc w:val="center"/>
              <w:rPr>
                <w:bCs/>
                <w:iCs/>
                <w:sz w:val="24"/>
                <w:szCs w:val="24"/>
              </w:rPr>
            </w:pPr>
            <w:r w:rsidRPr="00CA72C1">
              <w:rPr>
                <w:rFonts w:cs="Times New Roman"/>
                <w:sz w:val="24"/>
                <w:szCs w:val="24"/>
              </w:rPr>
              <w:t>(2007)</w:t>
            </w:r>
          </w:p>
        </w:tc>
      </w:tr>
      <w:tr w:rsidR="00F56C8B" w:rsidRPr="00314B6E" w14:paraId="2B88CC20" w14:textId="77777777" w:rsidTr="00B14E84">
        <w:trPr>
          <w:cantSplit/>
          <w:trHeight w:val="284"/>
        </w:trPr>
        <w:tc>
          <w:tcPr>
            <w:tcW w:w="393" w:type="dxa"/>
            <w:tcBorders>
              <w:bottom w:val="single" w:sz="4" w:space="0" w:color="auto"/>
              <w:right w:val="nil"/>
            </w:tcBorders>
            <w:vAlign w:val="center"/>
          </w:tcPr>
          <w:p w14:paraId="57ABF8E7" w14:textId="77777777" w:rsidR="00F56C8B" w:rsidRPr="00314B6E" w:rsidRDefault="00F56C8B" w:rsidP="00F56C8B">
            <w:pPr>
              <w:numPr>
                <w:ilvl w:val="0"/>
                <w:numId w:val="2"/>
              </w:numPr>
              <w:tabs>
                <w:tab w:val="num" w:pos="-142"/>
              </w:tabs>
              <w:spacing w:after="0" w:line="240" w:lineRule="auto"/>
              <w:ind w:left="0" w:firstLine="0"/>
              <w:jc w:val="center"/>
              <w:rPr>
                <w:b/>
                <w:bCs/>
                <w:i/>
                <w:iCs/>
                <w:sz w:val="28"/>
                <w:u w:val="single"/>
              </w:rPr>
            </w:pPr>
          </w:p>
        </w:tc>
        <w:tc>
          <w:tcPr>
            <w:tcW w:w="3865" w:type="dxa"/>
            <w:tcBorders>
              <w:left w:val="nil"/>
              <w:bottom w:val="single" w:sz="4" w:space="0" w:color="auto"/>
            </w:tcBorders>
            <w:vAlign w:val="center"/>
          </w:tcPr>
          <w:p w14:paraId="7B789C44" w14:textId="77777777" w:rsidR="00F56C8B" w:rsidRPr="00CA72C1" w:rsidRDefault="00F56C8B" w:rsidP="00B14E84">
            <w:pPr>
              <w:jc w:val="center"/>
              <w:rPr>
                <w:rFonts w:cs="Times New Roman"/>
                <w:sz w:val="24"/>
                <w:szCs w:val="24"/>
                <w:rtl/>
                <w:lang w:bidi="ar-EG"/>
              </w:rPr>
            </w:pPr>
            <w:r w:rsidRPr="00CA72C1">
              <w:rPr>
                <w:rFonts w:cs="Times New Roman"/>
                <w:sz w:val="24"/>
                <w:szCs w:val="24"/>
              </w:rPr>
              <w:t>Resources and Marketing Economics of Scientific Researches</w:t>
            </w:r>
            <w:r>
              <w:rPr>
                <w:rFonts w:cs="Times New Roman"/>
                <w:sz w:val="24"/>
                <w:szCs w:val="24"/>
              </w:rPr>
              <w:t>.</w:t>
            </w:r>
          </w:p>
        </w:tc>
        <w:tc>
          <w:tcPr>
            <w:tcW w:w="2130" w:type="dxa"/>
            <w:vAlign w:val="center"/>
          </w:tcPr>
          <w:p w14:paraId="5D0FE18D" w14:textId="77777777" w:rsidR="00F56C8B" w:rsidRPr="00314B6E" w:rsidRDefault="00F56C8B" w:rsidP="00B14E84">
            <w:pPr>
              <w:jc w:val="center"/>
              <w:rPr>
                <w:bCs/>
                <w:iCs/>
                <w:sz w:val="24"/>
                <w:szCs w:val="24"/>
              </w:rPr>
            </w:pPr>
            <w:r w:rsidRPr="00CA72C1">
              <w:rPr>
                <w:rFonts w:cs="Times New Roman"/>
                <w:sz w:val="24"/>
                <w:szCs w:val="24"/>
              </w:rPr>
              <w:t>Faculty and Leadership Development Center, Cairo University.</w:t>
            </w:r>
          </w:p>
        </w:tc>
        <w:tc>
          <w:tcPr>
            <w:tcW w:w="2134" w:type="dxa"/>
            <w:gridSpan w:val="2"/>
            <w:vAlign w:val="center"/>
          </w:tcPr>
          <w:p w14:paraId="454CBA03" w14:textId="77777777" w:rsidR="00F56C8B" w:rsidRPr="00314B6E" w:rsidRDefault="00F56C8B" w:rsidP="00B14E84">
            <w:pPr>
              <w:jc w:val="center"/>
              <w:rPr>
                <w:bCs/>
                <w:iCs/>
                <w:sz w:val="24"/>
                <w:szCs w:val="24"/>
              </w:rPr>
            </w:pPr>
            <w:r w:rsidRPr="00CA72C1">
              <w:rPr>
                <w:rFonts w:cs="Times New Roman"/>
                <w:sz w:val="24"/>
                <w:szCs w:val="24"/>
              </w:rPr>
              <w:t>(2007)</w:t>
            </w:r>
          </w:p>
        </w:tc>
      </w:tr>
      <w:tr w:rsidR="00F56C8B" w:rsidRPr="00314B6E" w14:paraId="264C65B2" w14:textId="77777777" w:rsidTr="00B14E84">
        <w:trPr>
          <w:cantSplit/>
          <w:trHeight w:val="284"/>
        </w:trPr>
        <w:tc>
          <w:tcPr>
            <w:tcW w:w="393" w:type="dxa"/>
            <w:tcBorders>
              <w:right w:val="nil"/>
            </w:tcBorders>
            <w:vAlign w:val="center"/>
          </w:tcPr>
          <w:p w14:paraId="3A0BA298" w14:textId="77777777" w:rsidR="00F56C8B" w:rsidRPr="00314B6E" w:rsidRDefault="00F56C8B" w:rsidP="00F56C8B">
            <w:pPr>
              <w:numPr>
                <w:ilvl w:val="0"/>
                <w:numId w:val="1"/>
              </w:numPr>
              <w:tabs>
                <w:tab w:val="num" w:pos="-142"/>
              </w:tabs>
              <w:spacing w:after="0" w:line="240" w:lineRule="auto"/>
              <w:ind w:right="0" w:firstLine="0"/>
              <w:jc w:val="center"/>
              <w:rPr>
                <w:b/>
                <w:bCs/>
                <w:i/>
                <w:iCs/>
                <w:sz w:val="28"/>
                <w:u w:val="single"/>
              </w:rPr>
            </w:pPr>
          </w:p>
        </w:tc>
        <w:tc>
          <w:tcPr>
            <w:tcW w:w="3865" w:type="dxa"/>
            <w:tcBorders>
              <w:left w:val="nil"/>
            </w:tcBorders>
            <w:vAlign w:val="center"/>
          </w:tcPr>
          <w:p w14:paraId="6B69792F" w14:textId="77777777" w:rsidR="00F56C8B" w:rsidRPr="00CA72C1" w:rsidRDefault="00F56C8B" w:rsidP="00B14E84">
            <w:pPr>
              <w:jc w:val="center"/>
              <w:rPr>
                <w:rFonts w:cs="Times New Roman"/>
                <w:sz w:val="24"/>
                <w:szCs w:val="24"/>
                <w:rtl/>
                <w:lang w:bidi="ar-EG"/>
              </w:rPr>
            </w:pPr>
            <w:r w:rsidRPr="00CA72C1">
              <w:rPr>
                <w:rFonts w:cs="Times New Roman"/>
                <w:sz w:val="24"/>
                <w:szCs w:val="24"/>
              </w:rPr>
              <w:t>International Publishing of Scientific Researches</w:t>
            </w:r>
            <w:r>
              <w:rPr>
                <w:rFonts w:cs="Times New Roman"/>
                <w:sz w:val="24"/>
                <w:szCs w:val="24"/>
              </w:rPr>
              <w:t>.</w:t>
            </w:r>
          </w:p>
        </w:tc>
        <w:tc>
          <w:tcPr>
            <w:tcW w:w="2130" w:type="dxa"/>
            <w:vAlign w:val="center"/>
          </w:tcPr>
          <w:p w14:paraId="485AE35B" w14:textId="77777777" w:rsidR="00F56C8B" w:rsidRPr="00314B6E" w:rsidRDefault="00F56C8B" w:rsidP="00B14E84">
            <w:pPr>
              <w:jc w:val="center"/>
              <w:rPr>
                <w:bCs/>
                <w:iCs/>
                <w:sz w:val="24"/>
                <w:szCs w:val="24"/>
              </w:rPr>
            </w:pPr>
            <w:r w:rsidRPr="00CA72C1">
              <w:rPr>
                <w:rFonts w:cs="Times New Roman"/>
                <w:sz w:val="24"/>
                <w:szCs w:val="24"/>
              </w:rPr>
              <w:t>Faculty and Leadership Development Center, Cairo University.</w:t>
            </w:r>
          </w:p>
        </w:tc>
        <w:tc>
          <w:tcPr>
            <w:tcW w:w="2134" w:type="dxa"/>
            <w:gridSpan w:val="2"/>
            <w:vAlign w:val="center"/>
          </w:tcPr>
          <w:p w14:paraId="61D0E775" w14:textId="77777777" w:rsidR="00F56C8B" w:rsidRPr="00314B6E" w:rsidRDefault="00F56C8B" w:rsidP="00B14E84">
            <w:pPr>
              <w:jc w:val="center"/>
              <w:rPr>
                <w:bCs/>
                <w:iCs/>
                <w:sz w:val="24"/>
                <w:szCs w:val="24"/>
              </w:rPr>
            </w:pPr>
            <w:r w:rsidRPr="00CA72C1">
              <w:rPr>
                <w:rFonts w:cs="Times New Roman"/>
                <w:sz w:val="24"/>
                <w:szCs w:val="24"/>
              </w:rPr>
              <w:t>(2007)</w:t>
            </w:r>
          </w:p>
        </w:tc>
      </w:tr>
      <w:tr w:rsidR="00F56C8B" w:rsidRPr="00314B6E" w14:paraId="2E6F2011" w14:textId="77777777" w:rsidTr="00B14E84">
        <w:trPr>
          <w:cantSplit/>
          <w:trHeight w:val="284"/>
        </w:trPr>
        <w:tc>
          <w:tcPr>
            <w:tcW w:w="393" w:type="dxa"/>
            <w:tcBorders>
              <w:right w:val="nil"/>
            </w:tcBorders>
            <w:vAlign w:val="center"/>
          </w:tcPr>
          <w:p w14:paraId="5BE6309C" w14:textId="77777777" w:rsidR="00F56C8B" w:rsidRPr="00314B6E" w:rsidRDefault="00F56C8B" w:rsidP="00F56C8B">
            <w:pPr>
              <w:numPr>
                <w:ilvl w:val="0"/>
                <w:numId w:val="1"/>
              </w:numPr>
              <w:tabs>
                <w:tab w:val="num" w:pos="-142"/>
              </w:tabs>
              <w:spacing w:after="0" w:line="240" w:lineRule="auto"/>
              <w:ind w:right="0" w:firstLine="0"/>
              <w:jc w:val="center"/>
              <w:rPr>
                <w:b/>
                <w:bCs/>
                <w:i/>
                <w:iCs/>
                <w:sz w:val="28"/>
                <w:u w:val="single"/>
              </w:rPr>
            </w:pPr>
          </w:p>
        </w:tc>
        <w:tc>
          <w:tcPr>
            <w:tcW w:w="3865" w:type="dxa"/>
            <w:tcBorders>
              <w:left w:val="nil"/>
            </w:tcBorders>
            <w:vAlign w:val="center"/>
          </w:tcPr>
          <w:p w14:paraId="28E3AD6F" w14:textId="77777777" w:rsidR="00F56C8B" w:rsidRPr="00CA72C1" w:rsidRDefault="00F56C8B" w:rsidP="00B14E84">
            <w:pPr>
              <w:jc w:val="center"/>
              <w:rPr>
                <w:rFonts w:cs="Times New Roman"/>
                <w:sz w:val="24"/>
                <w:szCs w:val="24"/>
                <w:rtl/>
                <w:lang w:bidi="ar-EG"/>
              </w:rPr>
            </w:pPr>
            <w:r w:rsidRPr="00CA72C1">
              <w:rPr>
                <w:rFonts w:cs="Times New Roman"/>
                <w:sz w:val="24"/>
                <w:szCs w:val="24"/>
              </w:rPr>
              <w:t>Curriculum Designing</w:t>
            </w:r>
            <w:r>
              <w:rPr>
                <w:rFonts w:cs="Times New Roman"/>
                <w:sz w:val="24"/>
                <w:szCs w:val="24"/>
              </w:rPr>
              <w:t>.</w:t>
            </w:r>
          </w:p>
        </w:tc>
        <w:tc>
          <w:tcPr>
            <w:tcW w:w="2130" w:type="dxa"/>
            <w:vAlign w:val="center"/>
          </w:tcPr>
          <w:p w14:paraId="41815038" w14:textId="77777777" w:rsidR="00F56C8B" w:rsidRPr="00314B6E" w:rsidRDefault="00F56C8B" w:rsidP="00B14E84">
            <w:pPr>
              <w:jc w:val="center"/>
              <w:rPr>
                <w:bCs/>
                <w:iCs/>
                <w:sz w:val="24"/>
                <w:szCs w:val="24"/>
              </w:rPr>
            </w:pPr>
            <w:r w:rsidRPr="00CA72C1">
              <w:rPr>
                <w:rFonts w:cs="Times New Roman"/>
                <w:sz w:val="24"/>
                <w:szCs w:val="24"/>
              </w:rPr>
              <w:t>Faculty and Leadership Development Center, Cairo University.</w:t>
            </w:r>
          </w:p>
        </w:tc>
        <w:tc>
          <w:tcPr>
            <w:tcW w:w="2134" w:type="dxa"/>
            <w:gridSpan w:val="2"/>
            <w:vAlign w:val="center"/>
          </w:tcPr>
          <w:p w14:paraId="18EF4678" w14:textId="77777777" w:rsidR="00F56C8B" w:rsidRPr="00314B6E" w:rsidRDefault="00F56C8B" w:rsidP="00B14E84">
            <w:pPr>
              <w:jc w:val="center"/>
              <w:rPr>
                <w:bCs/>
                <w:iCs/>
                <w:sz w:val="24"/>
                <w:szCs w:val="24"/>
              </w:rPr>
            </w:pPr>
            <w:r w:rsidRPr="00CA72C1">
              <w:rPr>
                <w:rFonts w:cs="Times New Roman"/>
                <w:sz w:val="24"/>
                <w:szCs w:val="24"/>
              </w:rPr>
              <w:t>(2007)</w:t>
            </w:r>
          </w:p>
        </w:tc>
      </w:tr>
      <w:tr w:rsidR="00F56C8B" w:rsidRPr="00314B6E" w14:paraId="060FF4D2" w14:textId="77777777" w:rsidTr="00B14E84">
        <w:trPr>
          <w:cantSplit/>
          <w:trHeight w:val="284"/>
        </w:trPr>
        <w:tc>
          <w:tcPr>
            <w:tcW w:w="393" w:type="dxa"/>
            <w:tcBorders>
              <w:right w:val="nil"/>
            </w:tcBorders>
            <w:vAlign w:val="center"/>
          </w:tcPr>
          <w:p w14:paraId="782E0809" w14:textId="77777777" w:rsidR="00F56C8B" w:rsidRPr="00314B6E" w:rsidRDefault="00F56C8B" w:rsidP="00F56C8B">
            <w:pPr>
              <w:numPr>
                <w:ilvl w:val="0"/>
                <w:numId w:val="1"/>
              </w:numPr>
              <w:tabs>
                <w:tab w:val="num" w:pos="-142"/>
              </w:tabs>
              <w:spacing w:after="0" w:line="240" w:lineRule="auto"/>
              <w:ind w:right="0" w:firstLine="0"/>
              <w:jc w:val="center"/>
              <w:rPr>
                <w:b/>
                <w:bCs/>
                <w:i/>
                <w:iCs/>
                <w:sz w:val="28"/>
                <w:u w:val="single"/>
              </w:rPr>
            </w:pPr>
          </w:p>
        </w:tc>
        <w:tc>
          <w:tcPr>
            <w:tcW w:w="3865" w:type="dxa"/>
            <w:tcBorders>
              <w:left w:val="nil"/>
            </w:tcBorders>
            <w:vAlign w:val="center"/>
          </w:tcPr>
          <w:p w14:paraId="18F735A3" w14:textId="77777777" w:rsidR="00F56C8B" w:rsidRPr="00CA72C1" w:rsidRDefault="00F56C8B" w:rsidP="00B14E84">
            <w:pPr>
              <w:jc w:val="center"/>
              <w:rPr>
                <w:rFonts w:cs="Times New Roman"/>
                <w:sz w:val="24"/>
                <w:szCs w:val="24"/>
                <w:rtl/>
                <w:lang w:bidi="ar-EG"/>
              </w:rPr>
            </w:pPr>
            <w:r w:rsidRPr="00CA72C1">
              <w:rPr>
                <w:rFonts w:cs="Times New Roman"/>
                <w:sz w:val="24"/>
                <w:szCs w:val="24"/>
              </w:rPr>
              <w:t>Time Management and Work Stresses</w:t>
            </w:r>
            <w:r>
              <w:rPr>
                <w:rFonts w:cs="Times New Roman"/>
                <w:sz w:val="24"/>
                <w:szCs w:val="24"/>
              </w:rPr>
              <w:t>.</w:t>
            </w:r>
          </w:p>
        </w:tc>
        <w:tc>
          <w:tcPr>
            <w:tcW w:w="2130" w:type="dxa"/>
            <w:vAlign w:val="center"/>
          </w:tcPr>
          <w:p w14:paraId="5ED16523" w14:textId="77777777" w:rsidR="00F56C8B" w:rsidRPr="00314B6E" w:rsidRDefault="00F56C8B" w:rsidP="00B14E84">
            <w:pPr>
              <w:jc w:val="center"/>
              <w:rPr>
                <w:bCs/>
                <w:iCs/>
                <w:sz w:val="24"/>
                <w:szCs w:val="24"/>
              </w:rPr>
            </w:pPr>
            <w:r w:rsidRPr="00CA72C1">
              <w:rPr>
                <w:rFonts w:cs="Times New Roman"/>
                <w:sz w:val="24"/>
                <w:szCs w:val="24"/>
              </w:rPr>
              <w:t>Faculty and Leadership Development Center, Cairo University.</w:t>
            </w:r>
          </w:p>
        </w:tc>
        <w:tc>
          <w:tcPr>
            <w:tcW w:w="2134" w:type="dxa"/>
            <w:gridSpan w:val="2"/>
            <w:vAlign w:val="center"/>
          </w:tcPr>
          <w:p w14:paraId="2221CF07" w14:textId="77777777" w:rsidR="00F56C8B" w:rsidRPr="00314B6E" w:rsidRDefault="00F56C8B" w:rsidP="00B14E84">
            <w:pPr>
              <w:jc w:val="center"/>
              <w:rPr>
                <w:bCs/>
                <w:iCs/>
                <w:sz w:val="24"/>
                <w:szCs w:val="24"/>
              </w:rPr>
            </w:pPr>
            <w:r w:rsidRPr="00CA72C1">
              <w:rPr>
                <w:rFonts w:cs="Times New Roman"/>
                <w:sz w:val="24"/>
                <w:szCs w:val="24"/>
              </w:rPr>
              <w:t>(2007)</w:t>
            </w:r>
          </w:p>
        </w:tc>
      </w:tr>
      <w:tr w:rsidR="00F56C8B" w:rsidRPr="00314B6E" w14:paraId="6C93E263" w14:textId="77777777" w:rsidTr="00B14E84">
        <w:trPr>
          <w:cantSplit/>
          <w:trHeight w:val="284"/>
        </w:trPr>
        <w:tc>
          <w:tcPr>
            <w:tcW w:w="393" w:type="dxa"/>
            <w:tcBorders>
              <w:right w:val="nil"/>
            </w:tcBorders>
            <w:vAlign w:val="center"/>
          </w:tcPr>
          <w:p w14:paraId="2D2FD563" w14:textId="77777777" w:rsidR="00F56C8B" w:rsidRPr="00314B6E" w:rsidRDefault="00F56C8B" w:rsidP="00F56C8B">
            <w:pPr>
              <w:numPr>
                <w:ilvl w:val="0"/>
                <w:numId w:val="1"/>
              </w:numPr>
              <w:tabs>
                <w:tab w:val="num" w:pos="-142"/>
              </w:tabs>
              <w:spacing w:after="0" w:line="240" w:lineRule="auto"/>
              <w:ind w:right="0" w:firstLine="0"/>
              <w:jc w:val="center"/>
              <w:rPr>
                <w:b/>
                <w:bCs/>
                <w:i/>
                <w:iCs/>
                <w:sz w:val="28"/>
                <w:u w:val="single"/>
              </w:rPr>
            </w:pPr>
          </w:p>
        </w:tc>
        <w:tc>
          <w:tcPr>
            <w:tcW w:w="3865" w:type="dxa"/>
            <w:tcBorders>
              <w:left w:val="nil"/>
            </w:tcBorders>
            <w:vAlign w:val="center"/>
          </w:tcPr>
          <w:p w14:paraId="1F19FA2E" w14:textId="77777777" w:rsidR="00F56C8B" w:rsidRPr="00CA72C1" w:rsidRDefault="00F56C8B" w:rsidP="00B14E84">
            <w:pPr>
              <w:jc w:val="center"/>
              <w:rPr>
                <w:rFonts w:cs="Times New Roman"/>
                <w:sz w:val="24"/>
                <w:szCs w:val="24"/>
                <w:rtl/>
                <w:lang w:bidi="ar-EG"/>
              </w:rPr>
            </w:pPr>
            <w:r w:rsidRPr="00CA72C1">
              <w:rPr>
                <w:rFonts w:cs="Times New Roman"/>
                <w:sz w:val="24"/>
                <w:szCs w:val="24"/>
              </w:rPr>
              <w:t>The Advanced Endodontic Course on the Principles of Modern Endodontic Surgery</w:t>
            </w:r>
            <w:r>
              <w:rPr>
                <w:rFonts w:cs="Times New Roman"/>
                <w:sz w:val="24"/>
                <w:szCs w:val="24"/>
              </w:rPr>
              <w:t>, Dentsply UKX</w:t>
            </w:r>
          </w:p>
        </w:tc>
        <w:tc>
          <w:tcPr>
            <w:tcW w:w="2130" w:type="dxa"/>
            <w:vAlign w:val="center"/>
          </w:tcPr>
          <w:p w14:paraId="429F6790" w14:textId="77777777" w:rsidR="00F56C8B" w:rsidRPr="00314B6E" w:rsidRDefault="00F56C8B" w:rsidP="00B14E84">
            <w:pPr>
              <w:jc w:val="center"/>
              <w:rPr>
                <w:bCs/>
                <w:iCs/>
                <w:sz w:val="24"/>
                <w:szCs w:val="24"/>
              </w:rPr>
            </w:pPr>
            <w:r>
              <w:rPr>
                <w:rFonts w:cs="Times New Roman"/>
                <w:sz w:val="24"/>
                <w:szCs w:val="24"/>
              </w:rPr>
              <w:t>The Egyptian S</w:t>
            </w:r>
            <w:r w:rsidRPr="00CA72C1">
              <w:rPr>
                <w:rFonts w:cs="Times New Roman"/>
                <w:sz w:val="24"/>
                <w:szCs w:val="24"/>
              </w:rPr>
              <w:t>ociety of Endodontists.</w:t>
            </w:r>
          </w:p>
        </w:tc>
        <w:tc>
          <w:tcPr>
            <w:tcW w:w="2134" w:type="dxa"/>
            <w:gridSpan w:val="2"/>
            <w:vAlign w:val="center"/>
          </w:tcPr>
          <w:p w14:paraId="7854E9A2" w14:textId="77777777" w:rsidR="00F56C8B" w:rsidRPr="00314B6E" w:rsidRDefault="00F56C8B" w:rsidP="00B14E84">
            <w:pPr>
              <w:jc w:val="center"/>
              <w:rPr>
                <w:bCs/>
                <w:iCs/>
                <w:sz w:val="24"/>
                <w:szCs w:val="24"/>
              </w:rPr>
            </w:pPr>
            <w:r w:rsidRPr="00CA72C1">
              <w:rPr>
                <w:rFonts w:cs="Times New Roman"/>
                <w:sz w:val="24"/>
                <w:szCs w:val="24"/>
              </w:rPr>
              <w:t>(December 2006)</w:t>
            </w:r>
          </w:p>
        </w:tc>
      </w:tr>
      <w:tr w:rsidR="00F56C8B" w:rsidRPr="00314B6E" w14:paraId="1A59F539" w14:textId="77777777" w:rsidTr="00B14E84">
        <w:trPr>
          <w:cantSplit/>
          <w:trHeight w:val="284"/>
        </w:trPr>
        <w:tc>
          <w:tcPr>
            <w:tcW w:w="393" w:type="dxa"/>
            <w:tcBorders>
              <w:right w:val="nil"/>
            </w:tcBorders>
            <w:vAlign w:val="center"/>
          </w:tcPr>
          <w:p w14:paraId="0060D798" w14:textId="77777777" w:rsidR="00F56C8B" w:rsidRPr="00314B6E" w:rsidRDefault="00F56C8B" w:rsidP="00F56C8B">
            <w:pPr>
              <w:numPr>
                <w:ilvl w:val="0"/>
                <w:numId w:val="1"/>
              </w:numPr>
              <w:tabs>
                <w:tab w:val="num" w:pos="-142"/>
              </w:tabs>
              <w:spacing w:after="0" w:line="240" w:lineRule="auto"/>
              <w:ind w:right="0" w:firstLine="0"/>
              <w:jc w:val="center"/>
              <w:rPr>
                <w:b/>
                <w:bCs/>
                <w:i/>
                <w:iCs/>
                <w:sz w:val="28"/>
                <w:u w:val="single"/>
              </w:rPr>
            </w:pPr>
          </w:p>
        </w:tc>
        <w:tc>
          <w:tcPr>
            <w:tcW w:w="3865" w:type="dxa"/>
            <w:tcBorders>
              <w:left w:val="nil"/>
            </w:tcBorders>
            <w:vAlign w:val="center"/>
          </w:tcPr>
          <w:p w14:paraId="1E3B9DCA" w14:textId="77777777" w:rsidR="00F56C8B" w:rsidRPr="00CA72C1" w:rsidRDefault="00F56C8B" w:rsidP="00B14E84">
            <w:pPr>
              <w:jc w:val="center"/>
              <w:rPr>
                <w:rFonts w:cs="Times New Roman"/>
                <w:sz w:val="24"/>
                <w:szCs w:val="24"/>
                <w:rtl/>
                <w:lang w:bidi="ar-EG"/>
              </w:rPr>
            </w:pPr>
            <w:r w:rsidRPr="00CA72C1">
              <w:rPr>
                <w:rFonts w:cs="Times New Roman"/>
                <w:sz w:val="24"/>
                <w:szCs w:val="24"/>
              </w:rPr>
              <w:t>Basic Cardiac Life Support Provider training and Cardiopulmonary Resuscitation</w:t>
            </w:r>
          </w:p>
        </w:tc>
        <w:tc>
          <w:tcPr>
            <w:tcW w:w="2130" w:type="dxa"/>
            <w:vAlign w:val="center"/>
          </w:tcPr>
          <w:p w14:paraId="7021115E" w14:textId="77777777" w:rsidR="00F56C8B" w:rsidRPr="00314B6E" w:rsidRDefault="00F56C8B" w:rsidP="00B14E84">
            <w:pPr>
              <w:jc w:val="center"/>
              <w:rPr>
                <w:bCs/>
                <w:iCs/>
                <w:sz w:val="24"/>
                <w:szCs w:val="24"/>
              </w:rPr>
            </w:pPr>
            <w:r w:rsidRPr="00CA72C1">
              <w:rPr>
                <w:rFonts w:cs="Times New Roman"/>
                <w:sz w:val="24"/>
                <w:szCs w:val="24"/>
              </w:rPr>
              <w:t>Saudi Heart Association, Saudi Arabia.</w:t>
            </w:r>
          </w:p>
        </w:tc>
        <w:tc>
          <w:tcPr>
            <w:tcW w:w="2134" w:type="dxa"/>
            <w:gridSpan w:val="2"/>
            <w:vAlign w:val="center"/>
          </w:tcPr>
          <w:p w14:paraId="3FA43A36" w14:textId="77777777" w:rsidR="00F56C8B" w:rsidRPr="00314B6E" w:rsidRDefault="00F56C8B" w:rsidP="00B14E84">
            <w:pPr>
              <w:jc w:val="center"/>
              <w:rPr>
                <w:bCs/>
                <w:iCs/>
                <w:sz w:val="24"/>
                <w:szCs w:val="24"/>
              </w:rPr>
            </w:pPr>
            <w:r w:rsidRPr="00CA72C1">
              <w:rPr>
                <w:rFonts w:cs="Times New Roman"/>
                <w:sz w:val="24"/>
                <w:szCs w:val="24"/>
              </w:rPr>
              <w:t>(August 2005)</w:t>
            </w:r>
          </w:p>
        </w:tc>
      </w:tr>
      <w:tr w:rsidR="00F56C8B" w:rsidRPr="00314B6E" w14:paraId="2FDB79C1" w14:textId="77777777" w:rsidTr="00B14E84">
        <w:trPr>
          <w:cantSplit/>
          <w:trHeight w:val="284"/>
        </w:trPr>
        <w:tc>
          <w:tcPr>
            <w:tcW w:w="393" w:type="dxa"/>
            <w:tcBorders>
              <w:right w:val="nil"/>
            </w:tcBorders>
            <w:vAlign w:val="center"/>
          </w:tcPr>
          <w:p w14:paraId="082149C0" w14:textId="77777777" w:rsidR="00F56C8B" w:rsidRPr="00314B6E" w:rsidRDefault="00F56C8B" w:rsidP="00F56C8B">
            <w:pPr>
              <w:numPr>
                <w:ilvl w:val="0"/>
                <w:numId w:val="1"/>
              </w:numPr>
              <w:tabs>
                <w:tab w:val="num" w:pos="-142"/>
              </w:tabs>
              <w:spacing w:after="0" w:line="240" w:lineRule="auto"/>
              <w:ind w:right="0" w:firstLine="0"/>
              <w:jc w:val="center"/>
              <w:rPr>
                <w:b/>
                <w:bCs/>
                <w:i/>
                <w:iCs/>
                <w:sz w:val="28"/>
                <w:u w:val="single"/>
              </w:rPr>
            </w:pPr>
          </w:p>
        </w:tc>
        <w:tc>
          <w:tcPr>
            <w:tcW w:w="3865" w:type="dxa"/>
            <w:tcBorders>
              <w:left w:val="nil"/>
            </w:tcBorders>
            <w:vAlign w:val="center"/>
          </w:tcPr>
          <w:p w14:paraId="00170D84" w14:textId="77777777" w:rsidR="00F56C8B" w:rsidRPr="00CA72C1" w:rsidRDefault="00F56C8B" w:rsidP="00B14E84">
            <w:pPr>
              <w:jc w:val="center"/>
              <w:rPr>
                <w:rFonts w:cs="Times New Roman"/>
                <w:sz w:val="24"/>
                <w:szCs w:val="24"/>
                <w:rtl/>
                <w:lang w:bidi="ar-EG"/>
              </w:rPr>
            </w:pPr>
            <w:r w:rsidRPr="00CA72C1">
              <w:rPr>
                <w:rFonts w:cs="Times New Roman"/>
                <w:sz w:val="24"/>
                <w:szCs w:val="24"/>
              </w:rPr>
              <w:t>The New Generation of restorative Materials</w:t>
            </w:r>
            <w:r>
              <w:rPr>
                <w:rFonts w:cs="Times New Roman"/>
                <w:sz w:val="24"/>
                <w:szCs w:val="24"/>
              </w:rPr>
              <w:t>, Dentsply</w:t>
            </w:r>
          </w:p>
        </w:tc>
        <w:tc>
          <w:tcPr>
            <w:tcW w:w="2130" w:type="dxa"/>
            <w:vAlign w:val="center"/>
          </w:tcPr>
          <w:p w14:paraId="0F6E2E5D" w14:textId="77777777" w:rsidR="00F56C8B" w:rsidRPr="00314B6E" w:rsidRDefault="00F56C8B" w:rsidP="00B14E84">
            <w:pPr>
              <w:jc w:val="center"/>
              <w:rPr>
                <w:bCs/>
                <w:iCs/>
                <w:sz w:val="24"/>
                <w:szCs w:val="24"/>
              </w:rPr>
            </w:pPr>
            <w:r>
              <w:rPr>
                <w:rFonts w:cs="Times New Roman"/>
                <w:sz w:val="24"/>
                <w:szCs w:val="24"/>
              </w:rPr>
              <w:t>The Egyptian S</w:t>
            </w:r>
            <w:r w:rsidRPr="00CA72C1">
              <w:rPr>
                <w:rFonts w:cs="Times New Roman"/>
                <w:sz w:val="24"/>
                <w:szCs w:val="24"/>
              </w:rPr>
              <w:t>ociety of Endodontists.</w:t>
            </w:r>
          </w:p>
        </w:tc>
        <w:tc>
          <w:tcPr>
            <w:tcW w:w="2134" w:type="dxa"/>
            <w:gridSpan w:val="2"/>
            <w:vAlign w:val="center"/>
          </w:tcPr>
          <w:p w14:paraId="10F55C1D" w14:textId="77777777" w:rsidR="00F56C8B" w:rsidRPr="00314B6E" w:rsidRDefault="00F56C8B" w:rsidP="00B14E84">
            <w:pPr>
              <w:jc w:val="center"/>
              <w:rPr>
                <w:bCs/>
                <w:iCs/>
                <w:sz w:val="24"/>
                <w:szCs w:val="24"/>
              </w:rPr>
            </w:pPr>
            <w:r w:rsidRPr="00CA72C1">
              <w:rPr>
                <w:rFonts w:cs="Times New Roman"/>
                <w:sz w:val="24"/>
                <w:szCs w:val="24"/>
              </w:rPr>
              <w:t>(December 2004)</w:t>
            </w:r>
          </w:p>
        </w:tc>
      </w:tr>
      <w:tr w:rsidR="00F56C8B" w:rsidRPr="00314B6E" w14:paraId="5F2CC34E" w14:textId="77777777" w:rsidTr="00B14E84">
        <w:trPr>
          <w:cantSplit/>
          <w:trHeight w:val="284"/>
        </w:trPr>
        <w:tc>
          <w:tcPr>
            <w:tcW w:w="393" w:type="dxa"/>
            <w:tcBorders>
              <w:right w:val="nil"/>
            </w:tcBorders>
            <w:vAlign w:val="center"/>
          </w:tcPr>
          <w:p w14:paraId="11DAB1C2" w14:textId="77777777" w:rsidR="00F56C8B" w:rsidRPr="00314B6E" w:rsidRDefault="00F56C8B" w:rsidP="00F56C8B">
            <w:pPr>
              <w:numPr>
                <w:ilvl w:val="0"/>
                <w:numId w:val="1"/>
              </w:numPr>
              <w:tabs>
                <w:tab w:val="num" w:pos="-142"/>
              </w:tabs>
              <w:spacing w:after="0" w:line="240" w:lineRule="auto"/>
              <w:ind w:right="0" w:firstLine="0"/>
              <w:jc w:val="center"/>
              <w:rPr>
                <w:b/>
                <w:bCs/>
                <w:i/>
                <w:iCs/>
                <w:sz w:val="28"/>
                <w:u w:val="single"/>
              </w:rPr>
            </w:pPr>
          </w:p>
        </w:tc>
        <w:tc>
          <w:tcPr>
            <w:tcW w:w="3865" w:type="dxa"/>
            <w:tcBorders>
              <w:left w:val="nil"/>
            </w:tcBorders>
            <w:vAlign w:val="center"/>
          </w:tcPr>
          <w:p w14:paraId="0DE21C2C" w14:textId="77777777" w:rsidR="00F56C8B" w:rsidRPr="00981D25" w:rsidRDefault="00F56C8B" w:rsidP="00B14E84">
            <w:pPr>
              <w:jc w:val="center"/>
              <w:rPr>
                <w:rFonts w:cs="Times New Roman"/>
                <w:sz w:val="24"/>
                <w:szCs w:val="24"/>
                <w:rtl/>
                <w:lang w:bidi="ar-EG"/>
              </w:rPr>
            </w:pPr>
            <w:r w:rsidRPr="00CA72C1">
              <w:rPr>
                <w:rFonts w:cs="Times New Roman"/>
                <w:sz w:val="24"/>
                <w:szCs w:val="24"/>
              </w:rPr>
              <w:t>University Education training course</w:t>
            </w:r>
          </w:p>
        </w:tc>
        <w:tc>
          <w:tcPr>
            <w:tcW w:w="2130" w:type="dxa"/>
            <w:vAlign w:val="center"/>
          </w:tcPr>
          <w:p w14:paraId="365F7C68" w14:textId="77777777" w:rsidR="00F56C8B" w:rsidRPr="00314B6E" w:rsidRDefault="00F56C8B" w:rsidP="00B14E84">
            <w:pPr>
              <w:jc w:val="center"/>
              <w:rPr>
                <w:bCs/>
                <w:iCs/>
                <w:sz w:val="24"/>
                <w:szCs w:val="24"/>
              </w:rPr>
            </w:pPr>
            <w:r w:rsidRPr="00CA72C1">
              <w:rPr>
                <w:rFonts w:cs="Times New Roman"/>
                <w:sz w:val="24"/>
                <w:szCs w:val="24"/>
              </w:rPr>
              <w:t>Institute of educational researches &amp; studies, Cairo Univ</w:t>
            </w:r>
            <w:r>
              <w:rPr>
                <w:rFonts w:cs="Times New Roman"/>
                <w:sz w:val="24"/>
                <w:szCs w:val="24"/>
              </w:rPr>
              <w:t>.</w:t>
            </w:r>
          </w:p>
        </w:tc>
        <w:tc>
          <w:tcPr>
            <w:tcW w:w="2134" w:type="dxa"/>
            <w:gridSpan w:val="2"/>
            <w:vAlign w:val="center"/>
          </w:tcPr>
          <w:p w14:paraId="08347302" w14:textId="77777777" w:rsidR="00F56C8B" w:rsidRPr="00314B6E" w:rsidRDefault="00F56C8B" w:rsidP="00B14E84">
            <w:pPr>
              <w:jc w:val="center"/>
              <w:rPr>
                <w:bCs/>
                <w:iCs/>
                <w:sz w:val="24"/>
                <w:szCs w:val="24"/>
              </w:rPr>
            </w:pPr>
            <w:r w:rsidRPr="00CA72C1">
              <w:rPr>
                <w:rFonts w:cs="Times New Roman"/>
                <w:sz w:val="24"/>
                <w:szCs w:val="24"/>
              </w:rPr>
              <w:t>(Feb-March 2003)</w:t>
            </w:r>
          </w:p>
        </w:tc>
      </w:tr>
      <w:tr w:rsidR="00F56C8B" w:rsidRPr="00314B6E" w14:paraId="40ACF903" w14:textId="77777777" w:rsidTr="00B14E84">
        <w:trPr>
          <w:cantSplit/>
          <w:trHeight w:val="284"/>
        </w:trPr>
        <w:tc>
          <w:tcPr>
            <w:tcW w:w="393" w:type="dxa"/>
            <w:tcBorders>
              <w:right w:val="nil"/>
            </w:tcBorders>
            <w:vAlign w:val="center"/>
          </w:tcPr>
          <w:p w14:paraId="534D6E49" w14:textId="77777777" w:rsidR="00F56C8B" w:rsidRPr="00314B6E" w:rsidRDefault="00F56C8B" w:rsidP="00F56C8B">
            <w:pPr>
              <w:numPr>
                <w:ilvl w:val="0"/>
                <w:numId w:val="1"/>
              </w:numPr>
              <w:tabs>
                <w:tab w:val="num" w:pos="-142"/>
              </w:tabs>
              <w:spacing w:after="0" w:line="240" w:lineRule="auto"/>
              <w:ind w:right="0" w:firstLine="0"/>
              <w:jc w:val="center"/>
              <w:rPr>
                <w:b/>
                <w:bCs/>
                <w:i/>
                <w:iCs/>
                <w:sz w:val="28"/>
                <w:u w:val="single"/>
              </w:rPr>
            </w:pPr>
          </w:p>
        </w:tc>
        <w:tc>
          <w:tcPr>
            <w:tcW w:w="3865" w:type="dxa"/>
            <w:tcBorders>
              <w:left w:val="nil"/>
            </w:tcBorders>
            <w:vAlign w:val="center"/>
          </w:tcPr>
          <w:p w14:paraId="5C8CD663" w14:textId="77777777" w:rsidR="00F56C8B" w:rsidRPr="00981D25" w:rsidRDefault="00F56C8B" w:rsidP="00B14E84">
            <w:pPr>
              <w:jc w:val="center"/>
              <w:rPr>
                <w:rFonts w:cs="Times New Roman"/>
                <w:sz w:val="24"/>
                <w:szCs w:val="24"/>
                <w:rtl/>
                <w:lang w:bidi="ar-EG"/>
              </w:rPr>
            </w:pPr>
            <w:r w:rsidRPr="00CA72C1">
              <w:rPr>
                <w:rFonts w:cs="Times New Roman"/>
                <w:sz w:val="24"/>
                <w:szCs w:val="24"/>
              </w:rPr>
              <w:t>Micro</w:t>
            </w:r>
            <w:r>
              <w:rPr>
                <w:rFonts w:cs="Times New Roman"/>
                <w:sz w:val="24"/>
                <w:szCs w:val="24"/>
              </w:rPr>
              <w:t>-</w:t>
            </w:r>
            <w:r w:rsidRPr="00CA72C1">
              <w:rPr>
                <w:rFonts w:cs="Times New Roman"/>
                <w:sz w:val="24"/>
                <w:szCs w:val="24"/>
              </w:rPr>
              <w:t>endodontics training course</w:t>
            </w:r>
          </w:p>
        </w:tc>
        <w:tc>
          <w:tcPr>
            <w:tcW w:w="2130" w:type="dxa"/>
            <w:vAlign w:val="center"/>
          </w:tcPr>
          <w:p w14:paraId="22097513" w14:textId="77777777" w:rsidR="00F56C8B" w:rsidRPr="00314B6E" w:rsidRDefault="00F56C8B" w:rsidP="00B14E84">
            <w:pPr>
              <w:jc w:val="center"/>
              <w:rPr>
                <w:bCs/>
                <w:iCs/>
                <w:sz w:val="24"/>
                <w:szCs w:val="24"/>
              </w:rPr>
            </w:pPr>
            <w:r>
              <w:rPr>
                <w:rFonts w:cs="Times New Roman"/>
                <w:sz w:val="24"/>
                <w:szCs w:val="24"/>
              </w:rPr>
              <w:t>The Egyptian S</w:t>
            </w:r>
            <w:r w:rsidRPr="00CA72C1">
              <w:rPr>
                <w:rFonts w:cs="Times New Roman"/>
                <w:sz w:val="24"/>
                <w:szCs w:val="24"/>
              </w:rPr>
              <w:t>ociety of Endodontists 2</w:t>
            </w:r>
            <w:r w:rsidRPr="00CA72C1">
              <w:rPr>
                <w:rFonts w:cs="Times New Roman"/>
                <w:sz w:val="24"/>
                <w:szCs w:val="24"/>
                <w:vertAlign w:val="superscript"/>
              </w:rPr>
              <w:t>nd</w:t>
            </w:r>
            <w:r>
              <w:rPr>
                <w:rFonts w:cs="Times New Roman"/>
                <w:sz w:val="24"/>
                <w:szCs w:val="24"/>
              </w:rPr>
              <w:t xml:space="preserve"> International C</w:t>
            </w:r>
            <w:r w:rsidRPr="00CA72C1">
              <w:rPr>
                <w:rFonts w:cs="Times New Roman"/>
                <w:sz w:val="24"/>
                <w:szCs w:val="24"/>
              </w:rPr>
              <w:t>ongress.</w:t>
            </w:r>
          </w:p>
        </w:tc>
        <w:tc>
          <w:tcPr>
            <w:tcW w:w="2134" w:type="dxa"/>
            <w:gridSpan w:val="2"/>
            <w:vAlign w:val="center"/>
          </w:tcPr>
          <w:p w14:paraId="5FDD1CF6" w14:textId="77777777" w:rsidR="00F56C8B" w:rsidRPr="00314B6E" w:rsidRDefault="00F56C8B" w:rsidP="00B14E84">
            <w:pPr>
              <w:jc w:val="center"/>
              <w:rPr>
                <w:bCs/>
                <w:iCs/>
                <w:sz w:val="24"/>
                <w:szCs w:val="24"/>
              </w:rPr>
            </w:pPr>
            <w:r w:rsidRPr="00CA72C1">
              <w:rPr>
                <w:rFonts w:cs="Times New Roman"/>
                <w:sz w:val="24"/>
                <w:szCs w:val="24"/>
              </w:rPr>
              <w:t>(October 2002)</w:t>
            </w:r>
          </w:p>
        </w:tc>
      </w:tr>
      <w:tr w:rsidR="00F56C8B" w:rsidRPr="00314B6E" w14:paraId="638946D8" w14:textId="77777777" w:rsidTr="00B14E84">
        <w:trPr>
          <w:cantSplit/>
          <w:trHeight w:val="284"/>
        </w:trPr>
        <w:tc>
          <w:tcPr>
            <w:tcW w:w="393" w:type="dxa"/>
            <w:tcBorders>
              <w:right w:val="nil"/>
            </w:tcBorders>
            <w:vAlign w:val="center"/>
          </w:tcPr>
          <w:p w14:paraId="46D9B44B" w14:textId="77777777" w:rsidR="00F56C8B" w:rsidRPr="00314B6E" w:rsidRDefault="00F56C8B" w:rsidP="00F56C8B">
            <w:pPr>
              <w:numPr>
                <w:ilvl w:val="0"/>
                <w:numId w:val="1"/>
              </w:numPr>
              <w:tabs>
                <w:tab w:val="num" w:pos="-142"/>
              </w:tabs>
              <w:spacing w:after="0" w:line="240" w:lineRule="auto"/>
              <w:ind w:right="0" w:firstLine="0"/>
              <w:jc w:val="center"/>
              <w:rPr>
                <w:b/>
                <w:bCs/>
                <w:i/>
                <w:iCs/>
                <w:sz w:val="28"/>
                <w:u w:val="single"/>
              </w:rPr>
            </w:pPr>
          </w:p>
        </w:tc>
        <w:tc>
          <w:tcPr>
            <w:tcW w:w="3865" w:type="dxa"/>
            <w:tcBorders>
              <w:left w:val="nil"/>
            </w:tcBorders>
            <w:vAlign w:val="center"/>
          </w:tcPr>
          <w:p w14:paraId="28E670AC" w14:textId="77777777" w:rsidR="00F56C8B" w:rsidRPr="00981D25" w:rsidRDefault="00F56C8B" w:rsidP="00B14E84">
            <w:pPr>
              <w:jc w:val="center"/>
              <w:rPr>
                <w:rFonts w:cs="Times New Roman"/>
                <w:sz w:val="24"/>
                <w:szCs w:val="24"/>
                <w:rtl/>
                <w:lang w:bidi="ar-EG"/>
              </w:rPr>
            </w:pPr>
            <w:r w:rsidRPr="00CA72C1">
              <w:rPr>
                <w:rFonts w:cs="Times New Roman"/>
                <w:sz w:val="24"/>
                <w:szCs w:val="24"/>
              </w:rPr>
              <w:t>Advanced course on Protaper Nickel Titanium Rotary System</w:t>
            </w:r>
          </w:p>
        </w:tc>
        <w:tc>
          <w:tcPr>
            <w:tcW w:w="2130" w:type="dxa"/>
            <w:vAlign w:val="center"/>
          </w:tcPr>
          <w:p w14:paraId="2B7D3EA4" w14:textId="77777777" w:rsidR="00F56C8B" w:rsidRPr="00314B6E" w:rsidRDefault="00F56C8B" w:rsidP="00B14E84">
            <w:pPr>
              <w:jc w:val="center"/>
              <w:rPr>
                <w:bCs/>
                <w:iCs/>
                <w:sz w:val="24"/>
                <w:szCs w:val="24"/>
              </w:rPr>
            </w:pPr>
            <w:r>
              <w:rPr>
                <w:rFonts w:cs="Times New Roman"/>
                <w:sz w:val="24"/>
                <w:szCs w:val="24"/>
              </w:rPr>
              <w:t>The Egyptian S</w:t>
            </w:r>
            <w:r w:rsidRPr="00CA72C1">
              <w:rPr>
                <w:rFonts w:cs="Times New Roman"/>
                <w:sz w:val="24"/>
                <w:szCs w:val="24"/>
              </w:rPr>
              <w:t>ociety of Endodontists 2</w:t>
            </w:r>
            <w:r w:rsidRPr="00CA72C1">
              <w:rPr>
                <w:rFonts w:cs="Times New Roman"/>
                <w:sz w:val="24"/>
                <w:szCs w:val="24"/>
                <w:vertAlign w:val="superscript"/>
              </w:rPr>
              <w:t>nd</w:t>
            </w:r>
            <w:r>
              <w:rPr>
                <w:rFonts w:cs="Times New Roman"/>
                <w:sz w:val="24"/>
                <w:szCs w:val="24"/>
              </w:rPr>
              <w:t xml:space="preserve"> International C</w:t>
            </w:r>
            <w:r w:rsidRPr="00CA72C1">
              <w:rPr>
                <w:rFonts w:cs="Times New Roman"/>
                <w:sz w:val="24"/>
                <w:szCs w:val="24"/>
              </w:rPr>
              <w:t>ongress, Dentsply, Maillefer.</w:t>
            </w:r>
          </w:p>
        </w:tc>
        <w:tc>
          <w:tcPr>
            <w:tcW w:w="2134" w:type="dxa"/>
            <w:gridSpan w:val="2"/>
            <w:vAlign w:val="center"/>
          </w:tcPr>
          <w:p w14:paraId="7ED8F057" w14:textId="77777777" w:rsidR="00F56C8B" w:rsidRPr="00314B6E" w:rsidRDefault="00F56C8B" w:rsidP="00B14E84">
            <w:pPr>
              <w:jc w:val="center"/>
              <w:rPr>
                <w:bCs/>
                <w:iCs/>
                <w:sz w:val="24"/>
                <w:szCs w:val="24"/>
              </w:rPr>
            </w:pPr>
            <w:r w:rsidRPr="00CA72C1">
              <w:rPr>
                <w:rFonts w:cs="Times New Roman"/>
                <w:sz w:val="24"/>
                <w:szCs w:val="24"/>
              </w:rPr>
              <w:t>(October 2002)</w:t>
            </w:r>
          </w:p>
        </w:tc>
      </w:tr>
    </w:tbl>
    <w:p w14:paraId="246FB572" w14:textId="77777777" w:rsidR="00F56C8B" w:rsidRDefault="00F56C8B" w:rsidP="00B14E84">
      <w:pPr>
        <w:jc w:val="lowKashida"/>
        <w:rPr>
          <w:sz w:val="24"/>
          <w:szCs w:val="24"/>
        </w:rPr>
      </w:pPr>
    </w:p>
    <w:p w14:paraId="6C909C3F" w14:textId="77777777" w:rsidR="00F56C8B" w:rsidRPr="00960103" w:rsidRDefault="00F56C8B" w:rsidP="00B14E84">
      <w:pPr>
        <w:jc w:val="lowKashida"/>
        <w:rPr>
          <w:sz w:val="24"/>
          <w:szCs w:val="24"/>
        </w:rPr>
      </w:pPr>
    </w:p>
    <w:p w14:paraId="02C701D2" w14:textId="77777777" w:rsidR="00F56C8B" w:rsidRDefault="00F56C8B" w:rsidP="00B14E84">
      <w:pPr>
        <w:ind w:left="-142"/>
        <w:jc w:val="lowKashida"/>
        <w:rPr>
          <w:b/>
          <w:bCs/>
          <w:i/>
          <w:iCs/>
          <w:sz w:val="28"/>
          <w:u w:val="single"/>
        </w:rPr>
      </w:pPr>
      <w:r>
        <w:rPr>
          <w:b/>
          <w:bCs/>
          <w:i/>
          <w:iCs/>
          <w:sz w:val="28"/>
          <w:u w:val="single"/>
        </w:rPr>
        <w:t>Membership of Societies &amp; Associations: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6095"/>
        <w:gridCol w:w="2126"/>
      </w:tblGrid>
      <w:tr w:rsidR="00F56C8B" w:rsidRPr="00314B6E" w14:paraId="7203DDA8" w14:textId="77777777" w:rsidTr="00B14E84">
        <w:trPr>
          <w:cantSplit/>
          <w:trHeight w:val="284"/>
        </w:trPr>
        <w:tc>
          <w:tcPr>
            <w:tcW w:w="6487" w:type="dxa"/>
            <w:gridSpan w:val="2"/>
            <w:tcBorders>
              <w:bottom w:val="single" w:sz="4" w:space="0" w:color="auto"/>
            </w:tcBorders>
          </w:tcPr>
          <w:p w14:paraId="279D7C2E" w14:textId="77777777" w:rsidR="00F56C8B" w:rsidRPr="00314B6E" w:rsidRDefault="00F56C8B" w:rsidP="00B14E84">
            <w:pPr>
              <w:jc w:val="center"/>
              <w:rPr>
                <w:b/>
                <w:bCs/>
                <w:sz w:val="24"/>
                <w:szCs w:val="24"/>
                <w:u w:val="single"/>
              </w:rPr>
            </w:pPr>
            <w:r w:rsidRPr="00314B6E">
              <w:rPr>
                <w:b/>
                <w:bCs/>
                <w:sz w:val="24"/>
                <w:szCs w:val="24"/>
                <w:u w:val="single"/>
              </w:rPr>
              <w:t>Society / Association</w:t>
            </w:r>
          </w:p>
        </w:tc>
        <w:tc>
          <w:tcPr>
            <w:tcW w:w="2126" w:type="dxa"/>
          </w:tcPr>
          <w:p w14:paraId="5FB1AE9A" w14:textId="77777777" w:rsidR="00F56C8B" w:rsidRPr="00314B6E" w:rsidRDefault="00F56C8B" w:rsidP="00B14E84">
            <w:pPr>
              <w:jc w:val="center"/>
              <w:rPr>
                <w:b/>
                <w:bCs/>
                <w:sz w:val="24"/>
                <w:szCs w:val="24"/>
                <w:u w:val="single"/>
              </w:rPr>
            </w:pPr>
            <w:r w:rsidRPr="00314B6E">
              <w:rPr>
                <w:b/>
                <w:bCs/>
                <w:sz w:val="24"/>
                <w:szCs w:val="24"/>
                <w:u w:val="single"/>
              </w:rPr>
              <w:t>Date</w:t>
            </w:r>
          </w:p>
          <w:p w14:paraId="3E843C23" w14:textId="77777777" w:rsidR="00F56C8B" w:rsidRPr="00E10346" w:rsidRDefault="00F56C8B" w:rsidP="00B14E84">
            <w:pPr>
              <w:jc w:val="center"/>
            </w:pPr>
            <w:r>
              <w:t>(Since)</w:t>
            </w:r>
          </w:p>
        </w:tc>
      </w:tr>
      <w:tr w:rsidR="00F56C8B" w:rsidRPr="00314B6E" w14:paraId="69F67676" w14:textId="77777777" w:rsidTr="00B14E84">
        <w:trPr>
          <w:cantSplit/>
          <w:trHeight w:val="284"/>
        </w:trPr>
        <w:tc>
          <w:tcPr>
            <w:tcW w:w="392" w:type="dxa"/>
            <w:tcBorders>
              <w:bottom w:val="single" w:sz="4" w:space="0" w:color="auto"/>
              <w:right w:val="nil"/>
            </w:tcBorders>
          </w:tcPr>
          <w:p w14:paraId="195B7929" w14:textId="77777777" w:rsidR="00F56C8B" w:rsidRPr="00314B6E" w:rsidRDefault="00F56C8B" w:rsidP="00F56C8B">
            <w:pPr>
              <w:numPr>
                <w:ilvl w:val="0"/>
                <w:numId w:val="2"/>
              </w:numPr>
              <w:tabs>
                <w:tab w:val="num" w:pos="-142"/>
              </w:tabs>
              <w:spacing w:after="0" w:line="240" w:lineRule="auto"/>
              <w:ind w:left="0" w:firstLine="0"/>
              <w:jc w:val="lowKashida"/>
              <w:rPr>
                <w:b/>
                <w:bCs/>
                <w:i/>
                <w:iCs/>
                <w:sz w:val="28"/>
                <w:u w:val="single"/>
              </w:rPr>
            </w:pPr>
          </w:p>
        </w:tc>
        <w:tc>
          <w:tcPr>
            <w:tcW w:w="6095" w:type="dxa"/>
            <w:tcBorders>
              <w:left w:val="nil"/>
              <w:bottom w:val="single" w:sz="4" w:space="0" w:color="auto"/>
            </w:tcBorders>
            <w:vAlign w:val="center"/>
          </w:tcPr>
          <w:p w14:paraId="6543C893" w14:textId="77777777" w:rsidR="00F56C8B" w:rsidRPr="00314B6E" w:rsidRDefault="00F56C8B" w:rsidP="00B14E84">
            <w:pPr>
              <w:rPr>
                <w:sz w:val="24"/>
                <w:szCs w:val="24"/>
              </w:rPr>
            </w:pPr>
            <w:r>
              <w:rPr>
                <w:sz w:val="24"/>
                <w:szCs w:val="24"/>
              </w:rPr>
              <w:t>International Member of the American Association of Endodontists (AAE) (72-15F-143-95-143-99)</w:t>
            </w:r>
          </w:p>
        </w:tc>
        <w:tc>
          <w:tcPr>
            <w:tcW w:w="2126" w:type="dxa"/>
            <w:vAlign w:val="center"/>
          </w:tcPr>
          <w:p w14:paraId="74728F75" w14:textId="77777777" w:rsidR="00F56C8B" w:rsidRPr="00314B6E" w:rsidRDefault="00F56C8B" w:rsidP="00B14E84">
            <w:pPr>
              <w:jc w:val="center"/>
              <w:rPr>
                <w:sz w:val="24"/>
                <w:szCs w:val="24"/>
              </w:rPr>
            </w:pPr>
            <w:r>
              <w:rPr>
                <w:sz w:val="24"/>
                <w:szCs w:val="24"/>
              </w:rPr>
              <w:t>2008</w:t>
            </w:r>
          </w:p>
        </w:tc>
      </w:tr>
      <w:tr w:rsidR="00F56C8B" w:rsidRPr="00314B6E" w14:paraId="4AC68CD7" w14:textId="77777777" w:rsidTr="00B14E84">
        <w:trPr>
          <w:cantSplit/>
          <w:trHeight w:val="284"/>
        </w:trPr>
        <w:tc>
          <w:tcPr>
            <w:tcW w:w="392" w:type="dxa"/>
            <w:tcBorders>
              <w:right w:val="nil"/>
            </w:tcBorders>
          </w:tcPr>
          <w:p w14:paraId="2F2B698E" w14:textId="77777777" w:rsidR="00F56C8B" w:rsidRPr="00314B6E" w:rsidRDefault="00F56C8B" w:rsidP="00F56C8B">
            <w:pPr>
              <w:numPr>
                <w:ilvl w:val="0"/>
                <w:numId w:val="1"/>
              </w:numPr>
              <w:tabs>
                <w:tab w:val="num" w:pos="-142"/>
              </w:tabs>
              <w:spacing w:after="0" w:line="240" w:lineRule="auto"/>
              <w:ind w:right="0" w:firstLine="0"/>
              <w:jc w:val="lowKashida"/>
              <w:rPr>
                <w:b/>
                <w:bCs/>
                <w:i/>
                <w:iCs/>
                <w:sz w:val="28"/>
                <w:u w:val="single"/>
              </w:rPr>
            </w:pPr>
          </w:p>
        </w:tc>
        <w:tc>
          <w:tcPr>
            <w:tcW w:w="6095" w:type="dxa"/>
            <w:tcBorders>
              <w:left w:val="nil"/>
            </w:tcBorders>
            <w:vAlign w:val="center"/>
          </w:tcPr>
          <w:p w14:paraId="2F7D3A83" w14:textId="77777777" w:rsidR="00F56C8B" w:rsidRPr="00314B6E" w:rsidRDefault="00F56C8B" w:rsidP="00B14E84">
            <w:pPr>
              <w:rPr>
                <w:sz w:val="24"/>
                <w:szCs w:val="24"/>
              </w:rPr>
            </w:pPr>
            <w:r>
              <w:rPr>
                <w:sz w:val="24"/>
                <w:szCs w:val="24"/>
              </w:rPr>
              <w:t>Active member of the Egyptian Association of Endodontics (ID: 51)</w:t>
            </w:r>
          </w:p>
        </w:tc>
        <w:tc>
          <w:tcPr>
            <w:tcW w:w="2126" w:type="dxa"/>
            <w:vAlign w:val="center"/>
          </w:tcPr>
          <w:p w14:paraId="723A89D4" w14:textId="77777777" w:rsidR="00F56C8B" w:rsidRPr="00314B6E" w:rsidRDefault="00F56C8B" w:rsidP="00B14E84">
            <w:pPr>
              <w:jc w:val="center"/>
              <w:rPr>
                <w:sz w:val="24"/>
                <w:szCs w:val="24"/>
              </w:rPr>
            </w:pPr>
            <w:r>
              <w:rPr>
                <w:sz w:val="24"/>
                <w:szCs w:val="24"/>
              </w:rPr>
              <w:t>1998</w:t>
            </w:r>
          </w:p>
        </w:tc>
      </w:tr>
      <w:tr w:rsidR="00F56C8B" w:rsidRPr="00314B6E" w14:paraId="1F9DC0D0" w14:textId="77777777" w:rsidTr="00B14E84">
        <w:trPr>
          <w:cantSplit/>
          <w:trHeight w:val="284"/>
        </w:trPr>
        <w:tc>
          <w:tcPr>
            <w:tcW w:w="392" w:type="dxa"/>
            <w:tcBorders>
              <w:bottom w:val="single" w:sz="4" w:space="0" w:color="auto"/>
              <w:right w:val="nil"/>
            </w:tcBorders>
          </w:tcPr>
          <w:p w14:paraId="3E15F3A4" w14:textId="77777777" w:rsidR="00F56C8B" w:rsidRPr="00314B6E" w:rsidRDefault="00F56C8B" w:rsidP="00F56C8B">
            <w:pPr>
              <w:numPr>
                <w:ilvl w:val="0"/>
                <w:numId w:val="1"/>
              </w:numPr>
              <w:tabs>
                <w:tab w:val="num" w:pos="-142"/>
              </w:tabs>
              <w:spacing w:after="0" w:line="240" w:lineRule="auto"/>
              <w:ind w:right="0" w:firstLine="0"/>
              <w:jc w:val="lowKashida"/>
              <w:rPr>
                <w:b/>
                <w:bCs/>
                <w:i/>
                <w:iCs/>
                <w:sz w:val="28"/>
                <w:u w:val="single"/>
              </w:rPr>
            </w:pPr>
          </w:p>
        </w:tc>
        <w:tc>
          <w:tcPr>
            <w:tcW w:w="6095" w:type="dxa"/>
            <w:tcBorders>
              <w:left w:val="nil"/>
              <w:bottom w:val="single" w:sz="4" w:space="0" w:color="auto"/>
            </w:tcBorders>
            <w:vAlign w:val="center"/>
          </w:tcPr>
          <w:p w14:paraId="6B30A4C1" w14:textId="706E9FB9" w:rsidR="00F56C8B" w:rsidRDefault="00F56C8B" w:rsidP="00B14E84">
            <w:pPr>
              <w:rPr>
                <w:sz w:val="24"/>
                <w:szCs w:val="24"/>
              </w:rPr>
            </w:pPr>
            <w:r>
              <w:rPr>
                <w:sz w:val="24"/>
                <w:szCs w:val="24"/>
              </w:rPr>
              <w:t>NHRA License as a consultant dental practitioner</w:t>
            </w:r>
            <w:r w:rsidR="00AB056F">
              <w:rPr>
                <w:sz w:val="24"/>
                <w:szCs w:val="24"/>
              </w:rPr>
              <w:t>,</w:t>
            </w:r>
            <w:r>
              <w:rPr>
                <w:sz w:val="24"/>
                <w:szCs w:val="24"/>
              </w:rPr>
              <w:t xml:space="preserve"> </w:t>
            </w:r>
            <w:r w:rsidR="00AB056F">
              <w:rPr>
                <w:sz w:val="24"/>
                <w:szCs w:val="24"/>
              </w:rPr>
              <w:t xml:space="preserve">Endodontics </w:t>
            </w:r>
            <w:r>
              <w:rPr>
                <w:sz w:val="24"/>
                <w:szCs w:val="24"/>
              </w:rPr>
              <w:t>(Bahrain)</w:t>
            </w:r>
          </w:p>
        </w:tc>
        <w:tc>
          <w:tcPr>
            <w:tcW w:w="2126" w:type="dxa"/>
            <w:vAlign w:val="center"/>
          </w:tcPr>
          <w:p w14:paraId="442D7992" w14:textId="77777777" w:rsidR="00F56C8B" w:rsidRDefault="00F56C8B" w:rsidP="00B14E84">
            <w:pPr>
              <w:jc w:val="center"/>
              <w:rPr>
                <w:sz w:val="24"/>
                <w:szCs w:val="24"/>
              </w:rPr>
            </w:pPr>
            <w:r>
              <w:rPr>
                <w:sz w:val="24"/>
                <w:szCs w:val="24"/>
              </w:rPr>
              <w:t>2014</w:t>
            </w:r>
          </w:p>
        </w:tc>
      </w:tr>
    </w:tbl>
    <w:p w14:paraId="01FABF30" w14:textId="77777777" w:rsidR="00F56C8B" w:rsidRDefault="00F56C8B" w:rsidP="00B14E84">
      <w:pPr>
        <w:jc w:val="lowKashida"/>
        <w:rPr>
          <w:sz w:val="24"/>
          <w:szCs w:val="24"/>
        </w:rPr>
      </w:pPr>
    </w:p>
    <w:p w14:paraId="0B853CD4" w14:textId="77777777" w:rsidR="00F56C8B" w:rsidRDefault="00F56C8B" w:rsidP="00B14E84">
      <w:pPr>
        <w:jc w:val="lowKashida"/>
        <w:rPr>
          <w:b/>
          <w:bCs/>
          <w:i/>
          <w:iCs/>
          <w:sz w:val="28"/>
          <w:u w:val="single"/>
        </w:rPr>
      </w:pPr>
    </w:p>
    <w:p w14:paraId="117B40D3" w14:textId="77777777" w:rsidR="00F56C8B" w:rsidRDefault="00F56C8B" w:rsidP="00B14E84">
      <w:pPr>
        <w:ind w:left="-142"/>
        <w:jc w:val="lowKashida"/>
        <w:rPr>
          <w:b/>
          <w:bCs/>
          <w:i/>
          <w:iCs/>
          <w:sz w:val="28"/>
          <w:u w:val="single"/>
        </w:rPr>
      </w:pPr>
      <w:r>
        <w:rPr>
          <w:b/>
          <w:bCs/>
          <w:i/>
          <w:iCs/>
          <w:sz w:val="28"/>
          <w:u w:val="single"/>
        </w:rPr>
        <w:br w:type="page"/>
      </w:r>
      <w:r>
        <w:rPr>
          <w:b/>
          <w:bCs/>
          <w:i/>
          <w:iCs/>
          <w:sz w:val="28"/>
          <w:u w:val="single"/>
        </w:rPr>
        <w:lastRenderedPageBreak/>
        <w:t>Participation in  accreditation Committees:</w:t>
      </w:r>
    </w:p>
    <w:p w14:paraId="4072A4C7" w14:textId="77777777" w:rsidR="00F56C8B" w:rsidRDefault="00F56C8B" w:rsidP="00F56C8B">
      <w:pPr>
        <w:numPr>
          <w:ilvl w:val="0"/>
          <w:numId w:val="3"/>
        </w:numPr>
        <w:spacing w:after="0" w:line="240" w:lineRule="auto"/>
        <w:jc w:val="lowKashida"/>
        <w:rPr>
          <w:sz w:val="28"/>
        </w:rPr>
      </w:pPr>
      <w:r>
        <w:rPr>
          <w:sz w:val="28"/>
        </w:rPr>
        <w:t>Member of the teaching and curriculum designing committee (College of Dentistry, University of Dammam (UOD), KSA).</w:t>
      </w:r>
    </w:p>
    <w:p w14:paraId="0928317D" w14:textId="77777777" w:rsidR="00F56C8B" w:rsidRDefault="00F56C8B" w:rsidP="00F56C8B">
      <w:pPr>
        <w:numPr>
          <w:ilvl w:val="0"/>
          <w:numId w:val="3"/>
        </w:numPr>
        <w:spacing w:after="0" w:line="240" w:lineRule="auto"/>
        <w:jc w:val="lowKashida"/>
        <w:rPr>
          <w:sz w:val="28"/>
        </w:rPr>
      </w:pPr>
      <w:r>
        <w:rPr>
          <w:sz w:val="28"/>
        </w:rPr>
        <w:t>Member of Faculty Governance and Administration Committee (College of Dentistry, UOD, KSA)</w:t>
      </w:r>
    </w:p>
    <w:p w14:paraId="65FF3344" w14:textId="77777777" w:rsidR="00F56C8B" w:rsidRDefault="00F56C8B" w:rsidP="00F56C8B">
      <w:pPr>
        <w:numPr>
          <w:ilvl w:val="0"/>
          <w:numId w:val="3"/>
        </w:numPr>
        <w:spacing w:after="0" w:line="240" w:lineRule="auto"/>
        <w:jc w:val="lowKashida"/>
        <w:rPr>
          <w:sz w:val="28"/>
        </w:rPr>
      </w:pPr>
      <w:r w:rsidRPr="008C03F6">
        <w:rPr>
          <w:sz w:val="28"/>
        </w:rPr>
        <w:t>Member of the Financial Planning Committee (College of Dentistry, UOD, KSA)</w:t>
      </w:r>
    </w:p>
    <w:p w14:paraId="0A5EB403" w14:textId="77777777" w:rsidR="00F56C8B" w:rsidRPr="008C03F6" w:rsidRDefault="00F56C8B" w:rsidP="00F56C8B">
      <w:pPr>
        <w:numPr>
          <w:ilvl w:val="0"/>
          <w:numId w:val="3"/>
        </w:numPr>
        <w:spacing w:after="0" w:line="240" w:lineRule="auto"/>
        <w:jc w:val="lowKashida"/>
        <w:rPr>
          <w:sz w:val="28"/>
        </w:rPr>
      </w:pPr>
      <w:r>
        <w:rPr>
          <w:sz w:val="28"/>
        </w:rPr>
        <w:t>Attending</w:t>
      </w:r>
      <w:r w:rsidRPr="008C03F6">
        <w:rPr>
          <w:sz w:val="28"/>
        </w:rPr>
        <w:t xml:space="preserve"> courses for MRQP</w:t>
      </w:r>
      <w:r>
        <w:rPr>
          <w:sz w:val="28"/>
        </w:rPr>
        <w:t xml:space="preserve"> (Makah Region Quality Program)</w:t>
      </w:r>
      <w:r w:rsidRPr="008C03F6">
        <w:rPr>
          <w:sz w:val="28"/>
        </w:rPr>
        <w:t xml:space="preserve"> and JCI along </w:t>
      </w:r>
      <w:r>
        <w:rPr>
          <w:sz w:val="28"/>
        </w:rPr>
        <w:t xml:space="preserve">with </w:t>
      </w:r>
      <w:r w:rsidRPr="008C03F6">
        <w:rPr>
          <w:sz w:val="28"/>
        </w:rPr>
        <w:t>the accreditation programs of Private Medical Sectors in Jeddah, KSA</w:t>
      </w:r>
      <w:r>
        <w:rPr>
          <w:sz w:val="28"/>
        </w:rPr>
        <w:t xml:space="preserve"> 2005, 2006</w:t>
      </w:r>
      <w:r w:rsidRPr="008C03F6">
        <w:rPr>
          <w:sz w:val="28"/>
        </w:rPr>
        <w:t>.</w:t>
      </w:r>
    </w:p>
    <w:p w14:paraId="6E2C97AD" w14:textId="77777777" w:rsidR="00F56C8B" w:rsidRPr="00E3321B" w:rsidRDefault="00F56C8B" w:rsidP="00B14E84">
      <w:pPr>
        <w:jc w:val="lowKashida"/>
        <w:rPr>
          <w:sz w:val="24"/>
          <w:szCs w:val="24"/>
        </w:rPr>
      </w:pPr>
    </w:p>
    <w:p w14:paraId="3FC3B7B7" w14:textId="77777777" w:rsidR="00F56C8B" w:rsidRDefault="00F56C8B" w:rsidP="00B14E84">
      <w:pPr>
        <w:ind w:left="-142"/>
        <w:jc w:val="lowKashida"/>
        <w:rPr>
          <w:b/>
          <w:bCs/>
          <w:i/>
          <w:iCs/>
          <w:sz w:val="28"/>
          <w:u w:val="single"/>
        </w:rPr>
      </w:pPr>
      <w:r>
        <w:rPr>
          <w:b/>
          <w:bCs/>
          <w:i/>
          <w:iCs/>
          <w:sz w:val="28"/>
          <w:u w:val="single"/>
        </w:rPr>
        <w:t>Management &amp; Administrative Skills:</w:t>
      </w:r>
    </w:p>
    <w:p w14:paraId="526BC8A9" w14:textId="77777777" w:rsidR="00F56C8B" w:rsidRDefault="00F56C8B" w:rsidP="00F56C8B">
      <w:pPr>
        <w:numPr>
          <w:ilvl w:val="0"/>
          <w:numId w:val="3"/>
        </w:numPr>
        <w:spacing w:after="0" w:line="240" w:lineRule="auto"/>
        <w:jc w:val="lowKashida"/>
        <w:rPr>
          <w:bCs/>
          <w:iCs/>
          <w:sz w:val="24"/>
          <w:szCs w:val="24"/>
          <w:lang w:eastAsia="en-GB"/>
        </w:rPr>
      </w:pPr>
      <w:r>
        <w:rPr>
          <w:bCs/>
          <w:iCs/>
          <w:sz w:val="24"/>
          <w:szCs w:val="24"/>
          <w:lang w:eastAsia="en-GB"/>
        </w:rPr>
        <w:t>Research committee member, BDF-Hospital, Bahrain.</w:t>
      </w:r>
    </w:p>
    <w:p w14:paraId="0BFDEBCA" w14:textId="77777777" w:rsidR="00F56C8B" w:rsidRDefault="00F56C8B" w:rsidP="00F56C8B">
      <w:pPr>
        <w:numPr>
          <w:ilvl w:val="0"/>
          <w:numId w:val="3"/>
        </w:numPr>
        <w:spacing w:after="0" w:line="240" w:lineRule="auto"/>
        <w:jc w:val="lowKashida"/>
        <w:rPr>
          <w:bCs/>
          <w:iCs/>
          <w:sz w:val="24"/>
          <w:szCs w:val="24"/>
          <w:lang w:eastAsia="en-GB"/>
        </w:rPr>
      </w:pPr>
      <w:r>
        <w:rPr>
          <w:bCs/>
          <w:iCs/>
          <w:sz w:val="24"/>
          <w:szCs w:val="24"/>
          <w:lang w:eastAsia="en-GB"/>
        </w:rPr>
        <w:t>Member of education committee, and Financial and administrative committee at college of dentistry, university of Dammam (UOD).</w:t>
      </w:r>
    </w:p>
    <w:p w14:paraId="274B698B" w14:textId="77777777" w:rsidR="00F56C8B" w:rsidRDefault="00F56C8B" w:rsidP="00F56C8B">
      <w:pPr>
        <w:numPr>
          <w:ilvl w:val="0"/>
          <w:numId w:val="3"/>
        </w:numPr>
        <w:spacing w:after="0" w:line="240" w:lineRule="auto"/>
        <w:jc w:val="lowKashida"/>
        <w:rPr>
          <w:bCs/>
          <w:iCs/>
          <w:sz w:val="24"/>
          <w:szCs w:val="24"/>
          <w:lang w:eastAsia="en-GB"/>
        </w:rPr>
      </w:pPr>
      <w:r>
        <w:rPr>
          <w:bCs/>
          <w:iCs/>
          <w:sz w:val="24"/>
          <w:szCs w:val="24"/>
          <w:lang w:eastAsia="en-GB"/>
        </w:rPr>
        <w:t xml:space="preserve">Course director of Endodontic program in </w:t>
      </w:r>
      <w:r>
        <w:rPr>
          <w:sz w:val="24"/>
          <w:szCs w:val="24"/>
        </w:rPr>
        <w:t>UOD (Formerly; King Faisal University)-KSA, Sinai University-Egypt and MSA University-Egypt, colleges of Dentistry.</w:t>
      </w:r>
    </w:p>
    <w:p w14:paraId="131CC613" w14:textId="77777777" w:rsidR="00F56C8B" w:rsidRDefault="00F56C8B" w:rsidP="00F56C8B">
      <w:pPr>
        <w:numPr>
          <w:ilvl w:val="0"/>
          <w:numId w:val="3"/>
        </w:numPr>
        <w:spacing w:after="0" w:line="240" w:lineRule="auto"/>
        <w:jc w:val="lowKashida"/>
        <w:rPr>
          <w:bCs/>
          <w:iCs/>
          <w:sz w:val="24"/>
          <w:szCs w:val="24"/>
          <w:lang w:eastAsia="en-GB"/>
        </w:rPr>
      </w:pPr>
      <w:r>
        <w:rPr>
          <w:bCs/>
          <w:iCs/>
          <w:sz w:val="24"/>
          <w:szCs w:val="24"/>
          <w:lang w:eastAsia="en-GB"/>
        </w:rPr>
        <w:t>Held responsible for supervision of the undergraduates' endodontic exams, College of Dentistry, Cairo University.</w:t>
      </w:r>
    </w:p>
    <w:p w14:paraId="51E792CE" w14:textId="77777777" w:rsidR="00F56C8B" w:rsidRDefault="00F56C8B" w:rsidP="00F56C8B">
      <w:pPr>
        <w:numPr>
          <w:ilvl w:val="0"/>
          <w:numId w:val="3"/>
        </w:numPr>
        <w:spacing w:after="0" w:line="240" w:lineRule="auto"/>
        <w:jc w:val="lowKashida"/>
        <w:rPr>
          <w:bCs/>
          <w:iCs/>
          <w:sz w:val="24"/>
          <w:szCs w:val="24"/>
          <w:lang w:eastAsia="en-GB"/>
        </w:rPr>
      </w:pPr>
      <w:r>
        <w:rPr>
          <w:bCs/>
          <w:iCs/>
          <w:sz w:val="24"/>
          <w:szCs w:val="24"/>
          <w:lang w:eastAsia="en-GB"/>
        </w:rPr>
        <w:t>Chief Resident and Supervisor of the endodontic clinic, during the residency period, College of Dentistry, Cairo University.</w:t>
      </w:r>
    </w:p>
    <w:p w14:paraId="3BF7C2C0" w14:textId="77777777" w:rsidR="00F56C8B" w:rsidRDefault="00F56C8B" w:rsidP="00B14E84">
      <w:pPr>
        <w:jc w:val="lowKashida"/>
        <w:rPr>
          <w:bCs/>
          <w:iCs/>
          <w:sz w:val="24"/>
          <w:szCs w:val="24"/>
          <w:lang w:eastAsia="en-GB"/>
        </w:rPr>
      </w:pPr>
    </w:p>
    <w:p w14:paraId="2AF71864" w14:textId="158BBCC2" w:rsidR="00F56C8B" w:rsidRDefault="00F56C8B" w:rsidP="00B14E84">
      <w:pPr>
        <w:jc w:val="lowKashida"/>
        <w:rPr>
          <w:bCs/>
          <w:iCs/>
          <w:sz w:val="24"/>
          <w:szCs w:val="24"/>
          <w:lang w:eastAsia="en-GB"/>
        </w:rPr>
      </w:pPr>
      <w:r>
        <w:rPr>
          <w:bCs/>
          <w:iCs/>
          <w:sz w:val="24"/>
          <w:szCs w:val="24"/>
          <w:lang w:eastAsia="en-GB"/>
        </w:rPr>
        <w:t xml:space="preserve">                                </w:t>
      </w:r>
    </w:p>
    <w:p w14:paraId="646F8998" w14:textId="77777777" w:rsidR="00F56C8B" w:rsidRDefault="00F56C8B" w:rsidP="00B14E84">
      <w:pPr>
        <w:jc w:val="lowKashida"/>
        <w:rPr>
          <w:bCs/>
          <w:iCs/>
          <w:sz w:val="24"/>
          <w:szCs w:val="24"/>
          <w:lang w:eastAsia="en-GB"/>
        </w:rPr>
      </w:pPr>
    </w:p>
    <w:p w14:paraId="25FE812F" w14:textId="77777777" w:rsidR="00F56C8B" w:rsidRDefault="00F56C8B" w:rsidP="00B14E84">
      <w:pPr>
        <w:jc w:val="lowKashida"/>
        <w:rPr>
          <w:bCs/>
          <w:iCs/>
          <w:sz w:val="24"/>
          <w:szCs w:val="24"/>
          <w:lang w:eastAsia="en-GB"/>
        </w:rPr>
      </w:pPr>
    </w:p>
    <w:p w14:paraId="2FAEB04E" w14:textId="77777777" w:rsidR="00F56C8B" w:rsidRDefault="00F56C8B" w:rsidP="00B14E84">
      <w:pPr>
        <w:jc w:val="lowKashida"/>
        <w:rPr>
          <w:bCs/>
          <w:iCs/>
          <w:sz w:val="24"/>
          <w:szCs w:val="24"/>
          <w:lang w:eastAsia="en-GB"/>
        </w:rPr>
      </w:pPr>
    </w:p>
    <w:p w14:paraId="5BAE7E12" w14:textId="77777777" w:rsidR="00F56C8B" w:rsidRDefault="00F56C8B" w:rsidP="00B14E84">
      <w:pPr>
        <w:jc w:val="lowKashida"/>
        <w:rPr>
          <w:bCs/>
          <w:iCs/>
          <w:sz w:val="24"/>
          <w:szCs w:val="24"/>
          <w:lang w:eastAsia="en-GB"/>
        </w:rPr>
      </w:pPr>
    </w:p>
    <w:p w14:paraId="50275B4B" w14:textId="77777777" w:rsidR="00F56C8B" w:rsidRDefault="00F56C8B" w:rsidP="00B14E84">
      <w:pPr>
        <w:jc w:val="lowKashida"/>
        <w:rPr>
          <w:bCs/>
          <w:iCs/>
          <w:sz w:val="24"/>
          <w:szCs w:val="24"/>
          <w:lang w:eastAsia="en-GB"/>
        </w:rPr>
      </w:pPr>
    </w:p>
    <w:p w14:paraId="10E63586" w14:textId="77777777" w:rsidR="00F56C8B" w:rsidRDefault="00F56C8B" w:rsidP="00B14E84">
      <w:pPr>
        <w:jc w:val="lowKashida"/>
        <w:rPr>
          <w:bCs/>
          <w:iCs/>
          <w:sz w:val="24"/>
          <w:szCs w:val="24"/>
          <w:lang w:eastAsia="en-GB"/>
        </w:rPr>
      </w:pPr>
    </w:p>
    <w:p w14:paraId="6AA01105" w14:textId="77777777" w:rsidR="00F56C8B" w:rsidRDefault="00F56C8B" w:rsidP="00B14E84">
      <w:pPr>
        <w:jc w:val="lowKashida"/>
        <w:rPr>
          <w:bCs/>
          <w:iCs/>
          <w:sz w:val="24"/>
          <w:szCs w:val="24"/>
          <w:lang w:eastAsia="en-GB"/>
        </w:rPr>
      </w:pPr>
    </w:p>
    <w:p w14:paraId="19B9E7A0" w14:textId="77777777" w:rsidR="00F56C8B" w:rsidRDefault="00F56C8B"/>
    <w:sectPr w:rsidR="00F56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5pt;height:11.5pt;mso-position-horizontal-relative:page;mso-position-vertical-relative:page" o:bullet="t">
        <v:imagedata r:id="rId1" o:title="msoE" embosscolor="white"/>
      </v:shape>
    </w:pict>
  </w:numPicBullet>
  <w:abstractNum w:abstractNumId="0" w15:restartNumberingAfterBreak="0">
    <w:nsid w:val="00000001"/>
    <w:multiLevelType w:val="hybridMultilevel"/>
    <w:tmpl w:val="DB9A3756"/>
    <w:lvl w:ilvl="0" w:tplc="21F63CE4">
      <w:numFmt w:val="bullet"/>
      <w:lvlText w:val="-"/>
      <w:lvlJc w:val="left"/>
      <w:pPr>
        <w:tabs>
          <w:tab w:val="num" w:pos="1474"/>
        </w:tabs>
        <w:ind w:left="1474" w:hanging="170"/>
      </w:pPr>
      <w:rPr>
        <w:rFonts w:ascii="Times New Roman" w:hAnsi="Times New Roman" w:cs="Times New Roman" w:hint="default"/>
      </w:rPr>
    </w:lvl>
    <w:lvl w:ilvl="1" w:tplc="AB7ADB68">
      <w:start w:val="1"/>
      <w:numFmt w:val="bullet"/>
      <w:lvlText w:val=""/>
      <w:lvlPicBulletId w:val="0"/>
      <w:lvlJc w:val="left"/>
      <w:pPr>
        <w:tabs>
          <w:tab w:val="num" w:pos="1250"/>
        </w:tabs>
        <w:ind w:left="1250" w:hanging="170"/>
      </w:pPr>
      <w:rPr>
        <w:rFonts w:ascii="Symbol" w:hAnsi="Symbol"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1" w15:restartNumberingAfterBreak="0">
    <w:nsid w:val="00000002"/>
    <w:multiLevelType w:val="hybridMultilevel"/>
    <w:tmpl w:val="41001148"/>
    <w:lvl w:ilvl="0" w:tplc="55A2B6C6">
      <w:start w:val="2007"/>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2" w15:restartNumberingAfterBreak="0">
    <w:nsid w:val="00000003"/>
    <w:multiLevelType w:val="singleLevel"/>
    <w:tmpl w:val="40902052"/>
    <w:lvl w:ilvl="0">
      <w:start w:val="5"/>
      <w:numFmt w:val="bullet"/>
      <w:lvlText w:val=""/>
      <w:lvlJc w:val="left"/>
      <w:pPr>
        <w:tabs>
          <w:tab w:val="num" w:pos="1353"/>
        </w:tabs>
        <w:ind w:right="1353" w:hanging="360"/>
      </w:pPr>
      <w:rPr>
        <w:rFonts w:ascii="Symbol" w:hAnsi="Symbol" w:hint="default"/>
      </w:rPr>
    </w:lvl>
  </w:abstractNum>
  <w:abstractNum w:abstractNumId="3" w15:restartNumberingAfterBreak="0">
    <w:nsid w:val="00000005"/>
    <w:multiLevelType w:val="hybridMultilevel"/>
    <w:tmpl w:val="42EE3A12"/>
    <w:lvl w:ilvl="0" w:tplc="6C324F28">
      <w:start w:val="2007"/>
      <w:numFmt w:val="bullet"/>
      <w:lvlText w:val="-"/>
      <w:lvlJc w:val="left"/>
      <w:pPr>
        <w:tabs>
          <w:tab w:val="num" w:pos="720"/>
        </w:tabs>
        <w:ind w:left="720" w:hanging="360"/>
      </w:pPr>
      <w:rPr>
        <w:rFonts w:ascii="Times New Roman" w:eastAsia="Times New Roman" w:hAnsi="Times New Roman" w:cs="Times New Roman" w:hint="default"/>
        <w:b w:val="0"/>
        <w:sz w:val="28"/>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4" w15:restartNumberingAfterBreak="0">
    <w:nsid w:val="00000007"/>
    <w:multiLevelType w:val="hybridMultilevel"/>
    <w:tmpl w:val="48E4D38E"/>
    <w:lvl w:ilvl="0" w:tplc="0E02D96C">
      <w:numFmt w:val="bullet"/>
      <w:lvlText w:val=""/>
      <w:lvlJc w:val="left"/>
      <w:pPr>
        <w:tabs>
          <w:tab w:val="num" w:pos="568"/>
        </w:tabs>
        <w:ind w:left="511" w:hanging="227"/>
      </w:pPr>
      <w:rPr>
        <w:rFonts w:ascii="Symbol" w:eastAsia="Times New Roman" w:hAnsi="Symbol" w:cs="Times New Roman" w:hint="default"/>
        <w:color w:val="auto"/>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C8B"/>
    <w:rsid w:val="000518E8"/>
    <w:rsid w:val="00054C74"/>
    <w:rsid w:val="000557D6"/>
    <w:rsid w:val="00057FD8"/>
    <w:rsid w:val="000712CA"/>
    <w:rsid w:val="0009048F"/>
    <w:rsid w:val="00094476"/>
    <w:rsid w:val="000972D7"/>
    <w:rsid w:val="000A308D"/>
    <w:rsid w:val="000A7F96"/>
    <w:rsid w:val="00124C22"/>
    <w:rsid w:val="001A10D6"/>
    <w:rsid w:val="00244557"/>
    <w:rsid w:val="00267E93"/>
    <w:rsid w:val="00280744"/>
    <w:rsid w:val="002A7998"/>
    <w:rsid w:val="002E2654"/>
    <w:rsid w:val="003042A5"/>
    <w:rsid w:val="00315520"/>
    <w:rsid w:val="003A0409"/>
    <w:rsid w:val="0046791C"/>
    <w:rsid w:val="006A0F4B"/>
    <w:rsid w:val="00746240"/>
    <w:rsid w:val="00782BC6"/>
    <w:rsid w:val="0085101F"/>
    <w:rsid w:val="008B5235"/>
    <w:rsid w:val="008C681C"/>
    <w:rsid w:val="009060E5"/>
    <w:rsid w:val="009C2F39"/>
    <w:rsid w:val="00A10C9A"/>
    <w:rsid w:val="00A94A1C"/>
    <w:rsid w:val="00A97D37"/>
    <w:rsid w:val="00AA1ECA"/>
    <w:rsid w:val="00AB056F"/>
    <w:rsid w:val="00BB50D6"/>
    <w:rsid w:val="00BD3425"/>
    <w:rsid w:val="00BF7194"/>
    <w:rsid w:val="00C8016B"/>
    <w:rsid w:val="00CF407A"/>
    <w:rsid w:val="00D35EE1"/>
    <w:rsid w:val="00D74578"/>
    <w:rsid w:val="00E0762D"/>
    <w:rsid w:val="00EA7F6A"/>
    <w:rsid w:val="00EB1884"/>
    <w:rsid w:val="00F56C8B"/>
    <w:rsid w:val="00FB14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8C3DF4"/>
  <w15:chartTrackingRefBased/>
  <w15:docId w15:val="{4354E73E-D94A-FC40-8F5C-E55D4B82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6C8B"/>
    <w:rPr>
      <w:rFonts w:ascii="Times New Roman" w:eastAsia="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mhamdi_aa@yahoo.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mohammadatteia@gmail.com" TargetMode="External" /><Relationship Id="rId5" Type="http://schemas.openxmlformats.org/officeDocument/2006/relationships/image" Target="media/image2.jpeg" /><Relationship Id="rId4" Type="http://schemas.openxmlformats.org/officeDocument/2006/relationships/webSettings" Target="webSettings.xml" /><Relationship Id="rId9" Type="http://schemas.openxmlformats.org/officeDocument/2006/relationships/theme" Target="theme/theme1.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2128</Words>
  <Characters>12131</Characters>
  <Application>Microsoft Office Word</Application>
  <DocSecurity>0</DocSecurity>
  <Lines>101</Lines>
  <Paragraphs>28</Paragraphs>
  <ScaleCrop>false</ScaleCrop>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Atteia</dc:creator>
  <cp:keywords/>
  <dc:description/>
  <cp:lastModifiedBy>Mohammad Atteia</cp:lastModifiedBy>
  <cp:revision>2</cp:revision>
  <dcterms:created xsi:type="dcterms:W3CDTF">2018-01-02T20:41:00Z</dcterms:created>
  <dcterms:modified xsi:type="dcterms:W3CDTF">2018-01-02T20:41:00Z</dcterms:modified>
</cp:coreProperties>
</file>