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31" w:rsidRDefault="00851B31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5017770</wp:posOffset>
            </wp:positionH>
            <wp:positionV relativeFrom="paragraph">
              <wp:posOffset>-567690</wp:posOffset>
            </wp:positionV>
            <wp:extent cx="895350" cy="1028700"/>
            <wp:effectExtent l="19050" t="0" r="0" b="0"/>
            <wp:wrapSquare wrapText="bothSides"/>
            <wp:docPr id="1" name="Picture 1" descr="http://robinson.gsu.edu/files/2013/01/cairo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binson.gsu.edu/files/2013/01/cairo_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B31" w:rsidRPr="00E9720B" w:rsidRDefault="00851B31" w:rsidP="00851B31">
      <w:pPr>
        <w:jc w:val="center"/>
        <w:rPr>
          <w:rFonts w:asciiTheme="minorBidi" w:hAnsiTheme="minorBidi"/>
          <w:b/>
          <w:bCs/>
          <w:sz w:val="32"/>
          <w:szCs w:val="32"/>
          <w:lang w:val="en-GB"/>
        </w:rPr>
      </w:pPr>
      <w:r w:rsidRPr="00ED71B1">
        <w:rPr>
          <w:rFonts w:ascii="Leelawadee" w:hAnsi="Leelawadee"/>
          <w:b/>
          <w:bCs/>
          <w:sz w:val="32"/>
          <w:szCs w:val="32"/>
          <w:lang w:val="en-GB" w:bidi="ar-EG"/>
        </w:rPr>
        <w:t>EA</w:t>
      </w:r>
      <w:r w:rsidR="00CD1AF9">
        <w:rPr>
          <w:rFonts w:ascii="Leelawadee" w:hAnsi="Leelawadee"/>
          <w:b/>
          <w:bCs/>
          <w:sz w:val="32"/>
          <w:szCs w:val="32"/>
          <w:lang w:val="en-GB" w:bidi="ar-EG"/>
        </w:rPr>
        <w:t>2</w:t>
      </w:r>
      <w:r>
        <w:rPr>
          <w:rFonts w:ascii="Leelawadee" w:hAnsi="Leelawadee"/>
          <w:b/>
          <w:bCs/>
          <w:sz w:val="32"/>
          <w:szCs w:val="32"/>
          <w:lang w:val="en-GB" w:bidi="ar-EG"/>
        </w:rPr>
        <w:t>03</w:t>
      </w:r>
    </w:p>
    <w:p w:rsidR="00851B31" w:rsidRPr="00E90736" w:rsidRDefault="00851B31" w:rsidP="00CD1AF9">
      <w:pPr>
        <w:jc w:val="center"/>
        <w:rPr>
          <w:rFonts w:asciiTheme="minorBidi" w:hAnsiTheme="minorBidi"/>
          <w:b/>
          <w:bCs/>
          <w:sz w:val="28"/>
          <w:szCs w:val="28"/>
          <w:lang w:val="en-GB"/>
        </w:rPr>
      </w:pPr>
      <w:r>
        <w:rPr>
          <w:rFonts w:asciiTheme="minorBidi" w:hAnsiTheme="minorBidi"/>
          <w:b/>
          <w:bCs/>
          <w:sz w:val="28"/>
          <w:szCs w:val="28"/>
          <w:lang w:val="en-GB"/>
        </w:rPr>
        <w:t>A</w:t>
      </w:r>
      <w:r w:rsidR="00CD1AF9">
        <w:rPr>
          <w:rFonts w:asciiTheme="minorBidi" w:hAnsiTheme="minorBidi"/>
          <w:b/>
          <w:bCs/>
          <w:sz w:val="28"/>
          <w:szCs w:val="28"/>
          <w:lang w:val="en-GB"/>
        </w:rPr>
        <w:t>ncient</w:t>
      </w:r>
      <w:r>
        <w:rPr>
          <w:rFonts w:asciiTheme="minorBidi" w:hAnsiTheme="minorBidi"/>
          <w:b/>
          <w:bCs/>
          <w:sz w:val="28"/>
          <w:szCs w:val="28"/>
          <w:lang w:val="en-GB"/>
        </w:rPr>
        <w:t xml:space="preserve"> E</w:t>
      </w:r>
      <w:r w:rsidR="00CD1AF9">
        <w:rPr>
          <w:rFonts w:asciiTheme="minorBidi" w:hAnsiTheme="minorBidi"/>
          <w:b/>
          <w:bCs/>
          <w:sz w:val="28"/>
          <w:szCs w:val="28"/>
          <w:lang w:val="en-GB"/>
        </w:rPr>
        <w:t>gyptian</w:t>
      </w:r>
      <w:r w:rsidR="00901614">
        <w:rPr>
          <w:rFonts w:asciiTheme="minorBidi" w:hAnsiTheme="minorBidi"/>
          <w:b/>
          <w:bCs/>
          <w:sz w:val="28"/>
          <w:szCs w:val="28"/>
          <w:lang w:val="en-GB"/>
        </w:rPr>
        <w:t xml:space="preserve"> A</w:t>
      </w:r>
      <w:r>
        <w:rPr>
          <w:rFonts w:asciiTheme="minorBidi" w:hAnsiTheme="minorBidi"/>
          <w:b/>
          <w:bCs/>
          <w:sz w:val="28"/>
          <w:szCs w:val="28"/>
          <w:lang w:val="en-GB"/>
        </w:rPr>
        <w:t>rchitecture and Art</w:t>
      </w:r>
    </w:p>
    <w:p w:rsidR="00851B31" w:rsidRDefault="00851B31" w:rsidP="00851B31">
      <w:pPr>
        <w:jc w:val="center"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>Course Handbook</w:t>
      </w:r>
    </w:p>
    <w:p w:rsidR="00851B31" w:rsidRDefault="00851B31" w:rsidP="00851B31">
      <w:pPr>
        <w:jc w:val="center"/>
        <w:rPr>
          <w:rFonts w:asciiTheme="minorBidi" w:hAnsiTheme="minorBidi"/>
          <w:sz w:val="28"/>
          <w:szCs w:val="28"/>
          <w:lang w:val="en-GB"/>
        </w:rPr>
      </w:pPr>
    </w:p>
    <w:p w:rsidR="00851B31" w:rsidRDefault="00851B31" w:rsidP="00941C9B">
      <w:pPr>
        <w:jc w:val="center"/>
        <w:rPr>
          <w:rFonts w:asciiTheme="minorBidi" w:hAnsiTheme="minorBidi"/>
          <w:sz w:val="28"/>
          <w:szCs w:val="28"/>
          <w:lang w:val="en-GB"/>
        </w:rPr>
      </w:pPr>
      <w:r w:rsidRPr="00014D67">
        <w:rPr>
          <w:rFonts w:asciiTheme="minorBidi" w:hAnsiTheme="minorBidi"/>
          <w:b/>
          <w:bCs/>
          <w:sz w:val="28"/>
          <w:szCs w:val="28"/>
          <w:lang w:val="en-GB"/>
        </w:rPr>
        <w:t>Term 1</w:t>
      </w:r>
      <w:r w:rsidR="00941C9B">
        <w:rPr>
          <w:rFonts w:asciiTheme="minorBidi" w:hAnsiTheme="minorBidi"/>
          <w:b/>
          <w:bCs/>
          <w:sz w:val="28"/>
          <w:szCs w:val="28"/>
          <w:lang w:val="en-GB"/>
        </w:rPr>
        <w:t xml:space="preserve"> </w:t>
      </w:r>
      <w:r w:rsidRPr="00EA7B3B">
        <w:rPr>
          <w:rFonts w:asciiTheme="minorBidi" w:hAnsiTheme="minorBidi"/>
          <w:sz w:val="28"/>
          <w:szCs w:val="28"/>
          <w:lang w:val="en-GB"/>
        </w:rPr>
        <w:t>2014</w:t>
      </w:r>
      <w:r>
        <w:rPr>
          <w:rFonts w:asciiTheme="minorBidi" w:hAnsiTheme="minorBidi"/>
          <w:sz w:val="28"/>
          <w:szCs w:val="28"/>
          <w:lang w:val="en-GB"/>
        </w:rPr>
        <w:t>-2015</w:t>
      </w:r>
    </w:p>
    <w:p w:rsidR="00851B31" w:rsidRDefault="00851B31" w:rsidP="00851B31">
      <w:pPr>
        <w:jc w:val="center"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>100 Grades</w:t>
      </w:r>
    </w:p>
    <w:p w:rsidR="00851B31" w:rsidRDefault="00851B31" w:rsidP="00851B31">
      <w:pPr>
        <w:jc w:val="center"/>
        <w:rPr>
          <w:rFonts w:asciiTheme="minorBidi" w:hAnsiTheme="minorBidi"/>
          <w:sz w:val="28"/>
          <w:szCs w:val="28"/>
          <w:lang w:val="en-GB"/>
        </w:rPr>
      </w:pPr>
    </w:p>
    <w:p w:rsidR="00851B31" w:rsidRDefault="00851B31" w:rsidP="00851B31">
      <w:pPr>
        <w:jc w:val="center"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 xml:space="preserve">Course Co-ordinator: </w:t>
      </w:r>
      <w:r w:rsidRPr="001757C9">
        <w:rPr>
          <w:rFonts w:asciiTheme="minorBidi" w:hAnsiTheme="minorBidi"/>
          <w:b/>
          <w:bCs/>
          <w:sz w:val="28"/>
          <w:szCs w:val="28"/>
          <w:lang w:val="en-GB"/>
        </w:rPr>
        <w:t>Dr.</w:t>
      </w:r>
      <w:r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E90736">
        <w:rPr>
          <w:rFonts w:asciiTheme="minorBidi" w:hAnsiTheme="minorBidi"/>
          <w:b/>
          <w:bCs/>
          <w:sz w:val="28"/>
          <w:szCs w:val="28"/>
          <w:lang w:val="en-GB"/>
        </w:rPr>
        <w:t xml:space="preserve">Ahmed M. </w:t>
      </w:r>
      <w:proofErr w:type="spellStart"/>
      <w:r w:rsidRPr="00E90736">
        <w:rPr>
          <w:rFonts w:asciiTheme="minorBidi" w:hAnsiTheme="minorBidi"/>
          <w:b/>
          <w:bCs/>
          <w:sz w:val="28"/>
          <w:szCs w:val="28"/>
          <w:lang w:val="en-GB"/>
        </w:rPr>
        <w:t>Mekawy</w:t>
      </w:r>
      <w:proofErr w:type="spellEnd"/>
      <w:r>
        <w:rPr>
          <w:rFonts w:asciiTheme="minorBidi" w:hAnsiTheme="minorBidi"/>
          <w:sz w:val="28"/>
          <w:szCs w:val="28"/>
          <w:lang w:val="en-GB"/>
        </w:rPr>
        <w:t xml:space="preserve"> </w:t>
      </w:r>
    </w:p>
    <w:p w:rsidR="00851B31" w:rsidRDefault="00F82F2E" w:rsidP="00851B31">
      <w:pPr>
        <w:jc w:val="center"/>
        <w:rPr>
          <w:rFonts w:asciiTheme="minorBidi" w:hAnsiTheme="minorBidi"/>
          <w:sz w:val="28"/>
          <w:szCs w:val="28"/>
          <w:lang w:val="en-GB"/>
        </w:rPr>
      </w:pPr>
      <w:r>
        <w:fldChar w:fldCharType="begin"/>
      </w:r>
      <w:r w:rsidRPr="00DF2984">
        <w:rPr>
          <w:lang w:val="en-GB"/>
        </w:rPr>
        <w:instrText>HYPERLINK "mailto:ahmed.mekawy@cu.edu.eg"</w:instrText>
      </w:r>
      <w:r>
        <w:fldChar w:fldCharType="separate"/>
      </w:r>
      <w:r w:rsidR="00851B31" w:rsidRPr="004264BC">
        <w:rPr>
          <w:rStyle w:val="Hyperlink"/>
          <w:rFonts w:asciiTheme="minorBidi" w:hAnsiTheme="minorBidi"/>
          <w:sz w:val="28"/>
          <w:szCs w:val="28"/>
          <w:lang w:val="en-GB"/>
        </w:rPr>
        <w:t>ahmed.mekawy@cu.edu.eg</w:t>
      </w:r>
      <w:r>
        <w:fldChar w:fldCharType="end"/>
      </w:r>
    </w:p>
    <w:p w:rsidR="00851B31" w:rsidRPr="00ED57FD" w:rsidRDefault="00851B31" w:rsidP="00851B31">
      <w:pPr>
        <w:rPr>
          <w:lang w:val="en-GB"/>
        </w:rPr>
      </w:pPr>
    </w:p>
    <w:p w:rsidR="008E4047" w:rsidRPr="00ED57FD" w:rsidRDefault="00BF0900" w:rsidP="00851B31">
      <w:pPr>
        <w:tabs>
          <w:tab w:val="left" w:pos="2160"/>
        </w:tabs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90805</wp:posOffset>
            </wp:positionV>
            <wp:extent cx="4927600" cy="3390900"/>
            <wp:effectExtent l="19050" t="0" r="6350" b="0"/>
            <wp:wrapSquare wrapText="bothSides"/>
            <wp:docPr id="4" name="Picture 4" descr="http://media-1.web.britannica.com/eb-media/86/20186-004-9A759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ia-1.web.britannica.com/eb-media/86/20186-004-9A759C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B31" w:rsidRPr="00ED57FD">
        <w:rPr>
          <w:lang w:val="en-GB"/>
        </w:rPr>
        <w:tab/>
      </w:r>
    </w:p>
    <w:p w:rsidR="00851B31" w:rsidRPr="00ED57FD" w:rsidRDefault="00851B31" w:rsidP="00851B31">
      <w:pPr>
        <w:tabs>
          <w:tab w:val="left" w:pos="2160"/>
        </w:tabs>
        <w:rPr>
          <w:lang w:val="en-GB"/>
        </w:rPr>
      </w:pPr>
    </w:p>
    <w:p w:rsidR="00851B31" w:rsidRPr="00ED57FD" w:rsidRDefault="00851B31" w:rsidP="00851B31">
      <w:pPr>
        <w:tabs>
          <w:tab w:val="left" w:pos="2160"/>
        </w:tabs>
        <w:rPr>
          <w:lang w:val="en-GB"/>
        </w:rPr>
      </w:pPr>
    </w:p>
    <w:p w:rsidR="00851B31" w:rsidRPr="00ED57FD" w:rsidRDefault="00851B31" w:rsidP="00851B31">
      <w:pPr>
        <w:tabs>
          <w:tab w:val="left" w:pos="2160"/>
        </w:tabs>
        <w:rPr>
          <w:lang w:val="en-GB"/>
        </w:rPr>
      </w:pPr>
    </w:p>
    <w:p w:rsidR="00851B31" w:rsidRPr="00ED57FD" w:rsidRDefault="00851B31" w:rsidP="00851B31">
      <w:pPr>
        <w:tabs>
          <w:tab w:val="left" w:pos="2160"/>
        </w:tabs>
        <w:rPr>
          <w:lang w:val="en-GB"/>
        </w:rPr>
      </w:pPr>
    </w:p>
    <w:p w:rsidR="00851B31" w:rsidRPr="00ED57FD" w:rsidRDefault="00851B31" w:rsidP="00851B31">
      <w:pPr>
        <w:tabs>
          <w:tab w:val="left" w:pos="2160"/>
        </w:tabs>
        <w:rPr>
          <w:lang w:val="en-GB"/>
        </w:rPr>
      </w:pPr>
    </w:p>
    <w:p w:rsidR="00851B31" w:rsidRPr="00ED57FD" w:rsidRDefault="00851B31" w:rsidP="00851B31">
      <w:pPr>
        <w:tabs>
          <w:tab w:val="left" w:pos="2160"/>
        </w:tabs>
        <w:rPr>
          <w:lang w:val="en-GB"/>
        </w:rPr>
      </w:pPr>
    </w:p>
    <w:p w:rsidR="00851B31" w:rsidRPr="00ED57FD" w:rsidRDefault="00851B31" w:rsidP="00851B31">
      <w:pPr>
        <w:tabs>
          <w:tab w:val="left" w:pos="2160"/>
        </w:tabs>
        <w:rPr>
          <w:lang w:val="en-GB"/>
        </w:rPr>
      </w:pPr>
    </w:p>
    <w:p w:rsidR="00851B31" w:rsidRPr="00ED57FD" w:rsidRDefault="00851B31" w:rsidP="00851B31">
      <w:pPr>
        <w:tabs>
          <w:tab w:val="left" w:pos="2160"/>
        </w:tabs>
        <w:rPr>
          <w:lang w:val="en-GB"/>
        </w:rPr>
      </w:pPr>
    </w:p>
    <w:p w:rsidR="00851B31" w:rsidRPr="00ED57FD" w:rsidRDefault="00851B31" w:rsidP="00851B31">
      <w:pPr>
        <w:tabs>
          <w:tab w:val="left" w:pos="2160"/>
        </w:tabs>
        <w:rPr>
          <w:lang w:val="en-GB"/>
        </w:rPr>
      </w:pPr>
    </w:p>
    <w:p w:rsidR="00851B31" w:rsidRPr="00ED57FD" w:rsidRDefault="00851B31" w:rsidP="00851B31">
      <w:pPr>
        <w:tabs>
          <w:tab w:val="left" w:pos="2160"/>
        </w:tabs>
        <w:rPr>
          <w:lang w:val="en-GB"/>
        </w:rPr>
      </w:pPr>
    </w:p>
    <w:p w:rsidR="00851B31" w:rsidRPr="00DD4A16" w:rsidRDefault="00D3418A" w:rsidP="00851B31">
      <w:pPr>
        <w:tabs>
          <w:tab w:val="left" w:pos="2160"/>
        </w:tabs>
        <w:rPr>
          <w:rFonts w:ascii="Perpetua" w:hAnsi="Perpetua"/>
          <w:sz w:val="28"/>
          <w:szCs w:val="28"/>
          <w:lang w:val="en-GB"/>
        </w:rPr>
      </w:pPr>
      <w:r w:rsidRPr="00DD4A16">
        <w:rPr>
          <w:rFonts w:ascii="Perpetua" w:hAnsi="Perpetua"/>
          <w:sz w:val="28"/>
          <w:szCs w:val="28"/>
          <w:lang w:val="en-GB"/>
        </w:rPr>
        <w:t>The Step Pyramid of Dj</w:t>
      </w:r>
      <w:r w:rsidR="003417B1" w:rsidRPr="00DD4A16">
        <w:rPr>
          <w:rFonts w:ascii="Perpetua" w:hAnsi="Perpetua"/>
          <w:sz w:val="28"/>
          <w:szCs w:val="28"/>
          <w:lang w:val="en-GB"/>
        </w:rPr>
        <w:t>oser</w:t>
      </w:r>
      <w:r w:rsidR="00FC1B07" w:rsidRPr="00DD4A16">
        <w:rPr>
          <w:rFonts w:ascii="Perpetua" w:hAnsi="Perpetua"/>
          <w:sz w:val="28"/>
          <w:szCs w:val="28"/>
          <w:lang w:val="en-GB"/>
        </w:rPr>
        <w:t>, 3</w:t>
      </w:r>
      <w:r w:rsidR="00FC1B07" w:rsidRPr="00DD4A16">
        <w:rPr>
          <w:rFonts w:ascii="Perpetua" w:hAnsi="Perpetua"/>
          <w:sz w:val="28"/>
          <w:szCs w:val="28"/>
          <w:vertAlign w:val="superscript"/>
          <w:lang w:val="en-GB"/>
        </w:rPr>
        <w:t>rd</w:t>
      </w:r>
      <w:r w:rsidR="00FC1B07" w:rsidRPr="00DD4A16">
        <w:rPr>
          <w:rFonts w:ascii="Perpetua" w:hAnsi="Perpetua"/>
          <w:sz w:val="28"/>
          <w:szCs w:val="28"/>
          <w:lang w:val="en-GB"/>
        </w:rPr>
        <w:t xml:space="preserve"> Dynasty</w:t>
      </w:r>
    </w:p>
    <w:p w:rsidR="00851B31" w:rsidRPr="00ED57FD" w:rsidRDefault="00851B31" w:rsidP="00851B31">
      <w:pPr>
        <w:tabs>
          <w:tab w:val="left" w:pos="2160"/>
        </w:tabs>
        <w:rPr>
          <w:lang w:val="en-GB"/>
        </w:rPr>
      </w:pPr>
    </w:p>
    <w:p w:rsidR="00851B31" w:rsidRPr="00ED57FD" w:rsidRDefault="00851B31" w:rsidP="00851B31">
      <w:pPr>
        <w:tabs>
          <w:tab w:val="left" w:pos="2160"/>
        </w:tabs>
        <w:rPr>
          <w:lang w:val="en-GB"/>
        </w:rPr>
      </w:pPr>
    </w:p>
    <w:p w:rsidR="00851B31" w:rsidRPr="00ED57FD" w:rsidRDefault="00851B31" w:rsidP="00851B31">
      <w:pPr>
        <w:tabs>
          <w:tab w:val="left" w:pos="2160"/>
        </w:tabs>
        <w:rPr>
          <w:lang w:val="en-GB"/>
        </w:rPr>
      </w:pPr>
    </w:p>
    <w:p w:rsidR="00851B31" w:rsidRPr="00ED57FD" w:rsidRDefault="00851B31" w:rsidP="00851B31">
      <w:pPr>
        <w:tabs>
          <w:tab w:val="left" w:pos="2160"/>
        </w:tabs>
        <w:rPr>
          <w:lang w:val="en-GB"/>
        </w:rPr>
      </w:pPr>
    </w:p>
    <w:p w:rsidR="00851B31" w:rsidRPr="00DD4A16" w:rsidRDefault="00851B31" w:rsidP="00851B31">
      <w:pPr>
        <w:tabs>
          <w:tab w:val="left" w:pos="5314"/>
          <w:tab w:val="left" w:pos="6719"/>
          <w:tab w:val="right" w:pos="8504"/>
        </w:tabs>
        <w:rPr>
          <w:rFonts w:ascii="Perpetua" w:hAnsi="Perpetua"/>
          <w:b/>
          <w:bCs/>
          <w:color w:val="7030A0"/>
          <w:sz w:val="32"/>
          <w:szCs w:val="32"/>
          <w:u w:val="single"/>
          <w:lang w:val="en-GB"/>
        </w:rPr>
      </w:pPr>
      <w:r w:rsidRPr="00DD4A16">
        <w:rPr>
          <w:rFonts w:ascii="Perpetua" w:hAnsi="Perpetua"/>
          <w:b/>
          <w:bCs/>
          <w:color w:val="7030A0"/>
          <w:sz w:val="32"/>
          <w:szCs w:val="32"/>
          <w:u w:val="single"/>
          <w:lang w:val="en-GB"/>
        </w:rPr>
        <w:lastRenderedPageBreak/>
        <w:t>Basic Texts:</w:t>
      </w:r>
    </w:p>
    <w:p w:rsidR="00851B31" w:rsidRPr="00DD4A16" w:rsidRDefault="00F82F2E" w:rsidP="00851B31">
      <w:pPr>
        <w:tabs>
          <w:tab w:val="left" w:pos="5314"/>
        </w:tabs>
        <w:rPr>
          <w:rFonts w:ascii="Perpetua" w:hAnsi="Perpetua"/>
          <w:sz w:val="32"/>
          <w:szCs w:val="32"/>
          <w:lang w:val="en-GB"/>
        </w:rPr>
      </w:pPr>
      <w:r>
        <w:fldChar w:fldCharType="begin"/>
      </w:r>
      <w:r w:rsidRPr="00DF2984">
        <w:rPr>
          <w:lang w:val="en-GB"/>
        </w:rPr>
        <w:instrText>HYPERLINK "http://ucl-primo.hosted.exlibrisgroup.com/primo_library/libweb/action/search.do?vl(freeText0)=Mark+Lehner&amp;vl(2235343UI0)=creator&amp;vl(29953578UI1)=all_items&amp;fn=search&amp;tab=local&amp;mode=Basic&amp;vid=UCL_VU1&amp;scp.scps=scope%3a(UCL_LMS_DS)" \t "_parent" \o "Find all records containing"</w:instrText>
      </w:r>
      <w:r>
        <w:fldChar w:fldCharType="separate"/>
      </w:r>
      <w:r w:rsidR="00851B31" w:rsidRPr="00DD4A16">
        <w:rPr>
          <w:rFonts w:ascii="Perpetua" w:hAnsi="Perpetua"/>
          <w:sz w:val="32"/>
          <w:szCs w:val="32"/>
          <w:lang w:val="en-GB"/>
        </w:rPr>
        <w:t>Mark Lehner</w:t>
      </w:r>
      <w:r>
        <w:fldChar w:fldCharType="end"/>
      </w:r>
      <w:r w:rsidR="00851B31" w:rsidRPr="00DD4A16">
        <w:rPr>
          <w:rFonts w:ascii="Perpetua" w:hAnsi="Perpetua"/>
          <w:sz w:val="32"/>
          <w:szCs w:val="32"/>
          <w:lang w:val="en-GB"/>
        </w:rPr>
        <w:t xml:space="preserve">, 1997. </w:t>
      </w:r>
      <w:r w:rsidR="00851B31" w:rsidRPr="00DD4A16">
        <w:rPr>
          <w:rFonts w:ascii="Perpetua" w:hAnsi="Perpetua"/>
          <w:i/>
          <w:iCs/>
          <w:sz w:val="32"/>
          <w:szCs w:val="32"/>
          <w:lang w:val="en-GB"/>
        </w:rPr>
        <w:t>The complete pyramids</w:t>
      </w:r>
      <w:r w:rsidR="00851B31" w:rsidRPr="00DD4A16">
        <w:rPr>
          <w:rFonts w:ascii="Perpetua" w:hAnsi="Perpetua"/>
          <w:sz w:val="32"/>
          <w:szCs w:val="32"/>
          <w:lang w:val="en-GB"/>
        </w:rPr>
        <w:t>. London: Thames and Hudson.</w:t>
      </w:r>
    </w:p>
    <w:p w:rsidR="00CE0B3F" w:rsidRDefault="00DD4A16" w:rsidP="00CE0B3F">
      <w:pPr>
        <w:tabs>
          <w:tab w:val="left" w:pos="5314"/>
        </w:tabs>
        <w:jc w:val="both"/>
        <w:rPr>
          <w:rFonts w:ascii="Perpetua" w:hAnsi="Perpetua"/>
          <w:sz w:val="32"/>
          <w:szCs w:val="32"/>
          <w:lang w:val="en-GB"/>
        </w:rPr>
      </w:pPr>
      <w:r w:rsidRPr="00DD4A16">
        <w:rPr>
          <w:rFonts w:ascii="Perpetua" w:hAnsi="Perpetua"/>
          <w:sz w:val="32"/>
          <w:szCs w:val="32"/>
          <w:lang w:val="en-GB"/>
        </w:rPr>
        <w:t xml:space="preserve">B. </w:t>
      </w:r>
      <w:r w:rsidR="00D3418A" w:rsidRPr="00DD4A16">
        <w:rPr>
          <w:rFonts w:ascii="Perpetua" w:hAnsi="Perpetua"/>
          <w:sz w:val="32"/>
          <w:szCs w:val="32"/>
          <w:lang w:val="en-GB"/>
        </w:rPr>
        <w:t>Porter</w:t>
      </w:r>
      <w:r w:rsidRPr="00DD4A16">
        <w:rPr>
          <w:rFonts w:ascii="Perpetua" w:hAnsi="Perpetua"/>
          <w:sz w:val="32"/>
          <w:szCs w:val="32"/>
          <w:lang w:val="en-GB"/>
        </w:rPr>
        <w:t xml:space="preserve"> </w:t>
      </w:r>
      <w:r w:rsidR="00D3418A" w:rsidRPr="00DD4A16">
        <w:rPr>
          <w:rFonts w:ascii="Perpetua" w:hAnsi="Perpetua"/>
          <w:sz w:val="32"/>
          <w:szCs w:val="32"/>
          <w:lang w:val="en-GB"/>
        </w:rPr>
        <w:t>&amp;</w:t>
      </w:r>
      <w:r w:rsidRPr="00DD4A16">
        <w:rPr>
          <w:rFonts w:ascii="Perpetua" w:hAnsi="Perpetua"/>
          <w:sz w:val="32"/>
          <w:szCs w:val="32"/>
          <w:lang w:val="en-GB"/>
        </w:rPr>
        <w:t xml:space="preserve"> R. L. </w:t>
      </w:r>
      <w:r w:rsidR="00D3418A" w:rsidRPr="00DD4A16">
        <w:rPr>
          <w:rFonts w:ascii="Perpetua" w:hAnsi="Perpetua"/>
          <w:sz w:val="32"/>
          <w:szCs w:val="32"/>
          <w:lang w:val="en-GB"/>
        </w:rPr>
        <w:t>Moss</w:t>
      </w:r>
      <w:r w:rsidRPr="00DD4A16">
        <w:rPr>
          <w:rFonts w:ascii="Perpetua" w:hAnsi="Perpetua"/>
          <w:sz w:val="32"/>
          <w:szCs w:val="32"/>
          <w:lang w:val="en-GB"/>
        </w:rPr>
        <w:t>,</w:t>
      </w:r>
      <w:r>
        <w:rPr>
          <w:rFonts w:ascii="Perpetua" w:hAnsi="Perpetua"/>
          <w:sz w:val="32"/>
          <w:szCs w:val="32"/>
          <w:lang w:val="en-GB"/>
        </w:rPr>
        <w:t xml:space="preserve"> </w:t>
      </w:r>
      <w:r w:rsidRPr="00DD4A16">
        <w:rPr>
          <w:rFonts w:ascii="Perpetua" w:hAnsi="Perpetua"/>
          <w:sz w:val="32"/>
          <w:szCs w:val="32"/>
          <w:lang w:val="en-GB"/>
        </w:rPr>
        <w:t xml:space="preserve">1974. </w:t>
      </w:r>
      <w:r w:rsidRPr="00DD4A16">
        <w:rPr>
          <w:rFonts w:ascii="Perpetua" w:hAnsi="Perpetua"/>
          <w:i/>
          <w:iCs/>
          <w:sz w:val="32"/>
          <w:szCs w:val="32"/>
          <w:lang w:val="en-GB"/>
        </w:rPr>
        <w:t>Topographical Bibliography of Ancient Egyptian Hieroglyphic Texts, Reliefs, and Paintings</w:t>
      </w:r>
      <w:r w:rsidRPr="00DD4A16">
        <w:rPr>
          <w:rFonts w:ascii="Perpetua" w:hAnsi="Perpetua"/>
          <w:sz w:val="32"/>
          <w:szCs w:val="32"/>
          <w:lang w:val="en-GB"/>
        </w:rPr>
        <w:t>. III (</w:t>
      </w:r>
      <w:r>
        <w:rPr>
          <w:rFonts w:ascii="Perpetua" w:hAnsi="Perpetua"/>
          <w:sz w:val="32"/>
          <w:szCs w:val="32"/>
          <w:lang w:val="en-GB"/>
        </w:rPr>
        <w:t xml:space="preserve">part 1-2; </w:t>
      </w:r>
      <w:r w:rsidRPr="00DD4A16">
        <w:rPr>
          <w:rFonts w:ascii="Perpetua" w:hAnsi="Perpetua"/>
          <w:sz w:val="32"/>
          <w:szCs w:val="32"/>
          <w:lang w:val="en-GB"/>
        </w:rPr>
        <w:t>Memphis)</w:t>
      </w:r>
      <w:r w:rsidR="00941C9B">
        <w:rPr>
          <w:rFonts w:ascii="Perpetua" w:hAnsi="Perpetua"/>
          <w:sz w:val="32"/>
          <w:szCs w:val="32"/>
          <w:lang w:val="en-GB"/>
        </w:rPr>
        <w:t>-4</w:t>
      </w:r>
      <w:r w:rsidRPr="00DD4A16">
        <w:rPr>
          <w:rFonts w:ascii="Perpetua" w:hAnsi="Perpetua"/>
          <w:sz w:val="32"/>
          <w:szCs w:val="32"/>
          <w:lang w:val="en-GB"/>
        </w:rPr>
        <w:t xml:space="preserve">, Oxford; Clarendon Press. </w:t>
      </w:r>
    </w:p>
    <w:p w:rsidR="008F1023" w:rsidRDefault="00CE0B3F" w:rsidP="00901614">
      <w:pPr>
        <w:tabs>
          <w:tab w:val="left" w:pos="5314"/>
        </w:tabs>
        <w:jc w:val="both"/>
        <w:rPr>
          <w:rFonts w:ascii="Perpetua" w:hAnsi="Perpetua"/>
          <w:sz w:val="32"/>
          <w:szCs w:val="32"/>
          <w:lang w:val="en-GB"/>
        </w:rPr>
      </w:pPr>
      <w:r w:rsidRPr="00DD4A16">
        <w:rPr>
          <w:rFonts w:ascii="Perpetua" w:hAnsi="Perpetua"/>
          <w:sz w:val="32"/>
          <w:szCs w:val="32"/>
          <w:lang w:val="en-GB"/>
        </w:rPr>
        <w:t xml:space="preserve">Alexander Badawy, 1954. </w:t>
      </w:r>
      <w:r w:rsidRPr="00DD4A16">
        <w:rPr>
          <w:rFonts w:ascii="Perpetua" w:hAnsi="Perpetua"/>
          <w:i/>
          <w:iCs/>
          <w:sz w:val="32"/>
          <w:szCs w:val="32"/>
          <w:lang w:val="en-GB"/>
        </w:rPr>
        <w:t>A history of Egyptian architecture</w:t>
      </w:r>
      <w:r w:rsidR="00734D88">
        <w:rPr>
          <w:rFonts w:ascii="Perpetua" w:hAnsi="Perpetua"/>
          <w:sz w:val="32"/>
          <w:szCs w:val="32"/>
          <w:lang w:val="en-GB"/>
        </w:rPr>
        <w:t>, I</w:t>
      </w:r>
      <w:r w:rsidR="00901614">
        <w:rPr>
          <w:rFonts w:ascii="Perpetua" w:hAnsi="Perpetua"/>
          <w:sz w:val="32"/>
          <w:szCs w:val="32"/>
          <w:lang w:val="en-GB"/>
        </w:rPr>
        <w:t xml:space="preserve"> vol</w:t>
      </w:r>
      <w:r w:rsidR="00734D88">
        <w:rPr>
          <w:rFonts w:ascii="Perpetua" w:hAnsi="Perpetua"/>
          <w:sz w:val="32"/>
          <w:szCs w:val="32"/>
          <w:lang w:val="en-GB"/>
        </w:rPr>
        <w:t>. Giza</w:t>
      </w:r>
      <w:r w:rsidRPr="00DD4A16">
        <w:rPr>
          <w:rFonts w:ascii="Perpetua" w:hAnsi="Perpetua"/>
          <w:sz w:val="32"/>
          <w:szCs w:val="32"/>
          <w:lang w:val="en-GB"/>
        </w:rPr>
        <w:t xml:space="preserve">: Egypt. </w:t>
      </w:r>
    </w:p>
    <w:p w:rsidR="008F1023" w:rsidRPr="008F1023" w:rsidRDefault="008F1023" w:rsidP="008F1023">
      <w:pPr>
        <w:tabs>
          <w:tab w:val="left" w:pos="5314"/>
        </w:tabs>
        <w:jc w:val="both"/>
        <w:rPr>
          <w:rFonts w:ascii="Perpetua" w:hAnsi="Perpetua"/>
          <w:sz w:val="32"/>
          <w:szCs w:val="32"/>
          <w:lang w:val="en-GB"/>
        </w:rPr>
      </w:pPr>
      <w:r w:rsidRPr="008F1023">
        <w:rPr>
          <w:rFonts w:ascii="Perpetua" w:hAnsi="Perpetua" w:hint="eastAsia"/>
          <w:sz w:val="32"/>
          <w:szCs w:val="32"/>
          <w:lang w:val="en-GB"/>
        </w:rPr>
        <w:t>W. S</w:t>
      </w:r>
      <w:r w:rsidRPr="008F1023">
        <w:rPr>
          <w:rFonts w:ascii="Perpetua" w:hAnsi="Perpetua"/>
          <w:sz w:val="32"/>
          <w:szCs w:val="32"/>
          <w:lang w:val="en-GB"/>
        </w:rPr>
        <w:t>.</w:t>
      </w:r>
      <w:r w:rsidRPr="008F1023">
        <w:rPr>
          <w:rFonts w:ascii="Perpetua" w:hAnsi="Perpetua" w:hint="eastAsia"/>
          <w:sz w:val="32"/>
          <w:szCs w:val="32"/>
          <w:lang w:val="en-GB"/>
        </w:rPr>
        <w:t xml:space="preserve"> Smith</w:t>
      </w:r>
      <w:r w:rsidRPr="008F1023">
        <w:rPr>
          <w:rFonts w:ascii="Perpetua" w:hAnsi="Perpetua"/>
          <w:sz w:val="32"/>
          <w:szCs w:val="32"/>
          <w:lang w:val="en-GB"/>
        </w:rPr>
        <w:t xml:space="preserve"> &amp; W. K. Simpson, 1998.</w:t>
      </w:r>
      <w:r w:rsidRPr="008F1023">
        <w:rPr>
          <w:rFonts w:ascii="Perpetua" w:hAnsi="Perpetua" w:hint="eastAsia"/>
          <w:sz w:val="32"/>
          <w:szCs w:val="32"/>
          <w:lang w:val="en-GB"/>
        </w:rPr>
        <w:t xml:space="preserve"> </w:t>
      </w:r>
      <w:r w:rsidRPr="008F1023">
        <w:rPr>
          <w:rFonts w:ascii="Perpetua" w:hAnsi="Perpetua" w:hint="eastAsia"/>
          <w:i/>
          <w:iCs/>
          <w:sz w:val="32"/>
          <w:szCs w:val="32"/>
          <w:lang w:val="en-GB"/>
        </w:rPr>
        <w:t>The art and architecture of ancient Egypt</w:t>
      </w:r>
      <w:r w:rsidRPr="008F1023">
        <w:rPr>
          <w:rFonts w:ascii="Perpetua" w:hAnsi="Perpetua" w:hint="eastAsia"/>
          <w:sz w:val="32"/>
          <w:szCs w:val="32"/>
          <w:lang w:val="en-GB"/>
        </w:rPr>
        <w:t>. New Haven ; London : Yale University Press</w:t>
      </w:r>
      <w:r w:rsidRPr="008F1023">
        <w:rPr>
          <w:rFonts w:ascii="Perpetua" w:hAnsi="Perpetua"/>
          <w:sz w:val="32"/>
          <w:szCs w:val="32"/>
          <w:lang w:val="en-GB"/>
        </w:rPr>
        <w:t>.</w:t>
      </w:r>
    </w:p>
    <w:p w:rsidR="008F1023" w:rsidRPr="008F1023" w:rsidRDefault="00901614" w:rsidP="00901614">
      <w:pPr>
        <w:tabs>
          <w:tab w:val="left" w:pos="5314"/>
        </w:tabs>
        <w:jc w:val="both"/>
        <w:rPr>
          <w:rFonts w:ascii="Perpetua" w:hAnsi="Perpetua"/>
          <w:sz w:val="32"/>
          <w:szCs w:val="32"/>
          <w:lang w:val="en-GB"/>
        </w:rPr>
      </w:pPr>
      <w:r w:rsidRPr="00901614">
        <w:rPr>
          <w:rFonts w:ascii="Perpetua" w:hAnsi="Perpetua"/>
          <w:sz w:val="32"/>
          <w:szCs w:val="32"/>
          <w:lang w:val="en-GB"/>
        </w:rPr>
        <w:t>M</w:t>
      </w:r>
      <w:r w:rsidRPr="00DF2984">
        <w:rPr>
          <w:rFonts w:ascii="Perpetua" w:hAnsi="Perpetua"/>
          <w:sz w:val="32"/>
          <w:szCs w:val="32"/>
          <w:lang w:val="en-GB"/>
        </w:rPr>
        <w:t xml:space="preserve">. </w:t>
      </w:r>
      <w:r w:rsidR="00F82F2E">
        <w:fldChar w:fldCharType="begin"/>
      </w:r>
      <w:r w:rsidR="00F82F2E" w:rsidRPr="00DF2984">
        <w:rPr>
          <w:lang w:val="en-GB"/>
        </w:rPr>
        <w:instrText>HYPERLINK "http://www.amazon.com/Mohamed-Saleh/e/B00IVB145K/ref=dp_byline_cont_book_1"</w:instrText>
      </w:r>
      <w:r w:rsidR="00F82F2E">
        <w:fldChar w:fldCharType="separate"/>
      </w:r>
      <w:proofErr w:type="spellStart"/>
      <w:r w:rsidR="008F1023" w:rsidRPr="00901614">
        <w:rPr>
          <w:rFonts w:ascii="Perpetua" w:hAnsi="Perpetua"/>
          <w:sz w:val="32"/>
          <w:szCs w:val="32"/>
          <w:lang w:val="en-GB"/>
        </w:rPr>
        <w:t>Saleh</w:t>
      </w:r>
      <w:proofErr w:type="spellEnd"/>
      <w:r w:rsidR="00F82F2E">
        <w:fldChar w:fldCharType="end"/>
      </w:r>
      <w:r w:rsidRPr="00901614">
        <w:rPr>
          <w:rFonts w:ascii="Perpetua" w:hAnsi="Perpetua"/>
          <w:sz w:val="32"/>
          <w:szCs w:val="32"/>
          <w:lang w:val="en-GB"/>
        </w:rPr>
        <w:t xml:space="preserve"> &amp;</w:t>
      </w:r>
      <w:r w:rsidR="008F1023" w:rsidRPr="00901614">
        <w:rPr>
          <w:rFonts w:ascii="Perpetua" w:hAnsi="Perpetua"/>
          <w:sz w:val="32"/>
          <w:szCs w:val="32"/>
          <w:lang w:val="en-GB"/>
        </w:rPr>
        <w:t xml:space="preserve"> </w:t>
      </w:r>
      <w:r w:rsidR="00F82F2E">
        <w:fldChar w:fldCharType="begin"/>
      </w:r>
      <w:r w:rsidR="00F82F2E" w:rsidRPr="00DF2984">
        <w:rPr>
          <w:lang w:val="en-GB"/>
        </w:rPr>
        <w:instrText>HYPERLINK "http://www.amazon.com/Hourig-Sourouzian/e/B00LPG4GM6/ref=dp_byline_cont_book_2"</w:instrText>
      </w:r>
      <w:r w:rsidR="00F82F2E">
        <w:fldChar w:fldCharType="separate"/>
      </w:r>
      <w:r w:rsidR="008F1023" w:rsidRPr="00901614">
        <w:rPr>
          <w:rFonts w:ascii="Perpetua" w:hAnsi="Perpetua"/>
          <w:sz w:val="32"/>
          <w:szCs w:val="32"/>
          <w:lang w:val="en-GB"/>
        </w:rPr>
        <w:t>H</w:t>
      </w:r>
      <w:r w:rsidRPr="00901614">
        <w:rPr>
          <w:rFonts w:ascii="Perpetua" w:hAnsi="Perpetua"/>
          <w:sz w:val="32"/>
          <w:szCs w:val="32"/>
          <w:lang w:val="en-GB"/>
        </w:rPr>
        <w:t>.</w:t>
      </w:r>
      <w:r w:rsidR="008F1023" w:rsidRPr="00901614">
        <w:rPr>
          <w:rFonts w:ascii="Perpetua" w:hAnsi="Perpetua"/>
          <w:sz w:val="32"/>
          <w:szCs w:val="32"/>
          <w:lang w:val="en-GB"/>
        </w:rPr>
        <w:t xml:space="preserve"> Sourouzian</w:t>
      </w:r>
      <w:r w:rsidR="00F82F2E">
        <w:fldChar w:fldCharType="end"/>
      </w:r>
      <w:r w:rsidR="008F1023" w:rsidRPr="00901614">
        <w:rPr>
          <w:rFonts w:ascii="Perpetua" w:hAnsi="Perpetua"/>
          <w:sz w:val="32"/>
          <w:szCs w:val="32"/>
          <w:lang w:val="en-GB"/>
        </w:rPr>
        <w:t xml:space="preserve"> </w:t>
      </w:r>
      <w:r w:rsidRPr="00901614">
        <w:rPr>
          <w:rFonts w:ascii="Perpetua" w:hAnsi="Perpetua"/>
          <w:sz w:val="32"/>
          <w:szCs w:val="32"/>
          <w:lang w:val="en-GB"/>
        </w:rPr>
        <w:t>&amp;</w:t>
      </w:r>
      <w:r w:rsidR="008F1023" w:rsidRPr="00901614">
        <w:rPr>
          <w:rFonts w:ascii="Perpetua" w:hAnsi="Perpetua"/>
          <w:sz w:val="32"/>
          <w:szCs w:val="32"/>
          <w:lang w:val="en-GB"/>
        </w:rPr>
        <w:t xml:space="preserve"> </w:t>
      </w:r>
      <w:r w:rsidR="00F82F2E">
        <w:fldChar w:fldCharType="begin"/>
      </w:r>
      <w:r w:rsidR="00F82F2E" w:rsidRPr="00DF2984">
        <w:rPr>
          <w:lang w:val="en-GB"/>
        </w:rPr>
        <w:instrText>HYPERLINK "http://www.amazon.com/s/ref=dp_byline_sr_book_3?ie=UTF8&amp;field-author=Jurgen+Liepe&amp;search-alias=books&amp;text=Jurgen+Liepe&amp;sort=relevancerank"</w:instrText>
      </w:r>
      <w:r w:rsidR="00F82F2E">
        <w:fldChar w:fldCharType="separate"/>
      </w:r>
      <w:r w:rsidR="008F1023" w:rsidRPr="00901614">
        <w:rPr>
          <w:rFonts w:ascii="Perpetua" w:hAnsi="Perpetua"/>
          <w:sz w:val="32"/>
          <w:szCs w:val="32"/>
          <w:lang w:val="en-GB"/>
        </w:rPr>
        <w:t>J</w:t>
      </w:r>
      <w:r w:rsidRPr="00901614">
        <w:rPr>
          <w:rFonts w:ascii="Perpetua" w:hAnsi="Perpetua"/>
          <w:sz w:val="32"/>
          <w:szCs w:val="32"/>
          <w:lang w:val="en-GB"/>
        </w:rPr>
        <w:t>.</w:t>
      </w:r>
      <w:r w:rsidR="008F1023" w:rsidRPr="00901614">
        <w:rPr>
          <w:rFonts w:ascii="Perpetua" w:hAnsi="Perpetua"/>
          <w:sz w:val="32"/>
          <w:szCs w:val="32"/>
          <w:lang w:val="en-GB"/>
        </w:rPr>
        <w:t xml:space="preserve"> </w:t>
      </w:r>
      <w:proofErr w:type="spellStart"/>
      <w:r w:rsidR="008F1023" w:rsidRPr="00901614">
        <w:rPr>
          <w:rFonts w:ascii="Perpetua" w:hAnsi="Perpetua"/>
          <w:sz w:val="32"/>
          <w:szCs w:val="32"/>
          <w:lang w:val="en-GB"/>
        </w:rPr>
        <w:t>Liepe</w:t>
      </w:r>
      <w:proofErr w:type="spellEnd"/>
      <w:r w:rsidR="00F82F2E">
        <w:fldChar w:fldCharType="end"/>
      </w:r>
      <w:r w:rsidR="008F1023" w:rsidRPr="00901614">
        <w:rPr>
          <w:rFonts w:ascii="Perpetua" w:hAnsi="Perpetua"/>
          <w:sz w:val="32"/>
          <w:szCs w:val="32"/>
          <w:lang w:val="en-GB"/>
        </w:rPr>
        <w:t xml:space="preserve"> </w:t>
      </w:r>
      <w:r w:rsidRPr="00901614">
        <w:rPr>
          <w:rFonts w:ascii="Perpetua" w:hAnsi="Perpetua"/>
          <w:sz w:val="32"/>
          <w:szCs w:val="32"/>
          <w:lang w:val="en-GB"/>
        </w:rPr>
        <w:t xml:space="preserve">. 1988. </w:t>
      </w:r>
      <w:r w:rsidR="008F1023" w:rsidRPr="00901614">
        <w:rPr>
          <w:rFonts w:ascii="Perpetua" w:hAnsi="Perpetua"/>
          <w:i/>
          <w:iCs/>
          <w:sz w:val="32"/>
          <w:szCs w:val="32"/>
          <w:lang w:val="en-GB"/>
        </w:rPr>
        <w:t>The Egyptian Museum Cairo: Official Catalogue</w:t>
      </w:r>
      <w:r w:rsidR="008F1023" w:rsidRPr="00901614">
        <w:rPr>
          <w:rFonts w:ascii="Perpetua" w:hAnsi="Perpetua"/>
          <w:sz w:val="32"/>
          <w:szCs w:val="32"/>
          <w:lang w:val="en-GB"/>
        </w:rPr>
        <w:t>. Prestel-Verlag</w:t>
      </w:r>
      <w:r>
        <w:rPr>
          <w:rFonts w:ascii="Perpetua" w:hAnsi="Perpetua"/>
          <w:sz w:val="32"/>
          <w:szCs w:val="32"/>
          <w:lang w:val="en-GB"/>
        </w:rPr>
        <w:t xml:space="preserve"> (there is an Arabic version too)</w:t>
      </w:r>
      <w:r w:rsidRPr="00901614">
        <w:rPr>
          <w:rFonts w:ascii="Perpetua" w:hAnsi="Perpetua"/>
          <w:sz w:val="32"/>
          <w:szCs w:val="32"/>
          <w:lang w:val="en-GB"/>
        </w:rPr>
        <w:t>.</w:t>
      </w:r>
    </w:p>
    <w:p w:rsidR="006F20E9" w:rsidRPr="00734D88" w:rsidRDefault="006F20E9" w:rsidP="006F20E9">
      <w:pPr>
        <w:tabs>
          <w:tab w:val="left" w:pos="5314"/>
        </w:tabs>
        <w:jc w:val="right"/>
        <w:rPr>
          <w:rFonts w:ascii="Perpetua" w:hAnsi="Perpetua"/>
          <w:sz w:val="30"/>
          <w:szCs w:val="30"/>
          <w:lang w:val="en-GB" w:bidi="ar-EG"/>
        </w:rPr>
      </w:pPr>
      <w:r w:rsidRPr="00734D88">
        <w:rPr>
          <w:rFonts w:ascii="Perpetua" w:hAnsi="Perpetua" w:hint="cs"/>
          <w:sz w:val="30"/>
          <w:szCs w:val="30"/>
          <w:rtl/>
          <w:lang w:val="en-GB" w:bidi="ar-EG"/>
        </w:rPr>
        <w:t xml:space="preserve">احمد فخرى،1963. </w:t>
      </w:r>
      <w:r w:rsidRPr="00901614">
        <w:rPr>
          <w:rFonts w:ascii="Perpetua" w:hAnsi="Perpetua" w:hint="cs"/>
          <w:i/>
          <w:iCs/>
          <w:sz w:val="30"/>
          <w:szCs w:val="30"/>
          <w:rtl/>
          <w:lang w:val="en-GB" w:bidi="ar-EG"/>
        </w:rPr>
        <w:t>الاهرامات المصريه</w:t>
      </w:r>
      <w:r w:rsidRPr="00734D88">
        <w:rPr>
          <w:rFonts w:ascii="Perpetua" w:hAnsi="Perpetua" w:hint="cs"/>
          <w:sz w:val="30"/>
          <w:szCs w:val="30"/>
          <w:rtl/>
          <w:lang w:val="en-GB" w:bidi="ar-EG"/>
        </w:rPr>
        <w:t>، القاهره  مكتبة الانجلو المصريه.</w:t>
      </w:r>
    </w:p>
    <w:p w:rsidR="00734D88" w:rsidRDefault="00734D88" w:rsidP="006F20E9">
      <w:pPr>
        <w:tabs>
          <w:tab w:val="left" w:pos="5314"/>
        </w:tabs>
        <w:jc w:val="right"/>
        <w:rPr>
          <w:rFonts w:ascii="Perpetua" w:hAnsi="Perpetua"/>
          <w:sz w:val="30"/>
          <w:szCs w:val="30"/>
          <w:lang w:val="en-GB" w:bidi="ar-EG"/>
        </w:rPr>
      </w:pPr>
      <w:r w:rsidRPr="00734D88">
        <w:rPr>
          <w:rFonts w:ascii="Perpetua" w:hAnsi="Perpetua" w:hint="cs"/>
          <w:sz w:val="30"/>
          <w:szCs w:val="30"/>
          <w:rtl/>
          <w:lang w:val="en-GB" w:bidi="ar-EG"/>
        </w:rPr>
        <w:t xml:space="preserve">عبد العزيز صالح، 1962. </w:t>
      </w:r>
      <w:r w:rsidRPr="00901614">
        <w:rPr>
          <w:rFonts w:ascii="Perpetua" w:hAnsi="Perpetua" w:hint="cs"/>
          <w:i/>
          <w:iCs/>
          <w:sz w:val="30"/>
          <w:szCs w:val="30"/>
          <w:rtl/>
          <w:lang w:val="en-GB" w:bidi="ar-EG"/>
        </w:rPr>
        <w:t>حضارة مصر القديمه واثارها</w:t>
      </w:r>
      <w:r w:rsidRPr="00734D88">
        <w:rPr>
          <w:rFonts w:ascii="Perpetua" w:hAnsi="Perpetua" w:hint="cs"/>
          <w:sz w:val="30"/>
          <w:szCs w:val="30"/>
          <w:rtl/>
          <w:lang w:val="en-GB" w:bidi="ar-EG"/>
        </w:rPr>
        <w:t>، القاهره مكتبة الانجلو المصريه</w:t>
      </w:r>
      <w:r>
        <w:rPr>
          <w:rFonts w:ascii="Perpetua" w:hAnsi="Perpetua" w:hint="cs"/>
          <w:sz w:val="30"/>
          <w:szCs w:val="30"/>
          <w:rtl/>
          <w:lang w:val="en-GB" w:bidi="ar-EG"/>
        </w:rPr>
        <w:t>.</w:t>
      </w:r>
    </w:p>
    <w:p w:rsidR="00901614" w:rsidRPr="00734D88" w:rsidRDefault="00901614" w:rsidP="006F20E9">
      <w:pPr>
        <w:tabs>
          <w:tab w:val="left" w:pos="5314"/>
        </w:tabs>
        <w:jc w:val="right"/>
        <w:rPr>
          <w:rFonts w:ascii="Perpetua" w:hAnsi="Perpetua"/>
          <w:sz w:val="30"/>
          <w:szCs w:val="30"/>
          <w:rtl/>
          <w:lang w:val="en-GB" w:bidi="ar-EG"/>
        </w:rPr>
      </w:pPr>
      <w:r>
        <w:rPr>
          <w:rFonts w:ascii="Perpetua" w:hAnsi="Perpetua" w:hint="cs"/>
          <w:sz w:val="30"/>
          <w:szCs w:val="30"/>
          <w:rtl/>
          <w:lang w:val="en-GB" w:bidi="ar-EG"/>
        </w:rPr>
        <w:t xml:space="preserve">على رضوان، 2003. </w:t>
      </w:r>
      <w:r w:rsidRPr="00901614">
        <w:rPr>
          <w:rFonts w:ascii="Perpetua" w:hAnsi="Perpetua"/>
          <w:i/>
          <w:iCs/>
          <w:sz w:val="30"/>
          <w:szCs w:val="30"/>
          <w:rtl/>
          <w:lang w:val="en-GB" w:bidi="ar-EG"/>
        </w:rPr>
        <w:t>تاريخ الفن فى العالم القديم</w:t>
      </w:r>
      <w:r>
        <w:rPr>
          <w:rFonts w:ascii="Perpetua" w:hAnsi="Perpetua" w:hint="cs"/>
          <w:sz w:val="30"/>
          <w:szCs w:val="30"/>
          <w:rtl/>
          <w:lang w:val="en-GB" w:bidi="ar-EG"/>
        </w:rPr>
        <w:t xml:space="preserve">.القاهره </w:t>
      </w:r>
      <w:r w:rsidRPr="00901614">
        <w:rPr>
          <w:rFonts w:ascii="Perpetua" w:hAnsi="Perpetua"/>
          <w:sz w:val="30"/>
          <w:szCs w:val="30"/>
          <w:rtl/>
          <w:lang w:val="en-GB" w:bidi="ar-EG"/>
        </w:rPr>
        <w:t xml:space="preserve"> دار الحريري للطباعة</w:t>
      </w:r>
      <w:r>
        <w:rPr>
          <w:rFonts w:ascii="Perpetua" w:hAnsi="Perpetua" w:hint="cs"/>
          <w:sz w:val="30"/>
          <w:szCs w:val="30"/>
          <w:rtl/>
          <w:lang w:val="en-GB" w:bidi="ar-EG"/>
        </w:rPr>
        <w:t>.</w:t>
      </w:r>
    </w:p>
    <w:p w:rsidR="00851B31" w:rsidRPr="00DD4A16" w:rsidRDefault="00851B31" w:rsidP="00851B31">
      <w:pPr>
        <w:tabs>
          <w:tab w:val="left" w:pos="5314"/>
        </w:tabs>
        <w:rPr>
          <w:rFonts w:ascii="Perpetua" w:hAnsi="Perpetua"/>
          <w:b/>
          <w:bCs/>
          <w:color w:val="7030A0"/>
          <w:sz w:val="32"/>
          <w:szCs w:val="32"/>
          <w:u w:val="single"/>
          <w:lang w:val="en-GB"/>
        </w:rPr>
      </w:pPr>
      <w:r w:rsidRPr="00DD4A16">
        <w:rPr>
          <w:rFonts w:ascii="Perpetua" w:hAnsi="Perpetua"/>
          <w:b/>
          <w:bCs/>
          <w:color w:val="7030A0"/>
          <w:sz w:val="32"/>
          <w:szCs w:val="32"/>
          <w:u w:val="single"/>
          <w:lang w:val="en-GB"/>
        </w:rPr>
        <w:t>General Texts:</w:t>
      </w:r>
    </w:p>
    <w:p w:rsidR="009B6678" w:rsidRPr="00DD4A16" w:rsidRDefault="009B6678" w:rsidP="009B6678">
      <w:pPr>
        <w:spacing w:before="100" w:beforeAutospacing="1" w:after="100" w:afterAutospacing="1" w:line="240" w:lineRule="auto"/>
        <w:rPr>
          <w:rFonts w:ascii="Perpetua" w:hAnsi="Perpetua"/>
          <w:sz w:val="32"/>
          <w:szCs w:val="32"/>
          <w:lang w:val="en-GB"/>
        </w:rPr>
      </w:pPr>
      <w:r w:rsidRPr="00DD4A16">
        <w:rPr>
          <w:rFonts w:ascii="Perpetua" w:hAnsi="Perpetua"/>
          <w:sz w:val="32"/>
          <w:szCs w:val="32"/>
          <w:lang w:val="en-GB"/>
        </w:rPr>
        <w:t>-</w:t>
      </w:r>
      <w:r w:rsidRPr="00DD4A16">
        <w:rPr>
          <w:rStyle w:val="searchword1"/>
          <w:rFonts w:ascii="Perpetua" w:eastAsia="Arial Unicode MS" w:hAnsi="Perpetua" w:cs="Arial Unicode MS"/>
          <w:color w:val="32322F"/>
          <w:sz w:val="32"/>
          <w:szCs w:val="32"/>
          <w:shd w:val="clear" w:color="auto" w:fill="auto"/>
          <w:lang w:val="en-GB"/>
        </w:rPr>
        <w:t xml:space="preserve"> </w:t>
      </w:r>
      <w:r w:rsidRPr="00DD4A16">
        <w:rPr>
          <w:rFonts w:ascii="Perpetua" w:hAnsi="Perpetua"/>
          <w:sz w:val="32"/>
          <w:szCs w:val="32"/>
          <w:lang w:val="en-GB"/>
        </w:rPr>
        <w:t>Alexander Badawy, 1966.</w:t>
      </w:r>
      <w:r w:rsidRPr="00DD4A16">
        <w:rPr>
          <w:rFonts w:ascii="Perpetua" w:eastAsia="Arial Unicode MS" w:hAnsi="Perpetua" w:cs="Arial Unicode MS"/>
          <w:color w:val="32322F"/>
          <w:sz w:val="32"/>
          <w:szCs w:val="32"/>
          <w:lang w:val="en-GB" w:eastAsia="en-GB"/>
        </w:rPr>
        <w:t xml:space="preserve"> </w:t>
      </w:r>
      <w:r w:rsidRPr="00DD4A16">
        <w:rPr>
          <w:rFonts w:ascii="Perpetua" w:hAnsi="Perpetua"/>
          <w:i/>
          <w:iCs/>
          <w:sz w:val="32"/>
          <w:szCs w:val="32"/>
          <w:lang w:val="en-GB"/>
        </w:rPr>
        <w:t>Architecture in ancient Egypt and the Near East</w:t>
      </w:r>
      <w:r w:rsidRPr="00DD4A16">
        <w:rPr>
          <w:rFonts w:ascii="Perpetua" w:hAnsi="Perpetua"/>
          <w:sz w:val="32"/>
          <w:szCs w:val="32"/>
          <w:lang w:val="en-GB"/>
        </w:rPr>
        <w:t>. Cambridge : M.I.T. Press.</w:t>
      </w:r>
    </w:p>
    <w:p w:rsidR="00851B31" w:rsidRPr="00DD4A16" w:rsidRDefault="00851B31" w:rsidP="00851B31">
      <w:pPr>
        <w:tabs>
          <w:tab w:val="left" w:pos="5314"/>
        </w:tabs>
        <w:jc w:val="both"/>
        <w:rPr>
          <w:rFonts w:ascii="Perpetua" w:hAnsi="Perpetua"/>
          <w:sz w:val="32"/>
          <w:szCs w:val="32"/>
          <w:lang w:val="en-GB"/>
        </w:rPr>
      </w:pPr>
      <w:r w:rsidRPr="00DD4A16">
        <w:rPr>
          <w:rFonts w:ascii="Perpetua" w:hAnsi="Perpetua"/>
          <w:sz w:val="32"/>
          <w:szCs w:val="32"/>
          <w:lang w:val="en-GB"/>
        </w:rPr>
        <w:t xml:space="preserve">- </w:t>
      </w:r>
      <w:r w:rsidR="00F82F2E">
        <w:fldChar w:fldCharType="begin"/>
      </w:r>
      <w:r w:rsidR="00F82F2E" w:rsidRPr="00DF2984">
        <w:rPr>
          <w:lang w:val="en-GB"/>
        </w:rPr>
        <w:instrText>HYPERLINK "http://ucl-primo.hosted.exlibrisgroup.com/primo_library/libweb/action/search.do?vl(freeText0)=Dieter+Arnold%2c+1936-&amp;vl(2235343UI0)=creator&amp;vl(29953578UI1)=all_items&amp;fn=search&amp;tab=local&amp;mode=Basic&amp;vid=UCL_VU1&amp;scp.scps=scope%3a(UCL_LMS_DS)" \t "_parent" \o "Find all records containing"</w:instrText>
      </w:r>
      <w:r w:rsidR="00F82F2E">
        <w:fldChar w:fldCharType="separate"/>
      </w:r>
      <w:r w:rsidRPr="00DD4A16">
        <w:rPr>
          <w:rFonts w:ascii="Perpetua" w:hAnsi="Perpetua"/>
          <w:sz w:val="32"/>
          <w:szCs w:val="32"/>
          <w:lang w:val="en-GB"/>
        </w:rPr>
        <w:t>Dieter Arnold</w:t>
      </w:r>
      <w:r w:rsidR="00F82F2E">
        <w:fldChar w:fldCharType="end"/>
      </w:r>
      <w:r w:rsidRPr="00DD4A16">
        <w:rPr>
          <w:rFonts w:ascii="Perpetua" w:hAnsi="Perpetua"/>
          <w:sz w:val="32"/>
          <w:szCs w:val="32"/>
          <w:lang w:val="en-GB"/>
        </w:rPr>
        <w:t xml:space="preserve">, 2003. </w:t>
      </w:r>
      <w:r w:rsidRPr="00DD4A16">
        <w:rPr>
          <w:rFonts w:ascii="Perpetua" w:hAnsi="Perpetua"/>
          <w:i/>
          <w:iCs/>
          <w:sz w:val="32"/>
          <w:szCs w:val="32"/>
          <w:lang w:val="en-GB"/>
        </w:rPr>
        <w:t>The encyclopaedia of ancient Egyptian architecture</w:t>
      </w:r>
      <w:r w:rsidRPr="00DD4A16">
        <w:rPr>
          <w:rFonts w:ascii="Perpetua" w:hAnsi="Perpetua"/>
          <w:sz w:val="32"/>
          <w:szCs w:val="32"/>
          <w:lang w:val="en-GB"/>
        </w:rPr>
        <w:t xml:space="preserve">; translated by Sabine H. Gardiner and Helen Strudwick; edited by Nigel and Helen Strudwick. London: I.B. </w:t>
      </w:r>
      <w:proofErr w:type="spellStart"/>
      <w:r w:rsidRPr="00DD4A16">
        <w:rPr>
          <w:rFonts w:ascii="Perpetua" w:hAnsi="Perpetua"/>
          <w:sz w:val="32"/>
          <w:szCs w:val="32"/>
          <w:lang w:val="en-GB"/>
        </w:rPr>
        <w:t>Tauris</w:t>
      </w:r>
      <w:proofErr w:type="spellEnd"/>
      <w:r w:rsidRPr="00DD4A16">
        <w:rPr>
          <w:rFonts w:ascii="Perpetua" w:hAnsi="Perpetua"/>
          <w:sz w:val="32"/>
          <w:szCs w:val="32"/>
          <w:lang w:val="en-GB"/>
        </w:rPr>
        <w:t>.</w:t>
      </w:r>
    </w:p>
    <w:p w:rsidR="00851B31" w:rsidRPr="00DD4A16" w:rsidRDefault="00851B31" w:rsidP="008658C0">
      <w:pPr>
        <w:tabs>
          <w:tab w:val="left" w:pos="5314"/>
        </w:tabs>
        <w:jc w:val="both"/>
        <w:rPr>
          <w:rFonts w:ascii="Perpetua" w:hAnsi="Perpetua"/>
          <w:sz w:val="32"/>
          <w:szCs w:val="32"/>
          <w:lang w:val="en-GB"/>
        </w:rPr>
      </w:pPr>
      <w:r w:rsidRPr="00DD4A16">
        <w:rPr>
          <w:rFonts w:ascii="Perpetua" w:hAnsi="Perpetua"/>
          <w:sz w:val="32"/>
          <w:szCs w:val="32"/>
          <w:lang w:val="en-GB"/>
        </w:rPr>
        <w:t xml:space="preserve">- </w:t>
      </w:r>
      <w:r w:rsidR="008658C0" w:rsidRPr="00DD4A16">
        <w:rPr>
          <w:rFonts w:ascii="Perpetua" w:hAnsi="Perpetua"/>
          <w:sz w:val="32"/>
          <w:szCs w:val="32"/>
          <w:lang w:val="en-GB"/>
        </w:rPr>
        <w:t xml:space="preserve">David I. Lightbody, 2008. </w:t>
      </w:r>
      <w:r w:rsidRPr="00DD4A16">
        <w:rPr>
          <w:rFonts w:ascii="Perpetua" w:hAnsi="Perpetua"/>
          <w:i/>
          <w:iCs/>
          <w:sz w:val="32"/>
          <w:szCs w:val="32"/>
          <w:lang w:val="en-GB"/>
        </w:rPr>
        <w:t>Egyptian tomb architecture: the archaeological facts o</w:t>
      </w:r>
      <w:r w:rsidR="008658C0" w:rsidRPr="00DD4A16">
        <w:rPr>
          <w:rFonts w:ascii="Perpetua" w:hAnsi="Perpetua"/>
          <w:i/>
          <w:iCs/>
          <w:sz w:val="32"/>
          <w:szCs w:val="32"/>
          <w:lang w:val="en-GB"/>
        </w:rPr>
        <w:t>f pharaonic circular symbolism</w:t>
      </w:r>
      <w:r w:rsidR="008658C0" w:rsidRPr="00DD4A16">
        <w:rPr>
          <w:rFonts w:ascii="Perpetua" w:hAnsi="Perpetua"/>
          <w:sz w:val="32"/>
          <w:szCs w:val="32"/>
          <w:lang w:val="en-GB"/>
        </w:rPr>
        <w:t>.</w:t>
      </w:r>
      <w:r w:rsidRPr="00DD4A16">
        <w:rPr>
          <w:rFonts w:ascii="Perpetua" w:hAnsi="Perpetua"/>
          <w:sz w:val="32"/>
          <w:szCs w:val="32"/>
          <w:lang w:val="en-GB"/>
        </w:rPr>
        <w:t xml:space="preserve"> </w:t>
      </w:r>
      <w:r w:rsidR="008658C0" w:rsidRPr="00DD4A16">
        <w:rPr>
          <w:rFonts w:ascii="Perpetua" w:hAnsi="Perpetua"/>
          <w:sz w:val="32"/>
          <w:szCs w:val="32"/>
          <w:lang w:val="en-GB"/>
        </w:rPr>
        <w:t>Oxford: Archaeopress.</w:t>
      </w:r>
    </w:p>
    <w:p w:rsidR="00901614" w:rsidRDefault="00BA625C" w:rsidP="00901614">
      <w:pPr>
        <w:tabs>
          <w:tab w:val="left" w:pos="5314"/>
        </w:tabs>
        <w:jc w:val="both"/>
        <w:rPr>
          <w:rFonts w:ascii="Perpetua" w:hAnsi="Perpetua"/>
          <w:i/>
          <w:iCs/>
          <w:sz w:val="32"/>
          <w:szCs w:val="32"/>
          <w:rtl/>
          <w:lang w:val="en-GB"/>
        </w:rPr>
      </w:pPr>
      <w:r w:rsidRPr="00DD4A16">
        <w:rPr>
          <w:rFonts w:ascii="Perpetua" w:hAnsi="Perpetua"/>
          <w:sz w:val="32"/>
          <w:szCs w:val="32"/>
          <w:lang w:val="en-GB"/>
        </w:rPr>
        <w:t xml:space="preserve">- John Baines and </w:t>
      </w:r>
      <w:proofErr w:type="spellStart"/>
      <w:r w:rsidRPr="00DD4A16">
        <w:rPr>
          <w:rFonts w:ascii="Perpetua" w:hAnsi="Perpetua"/>
          <w:sz w:val="32"/>
          <w:szCs w:val="32"/>
          <w:lang w:val="en-GB"/>
        </w:rPr>
        <w:t>Jaromír</w:t>
      </w:r>
      <w:proofErr w:type="spellEnd"/>
      <w:r w:rsidRPr="00DD4A16">
        <w:rPr>
          <w:rFonts w:ascii="Perpetua" w:hAnsi="Perpetua"/>
          <w:sz w:val="32"/>
          <w:szCs w:val="32"/>
          <w:lang w:val="en-GB"/>
        </w:rPr>
        <w:t xml:space="preserve"> Málek,1980.</w:t>
      </w:r>
      <w:r w:rsidRPr="00DD4A16">
        <w:rPr>
          <w:rFonts w:ascii="Perpetua" w:hAnsi="Perpetua"/>
          <w:i/>
          <w:iCs/>
          <w:sz w:val="32"/>
          <w:szCs w:val="32"/>
          <w:lang w:val="en-GB"/>
        </w:rPr>
        <w:t xml:space="preserve"> Atlas of ancient Egypt. </w:t>
      </w:r>
      <w:r w:rsidR="00CD1AF9" w:rsidRPr="00DD4A16">
        <w:rPr>
          <w:rFonts w:ascii="Perpetua" w:hAnsi="Perpetua"/>
          <w:sz w:val="32"/>
          <w:szCs w:val="32"/>
          <w:lang w:val="en-GB"/>
        </w:rPr>
        <w:t>Oxford</w:t>
      </w:r>
      <w:r w:rsidRPr="00DD4A16">
        <w:rPr>
          <w:rFonts w:ascii="Perpetua" w:hAnsi="Perpetua"/>
          <w:sz w:val="32"/>
          <w:szCs w:val="32"/>
          <w:lang w:val="en-GB"/>
        </w:rPr>
        <w:t xml:space="preserve">: </w:t>
      </w:r>
      <w:proofErr w:type="spellStart"/>
      <w:r w:rsidRPr="00DD4A16">
        <w:rPr>
          <w:rFonts w:ascii="Perpetua" w:hAnsi="Perpetua"/>
          <w:sz w:val="32"/>
          <w:szCs w:val="32"/>
          <w:lang w:val="en-GB"/>
        </w:rPr>
        <w:t>Phaidon</w:t>
      </w:r>
      <w:proofErr w:type="spellEnd"/>
      <w:r w:rsidRPr="00DD4A16">
        <w:rPr>
          <w:rFonts w:ascii="Perpetua" w:hAnsi="Perpetua"/>
          <w:i/>
          <w:iCs/>
          <w:sz w:val="32"/>
          <w:szCs w:val="32"/>
          <w:lang w:val="en-GB"/>
        </w:rPr>
        <w:t>.</w:t>
      </w:r>
    </w:p>
    <w:p w:rsidR="00901614" w:rsidRPr="00DD4A16" w:rsidRDefault="00901614" w:rsidP="00901614">
      <w:pPr>
        <w:tabs>
          <w:tab w:val="left" w:pos="5314"/>
        </w:tabs>
        <w:jc w:val="both"/>
        <w:rPr>
          <w:rFonts w:ascii="Perpetua" w:hAnsi="Perpetua"/>
          <w:i/>
          <w:iCs/>
          <w:sz w:val="32"/>
          <w:szCs w:val="32"/>
          <w:lang w:val="en-GB"/>
        </w:rPr>
      </w:pPr>
    </w:p>
    <w:p w:rsidR="00851B31" w:rsidRPr="00DD4A16" w:rsidRDefault="00851B31" w:rsidP="00851B31">
      <w:pPr>
        <w:tabs>
          <w:tab w:val="left" w:pos="5314"/>
        </w:tabs>
        <w:rPr>
          <w:rFonts w:ascii="Perpetua" w:hAnsi="Perpetua"/>
          <w:b/>
          <w:bCs/>
          <w:color w:val="7030A0"/>
          <w:sz w:val="32"/>
          <w:szCs w:val="32"/>
          <w:u w:val="single"/>
          <w:lang w:val="en-GB"/>
        </w:rPr>
      </w:pPr>
      <w:r w:rsidRPr="00DD4A16">
        <w:rPr>
          <w:rFonts w:ascii="Perpetua" w:hAnsi="Perpetua"/>
          <w:b/>
          <w:bCs/>
          <w:color w:val="7030A0"/>
          <w:sz w:val="32"/>
          <w:szCs w:val="32"/>
          <w:u w:val="single"/>
          <w:lang w:val="en-GB"/>
        </w:rPr>
        <w:lastRenderedPageBreak/>
        <w:t>Methods of assessment:</w:t>
      </w:r>
    </w:p>
    <w:p w:rsidR="00DD4A16" w:rsidRPr="00DD4A16" w:rsidRDefault="00ED57FD" w:rsidP="00901614">
      <w:pPr>
        <w:tabs>
          <w:tab w:val="left" w:pos="5314"/>
        </w:tabs>
        <w:rPr>
          <w:rFonts w:ascii="Perpetua" w:hAnsi="Perpetua"/>
          <w:sz w:val="32"/>
          <w:szCs w:val="32"/>
          <w:rtl/>
          <w:lang w:val="en-GB" w:bidi="ar-EG"/>
        </w:rPr>
      </w:pPr>
      <w:r w:rsidRPr="00DD4A16">
        <w:rPr>
          <w:rFonts w:ascii="Perpetua" w:hAnsi="Perpetua"/>
          <w:sz w:val="32"/>
          <w:szCs w:val="32"/>
          <w:lang w:val="en-GB"/>
        </w:rPr>
        <w:t>100</w:t>
      </w:r>
      <w:r w:rsidR="00851B31" w:rsidRPr="00DD4A16">
        <w:rPr>
          <w:rFonts w:ascii="Perpetua" w:hAnsi="Perpetua"/>
          <w:sz w:val="32"/>
          <w:szCs w:val="32"/>
          <w:lang w:val="en-GB"/>
        </w:rPr>
        <w:t xml:space="preserve"> grades are for this course. These are distributed as follows: 70</w:t>
      </w:r>
      <w:r w:rsidR="006F20E9">
        <w:rPr>
          <w:rFonts w:ascii="Perpetua" w:hAnsi="Perpetua" w:hint="cs"/>
          <w:sz w:val="32"/>
          <w:szCs w:val="32"/>
          <w:rtl/>
          <w:lang w:val="en-GB"/>
        </w:rPr>
        <w:t xml:space="preserve"> </w:t>
      </w:r>
      <w:r w:rsidR="00851B31" w:rsidRPr="00DD4A16">
        <w:rPr>
          <w:rFonts w:ascii="Perpetua" w:hAnsi="Perpetua"/>
          <w:sz w:val="32"/>
          <w:szCs w:val="32"/>
          <w:lang w:val="en-GB"/>
        </w:rPr>
        <w:t>grades for an</w:t>
      </w:r>
      <w:r w:rsidR="00941C9B">
        <w:rPr>
          <w:rFonts w:ascii="Perpetua" w:hAnsi="Perpetua"/>
          <w:sz w:val="32"/>
          <w:szCs w:val="32"/>
          <w:lang w:val="en-GB"/>
        </w:rPr>
        <w:t xml:space="preserve"> exam at the end of the term. 30</w:t>
      </w:r>
      <w:r w:rsidR="00851B31" w:rsidRPr="00DD4A16">
        <w:rPr>
          <w:rFonts w:ascii="Perpetua" w:hAnsi="Perpetua"/>
          <w:sz w:val="32"/>
          <w:szCs w:val="32"/>
          <w:lang w:val="en-GB"/>
        </w:rPr>
        <w:t xml:space="preserve"> grades are for</w:t>
      </w:r>
      <w:r w:rsidR="006F20E9">
        <w:rPr>
          <w:rFonts w:ascii="Perpetua" w:hAnsi="Perpetua"/>
          <w:sz w:val="32"/>
          <w:szCs w:val="32"/>
          <w:lang w:val="en-US"/>
        </w:rPr>
        <w:t xml:space="preserve"> </w:t>
      </w:r>
      <w:r w:rsidR="00941C9B">
        <w:rPr>
          <w:rFonts w:ascii="Perpetua" w:hAnsi="Perpetua"/>
          <w:sz w:val="32"/>
          <w:szCs w:val="32"/>
          <w:lang w:val="en-US"/>
        </w:rPr>
        <w:t xml:space="preserve">the </w:t>
      </w:r>
      <w:r w:rsidR="006F20E9">
        <w:rPr>
          <w:rFonts w:ascii="Perpetua" w:hAnsi="Perpetua"/>
          <w:sz w:val="32"/>
          <w:szCs w:val="32"/>
          <w:lang w:val="en-US"/>
        </w:rPr>
        <w:t>mid-term exam,</w:t>
      </w:r>
      <w:r w:rsidR="00851B31" w:rsidRPr="00DD4A16">
        <w:rPr>
          <w:rFonts w:ascii="Perpetua" w:hAnsi="Perpetua"/>
          <w:sz w:val="32"/>
          <w:szCs w:val="32"/>
          <w:lang w:val="en-GB"/>
        </w:rPr>
        <w:t xml:space="preserve"> work assignment and attendance.  </w:t>
      </w:r>
    </w:p>
    <w:p w:rsidR="00851B31" w:rsidRPr="00BF0900" w:rsidRDefault="00DD4A16" w:rsidP="00851B31">
      <w:pPr>
        <w:tabs>
          <w:tab w:val="left" w:pos="5314"/>
        </w:tabs>
        <w:rPr>
          <w:rFonts w:asciiTheme="minorBidi" w:hAnsiTheme="minorBidi"/>
          <w:b/>
          <w:bCs/>
          <w:color w:val="7030A0"/>
          <w:sz w:val="28"/>
          <w:szCs w:val="28"/>
          <w:u w:val="single"/>
          <w:lang w:val="en-GB"/>
        </w:rPr>
      </w:pPr>
      <w:r w:rsidRPr="00DD4A16">
        <w:rPr>
          <w:rFonts w:ascii="Perpetua" w:hAnsi="Perpetua"/>
          <w:b/>
          <w:bCs/>
          <w:color w:val="7030A0"/>
          <w:sz w:val="32"/>
          <w:szCs w:val="32"/>
          <w:u w:val="single"/>
          <w:lang w:val="en-GB"/>
        </w:rPr>
        <w:t>Teaching methods</w:t>
      </w:r>
      <w:r w:rsidR="00851B31" w:rsidRPr="00BF0900">
        <w:rPr>
          <w:rFonts w:asciiTheme="minorBidi" w:hAnsiTheme="minorBidi"/>
          <w:b/>
          <w:bCs/>
          <w:color w:val="7030A0"/>
          <w:sz w:val="28"/>
          <w:szCs w:val="28"/>
          <w:u w:val="single"/>
          <w:lang w:val="en-GB"/>
        </w:rPr>
        <w:t>:</w:t>
      </w:r>
    </w:p>
    <w:p w:rsidR="003417B1" w:rsidRPr="00DD4A16" w:rsidRDefault="00851B31" w:rsidP="00734D88">
      <w:pPr>
        <w:jc w:val="both"/>
        <w:rPr>
          <w:rFonts w:ascii="Perpetua" w:hAnsi="Perpetua"/>
          <w:sz w:val="32"/>
          <w:szCs w:val="32"/>
          <w:lang w:val="en-GB"/>
        </w:rPr>
      </w:pPr>
      <w:r w:rsidRPr="00DD4A16">
        <w:rPr>
          <w:rFonts w:ascii="Perpetua" w:hAnsi="Perpetua"/>
          <w:sz w:val="32"/>
          <w:szCs w:val="32"/>
          <w:lang w:val="en-GB"/>
        </w:rPr>
        <w:t>The course is taught through</w:t>
      </w:r>
      <w:r w:rsidR="006F20E9">
        <w:rPr>
          <w:rFonts w:ascii="Perpetua" w:hAnsi="Perpetua"/>
          <w:sz w:val="32"/>
          <w:szCs w:val="32"/>
          <w:lang w:val="en-GB"/>
        </w:rPr>
        <w:t xml:space="preserve"> </w:t>
      </w:r>
      <w:r w:rsidR="00734D88">
        <w:rPr>
          <w:rFonts w:ascii="Perpetua" w:hAnsi="Perpetua" w:hint="cs"/>
          <w:sz w:val="32"/>
          <w:szCs w:val="32"/>
          <w:rtl/>
          <w:lang w:val="en-GB"/>
        </w:rPr>
        <w:t>10</w:t>
      </w:r>
      <w:r w:rsidRPr="00DD4A16">
        <w:rPr>
          <w:rFonts w:ascii="Perpetua" w:hAnsi="Perpetua"/>
          <w:sz w:val="32"/>
          <w:szCs w:val="32"/>
          <w:lang w:val="en-GB"/>
        </w:rPr>
        <w:t xml:space="preserve"> three hours lectures in </w:t>
      </w:r>
      <w:r w:rsidR="003417B1" w:rsidRPr="00DD4A16">
        <w:rPr>
          <w:rFonts w:ascii="Perpetua" w:hAnsi="Perpetua"/>
          <w:sz w:val="32"/>
          <w:szCs w:val="32"/>
          <w:lang w:val="en-GB"/>
        </w:rPr>
        <w:t>the D</w:t>
      </w:r>
      <w:r w:rsidRPr="00DD4A16">
        <w:rPr>
          <w:rFonts w:ascii="Perpetua" w:hAnsi="Perpetua"/>
          <w:sz w:val="32"/>
          <w:szCs w:val="32"/>
          <w:lang w:val="en-GB"/>
        </w:rPr>
        <w:t xml:space="preserve">epartment of Egyptology CU. The first lecture is an introductory. The last meeting is evaluative. </w:t>
      </w:r>
    </w:p>
    <w:p w:rsidR="00CD1AF9" w:rsidRPr="00DD4A16" w:rsidRDefault="00851B31" w:rsidP="003417B1">
      <w:pPr>
        <w:tabs>
          <w:tab w:val="left" w:pos="5314"/>
        </w:tabs>
        <w:rPr>
          <w:rFonts w:ascii="Perpetua" w:hAnsi="Perpetua"/>
          <w:b/>
          <w:bCs/>
          <w:color w:val="7030A0"/>
          <w:sz w:val="32"/>
          <w:szCs w:val="32"/>
          <w:u w:val="single"/>
          <w:lang w:val="en-GB"/>
        </w:rPr>
      </w:pPr>
      <w:r w:rsidRPr="00DD4A16">
        <w:rPr>
          <w:rFonts w:ascii="Perpetua" w:hAnsi="Perpetua"/>
          <w:b/>
          <w:bCs/>
          <w:color w:val="7030A0"/>
          <w:sz w:val="32"/>
          <w:szCs w:val="32"/>
          <w:u w:val="single"/>
          <w:lang w:val="en-GB"/>
        </w:rPr>
        <w:t>Aims and objectives of course</w:t>
      </w:r>
    </w:p>
    <w:p w:rsidR="00851B31" w:rsidRPr="00DD4A16" w:rsidRDefault="00851B31" w:rsidP="00941C9B">
      <w:pPr>
        <w:tabs>
          <w:tab w:val="left" w:pos="1457"/>
        </w:tabs>
        <w:jc w:val="both"/>
        <w:rPr>
          <w:rFonts w:ascii="Perpetua" w:hAnsi="Perpetua"/>
          <w:sz w:val="32"/>
          <w:szCs w:val="32"/>
          <w:lang w:val="en-GB"/>
        </w:rPr>
      </w:pPr>
      <w:r w:rsidRPr="00DD4A16">
        <w:rPr>
          <w:rFonts w:ascii="Perpetua" w:hAnsi="Perpetua"/>
          <w:sz w:val="32"/>
          <w:szCs w:val="32"/>
          <w:lang w:val="en-GB"/>
        </w:rPr>
        <w:t xml:space="preserve">To enable the 2nd year student of BA to have a general overview about the ancient Egyptian architecture </w:t>
      </w:r>
      <w:r w:rsidR="003417B1" w:rsidRPr="00DD4A16">
        <w:rPr>
          <w:rFonts w:ascii="Perpetua" w:hAnsi="Perpetua"/>
          <w:sz w:val="32"/>
          <w:szCs w:val="32"/>
          <w:lang w:val="en-GB"/>
        </w:rPr>
        <w:t xml:space="preserve">and Art </w:t>
      </w:r>
      <w:r w:rsidR="00941C9B">
        <w:rPr>
          <w:rFonts w:ascii="Perpetua" w:hAnsi="Perpetua"/>
          <w:sz w:val="32"/>
          <w:szCs w:val="32"/>
          <w:lang w:val="en-GB"/>
        </w:rPr>
        <w:t xml:space="preserve">in </w:t>
      </w:r>
      <w:r w:rsidRPr="00DD4A16">
        <w:rPr>
          <w:rFonts w:ascii="Perpetua" w:hAnsi="Perpetua"/>
          <w:sz w:val="32"/>
          <w:szCs w:val="32"/>
          <w:lang w:val="en-GB"/>
        </w:rPr>
        <w:t xml:space="preserve">the </w:t>
      </w:r>
      <w:r w:rsidR="00941C9B">
        <w:rPr>
          <w:rFonts w:ascii="Perpetua" w:hAnsi="Perpetua"/>
          <w:sz w:val="32"/>
          <w:szCs w:val="32"/>
          <w:lang w:val="en-GB"/>
        </w:rPr>
        <w:t>Old</w:t>
      </w:r>
      <w:r w:rsidR="00CD1AF9" w:rsidRPr="00DD4A16">
        <w:rPr>
          <w:rFonts w:ascii="Perpetua" w:hAnsi="Perpetua"/>
          <w:sz w:val="32"/>
          <w:szCs w:val="32"/>
          <w:lang w:val="en-GB"/>
        </w:rPr>
        <w:t xml:space="preserve"> Kingdom</w:t>
      </w:r>
      <w:r w:rsidR="00941C9B">
        <w:rPr>
          <w:rFonts w:ascii="Perpetua" w:hAnsi="Perpetua"/>
          <w:sz w:val="32"/>
          <w:szCs w:val="32"/>
          <w:lang w:val="en-GB"/>
        </w:rPr>
        <w:t xml:space="preserve"> (OK) and the 1</w:t>
      </w:r>
      <w:r w:rsidR="00941C9B" w:rsidRPr="00941C9B">
        <w:rPr>
          <w:rFonts w:ascii="Perpetua" w:hAnsi="Perpetua"/>
          <w:sz w:val="32"/>
          <w:szCs w:val="32"/>
          <w:vertAlign w:val="superscript"/>
          <w:lang w:val="en-GB"/>
        </w:rPr>
        <w:t>st</w:t>
      </w:r>
      <w:r w:rsidR="00941C9B">
        <w:rPr>
          <w:rFonts w:ascii="Perpetua" w:hAnsi="Perpetua"/>
          <w:sz w:val="32"/>
          <w:szCs w:val="32"/>
          <w:lang w:val="en-GB"/>
        </w:rPr>
        <w:t xml:space="preserve"> Intermediate Period (FIP)</w:t>
      </w:r>
    </w:p>
    <w:p w:rsidR="00ED57FD" w:rsidRPr="00DD4A16" w:rsidRDefault="00ED57FD" w:rsidP="00ED57FD">
      <w:pPr>
        <w:tabs>
          <w:tab w:val="left" w:pos="1457"/>
        </w:tabs>
        <w:jc w:val="both"/>
        <w:rPr>
          <w:rFonts w:ascii="Perpetua" w:hAnsi="Perpetua"/>
          <w:sz w:val="32"/>
          <w:szCs w:val="32"/>
          <w:lang w:val="en-GB"/>
        </w:rPr>
      </w:pPr>
      <w:r w:rsidRPr="00DD4A16">
        <w:rPr>
          <w:rFonts w:ascii="Perpetua" w:hAnsi="Perpetua"/>
          <w:sz w:val="32"/>
          <w:szCs w:val="32"/>
          <w:lang w:val="en-GB"/>
        </w:rPr>
        <w:t>To locate the different archaeological buildings</w:t>
      </w:r>
      <w:r w:rsidR="00941C9B">
        <w:rPr>
          <w:rFonts w:ascii="Perpetua" w:hAnsi="Perpetua"/>
          <w:sz w:val="32"/>
          <w:szCs w:val="32"/>
          <w:lang w:val="en-GB"/>
        </w:rPr>
        <w:t xml:space="preserve"> of this period</w:t>
      </w:r>
      <w:r w:rsidRPr="00DD4A16">
        <w:rPr>
          <w:rFonts w:ascii="Perpetua" w:hAnsi="Perpetua"/>
          <w:sz w:val="32"/>
          <w:szCs w:val="32"/>
          <w:lang w:val="en-GB"/>
        </w:rPr>
        <w:t xml:space="preserve"> on a map</w:t>
      </w:r>
      <w:r w:rsidR="00941C9B">
        <w:rPr>
          <w:rFonts w:ascii="Perpetua" w:hAnsi="Perpetua"/>
          <w:sz w:val="32"/>
          <w:szCs w:val="32"/>
          <w:lang w:val="en-GB"/>
        </w:rPr>
        <w:t xml:space="preserve"> of ancient Egypt</w:t>
      </w:r>
    </w:p>
    <w:p w:rsidR="00ED57FD" w:rsidRPr="00DD4A16" w:rsidRDefault="00ED57FD" w:rsidP="00ED57FD">
      <w:pPr>
        <w:tabs>
          <w:tab w:val="left" w:pos="1457"/>
        </w:tabs>
        <w:jc w:val="both"/>
        <w:rPr>
          <w:rFonts w:ascii="Perpetua" w:hAnsi="Perpetua"/>
          <w:sz w:val="32"/>
          <w:szCs w:val="32"/>
          <w:lang w:val="en-GB"/>
        </w:rPr>
      </w:pPr>
      <w:r w:rsidRPr="00DD4A16">
        <w:rPr>
          <w:rFonts w:ascii="Perpetua" w:hAnsi="Perpetua"/>
          <w:sz w:val="32"/>
          <w:szCs w:val="32"/>
          <w:lang w:val="en-GB"/>
        </w:rPr>
        <w:t xml:space="preserve">To draw a plan for an archaeological building </w:t>
      </w:r>
      <w:proofErr w:type="spellStart"/>
      <w:r w:rsidRPr="00DD4A16">
        <w:rPr>
          <w:rFonts w:ascii="Perpetua" w:hAnsi="Perpetua"/>
          <w:sz w:val="32"/>
          <w:szCs w:val="32"/>
          <w:lang w:val="en-GB"/>
        </w:rPr>
        <w:t>e.g</w:t>
      </w:r>
      <w:proofErr w:type="spellEnd"/>
      <w:r w:rsidRPr="00DD4A16">
        <w:rPr>
          <w:rFonts w:ascii="Perpetua" w:hAnsi="Perpetua"/>
          <w:sz w:val="32"/>
          <w:szCs w:val="32"/>
          <w:lang w:val="en-GB"/>
        </w:rPr>
        <w:t xml:space="preserve"> pyramid</w:t>
      </w:r>
      <w:r w:rsidR="00941C9B">
        <w:rPr>
          <w:rFonts w:ascii="Perpetua" w:hAnsi="Perpetua"/>
          <w:sz w:val="32"/>
          <w:szCs w:val="32"/>
          <w:lang w:val="en-GB"/>
        </w:rPr>
        <w:t xml:space="preserve">, </w:t>
      </w:r>
      <w:proofErr w:type="spellStart"/>
      <w:r w:rsidR="00941C9B">
        <w:rPr>
          <w:rFonts w:ascii="Perpetua" w:hAnsi="Perpetua"/>
          <w:sz w:val="32"/>
          <w:szCs w:val="32"/>
          <w:lang w:val="en-GB"/>
        </w:rPr>
        <w:t>mastaba</w:t>
      </w:r>
      <w:proofErr w:type="spellEnd"/>
    </w:p>
    <w:p w:rsidR="00ED57FD" w:rsidRPr="00DD4A16" w:rsidRDefault="00ED57FD" w:rsidP="00ED57FD">
      <w:pPr>
        <w:tabs>
          <w:tab w:val="left" w:pos="1457"/>
        </w:tabs>
        <w:jc w:val="both"/>
        <w:rPr>
          <w:rFonts w:ascii="Perpetua" w:hAnsi="Perpetua"/>
          <w:sz w:val="32"/>
          <w:szCs w:val="32"/>
          <w:lang w:val="en-GB"/>
        </w:rPr>
      </w:pPr>
      <w:r w:rsidRPr="00DD4A16">
        <w:rPr>
          <w:rFonts w:ascii="Perpetua" w:hAnsi="Perpetua"/>
          <w:sz w:val="32"/>
          <w:szCs w:val="32"/>
          <w:lang w:val="en-GB"/>
        </w:rPr>
        <w:t>To recognize the difference between the royal and non-royal architecture and art</w:t>
      </w:r>
    </w:p>
    <w:p w:rsidR="00ED57FD" w:rsidRPr="00DD4A16" w:rsidRDefault="00ED57FD" w:rsidP="00901614">
      <w:pPr>
        <w:tabs>
          <w:tab w:val="left" w:pos="1457"/>
        </w:tabs>
        <w:jc w:val="both"/>
        <w:rPr>
          <w:rFonts w:ascii="Perpetua" w:hAnsi="Perpetua"/>
          <w:sz w:val="32"/>
          <w:szCs w:val="32"/>
          <w:lang w:val="en-GB"/>
        </w:rPr>
      </w:pPr>
      <w:r w:rsidRPr="00DD4A16">
        <w:rPr>
          <w:rFonts w:ascii="Perpetua" w:hAnsi="Perpetua"/>
          <w:sz w:val="32"/>
          <w:szCs w:val="32"/>
          <w:lang w:val="en-GB"/>
        </w:rPr>
        <w:t xml:space="preserve">To distinguish </w:t>
      </w:r>
      <w:r w:rsidR="00901614">
        <w:rPr>
          <w:rFonts w:ascii="Perpetua" w:hAnsi="Perpetua"/>
          <w:sz w:val="32"/>
          <w:szCs w:val="32"/>
          <w:lang w:val="en-GB"/>
        </w:rPr>
        <w:t xml:space="preserve">the </w:t>
      </w:r>
      <w:r w:rsidR="00901614" w:rsidRPr="00DD4A16">
        <w:rPr>
          <w:rFonts w:ascii="Perpetua" w:hAnsi="Perpetua"/>
          <w:sz w:val="32"/>
          <w:szCs w:val="32"/>
          <w:lang w:val="en-GB"/>
        </w:rPr>
        <w:t xml:space="preserve">formal and non-formal </w:t>
      </w:r>
      <w:r w:rsidRPr="00DD4A16">
        <w:rPr>
          <w:rFonts w:ascii="Perpetua" w:hAnsi="Perpetua"/>
          <w:sz w:val="32"/>
          <w:szCs w:val="32"/>
          <w:lang w:val="en-GB"/>
        </w:rPr>
        <w:t>representations of the nobles</w:t>
      </w:r>
      <w:r w:rsidR="006F20E9">
        <w:rPr>
          <w:rFonts w:ascii="Perpetua" w:hAnsi="Perpetua"/>
          <w:sz w:val="32"/>
          <w:szCs w:val="32"/>
          <w:lang w:val="en-GB"/>
        </w:rPr>
        <w:t xml:space="preserve"> in the ancient Egyptian Art</w:t>
      </w:r>
      <w:r w:rsidRPr="00DD4A16">
        <w:rPr>
          <w:rFonts w:ascii="Perpetua" w:hAnsi="Perpetua"/>
          <w:sz w:val="32"/>
          <w:szCs w:val="32"/>
          <w:lang w:val="en-GB"/>
        </w:rPr>
        <w:t xml:space="preserve"> </w:t>
      </w:r>
    </w:p>
    <w:p w:rsidR="00851B31" w:rsidRDefault="00851B31" w:rsidP="00CD1AF9">
      <w:pPr>
        <w:tabs>
          <w:tab w:val="left" w:pos="1457"/>
        </w:tabs>
        <w:jc w:val="both"/>
        <w:rPr>
          <w:rFonts w:ascii="Perpetua" w:hAnsi="Perpetua"/>
          <w:sz w:val="32"/>
          <w:szCs w:val="32"/>
          <w:lang w:val="en-GB"/>
        </w:rPr>
      </w:pPr>
      <w:r w:rsidRPr="00DD4A16">
        <w:rPr>
          <w:rFonts w:ascii="Perpetua" w:hAnsi="Perpetua"/>
          <w:sz w:val="32"/>
          <w:szCs w:val="32"/>
          <w:lang w:val="en-GB"/>
        </w:rPr>
        <w:t>To familiarize the stude</w:t>
      </w:r>
      <w:r w:rsidR="00CD1AF9" w:rsidRPr="00DD4A16">
        <w:rPr>
          <w:rFonts w:ascii="Perpetua" w:hAnsi="Perpetua"/>
          <w:sz w:val="32"/>
          <w:szCs w:val="32"/>
          <w:lang w:val="en-GB"/>
        </w:rPr>
        <w:t>nt with the different archaeological</w:t>
      </w:r>
      <w:r w:rsidRPr="00DD4A16">
        <w:rPr>
          <w:rFonts w:ascii="Perpetua" w:hAnsi="Perpetua"/>
          <w:sz w:val="32"/>
          <w:szCs w:val="32"/>
          <w:lang w:val="en-GB"/>
        </w:rPr>
        <w:t xml:space="preserve"> expressions which help him/her to search and write an essay or make</w:t>
      </w:r>
      <w:r w:rsidR="006F20E9">
        <w:rPr>
          <w:rFonts w:ascii="Perpetua" w:hAnsi="Perpetua"/>
          <w:sz w:val="32"/>
          <w:szCs w:val="32"/>
          <w:lang w:val="en-GB"/>
        </w:rPr>
        <w:t xml:space="preserve"> a</w:t>
      </w:r>
      <w:r w:rsidRPr="00DD4A16">
        <w:rPr>
          <w:rFonts w:ascii="Perpetua" w:hAnsi="Perpetua"/>
          <w:sz w:val="32"/>
          <w:szCs w:val="32"/>
          <w:lang w:val="en-GB"/>
        </w:rPr>
        <w:t xml:space="preserve"> potential research</w:t>
      </w:r>
    </w:p>
    <w:p w:rsidR="00941C9B" w:rsidRPr="00DD4A16" w:rsidRDefault="00941C9B" w:rsidP="00941C9B">
      <w:pPr>
        <w:tabs>
          <w:tab w:val="left" w:pos="1457"/>
        </w:tabs>
        <w:jc w:val="both"/>
        <w:rPr>
          <w:rFonts w:ascii="Perpetua" w:hAnsi="Perpetua"/>
          <w:sz w:val="32"/>
          <w:szCs w:val="32"/>
          <w:lang w:val="en-GB"/>
        </w:rPr>
      </w:pPr>
      <w:r>
        <w:rPr>
          <w:rFonts w:ascii="Perpetua" w:hAnsi="Perpetua"/>
          <w:sz w:val="32"/>
          <w:szCs w:val="32"/>
          <w:lang w:val="en-GB"/>
        </w:rPr>
        <w:t>To identify the Old Kingdom (=OK) and the First Intermediate Period (FIP) objects in the different museums and sites</w:t>
      </w:r>
      <w:r w:rsidR="00901614">
        <w:rPr>
          <w:rFonts w:ascii="Perpetua" w:hAnsi="Perpetua"/>
          <w:sz w:val="32"/>
          <w:szCs w:val="32"/>
          <w:lang w:val="en-GB"/>
        </w:rPr>
        <w:t>.</w:t>
      </w:r>
    </w:p>
    <w:p w:rsidR="003417B1" w:rsidRPr="00DD4A16" w:rsidRDefault="003417B1" w:rsidP="003417B1">
      <w:pPr>
        <w:tabs>
          <w:tab w:val="left" w:pos="5314"/>
        </w:tabs>
        <w:rPr>
          <w:rFonts w:ascii="Perpetua" w:hAnsi="Perpetua"/>
          <w:b/>
          <w:bCs/>
          <w:color w:val="7030A0"/>
          <w:sz w:val="32"/>
          <w:szCs w:val="32"/>
          <w:u w:val="single"/>
          <w:lang w:val="en-GB"/>
        </w:rPr>
      </w:pPr>
      <w:r w:rsidRPr="00DD4A16">
        <w:rPr>
          <w:rFonts w:ascii="Perpetua" w:hAnsi="Perpetua"/>
          <w:b/>
          <w:bCs/>
          <w:color w:val="7030A0"/>
          <w:sz w:val="32"/>
          <w:szCs w:val="32"/>
          <w:u w:val="single"/>
          <w:lang w:val="en-GB"/>
        </w:rPr>
        <w:t>Weekly Lecture Schedule of the 1</w:t>
      </w:r>
      <w:r w:rsidRPr="00DD4A16">
        <w:rPr>
          <w:rFonts w:ascii="Perpetua" w:hAnsi="Perpetua"/>
          <w:b/>
          <w:bCs/>
          <w:color w:val="7030A0"/>
          <w:sz w:val="32"/>
          <w:szCs w:val="32"/>
          <w:u w:val="single"/>
          <w:vertAlign w:val="superscript"/>
          <w:lang w:val="en-GB"/>
        </w:rPr>
        <w:t>st</w:t>
      </w:r>
      <w:r w:rsidRPr="00DD4A16">
        <w:rPr>
          <w:rFonts w:ascii="Perpetua" w:hAnsi="Perpetua"/>
          <w:b/>
          <w:bCs/>
          <w:color w:val="7030A0"/>
          <w:sz w:val="32"/>
          <w:szCs w:val="32"/>
          <w:u w:val="single"/>
          <w:lang w:val="en-GB"/>
        </w:rPr>
        <w:t xml:space="preserve"> Term 2014</w:t>
      </w:r>
    </w:p>
    <w:p w:rsidR="00901614" w:rsidRPr="00901614" w:rsidRDefault="003417B1" w:rsidP="00901614">
      <w:pPr>
        <w:tabs>
          <w:tab w:val="left" w:pos="1457"/>
        </w:tabs>
        <w:jc w:val="both"/>
        <w:rPr>
          <w:rFonts w:ascii="Perpetua" w:hAnsi="Perpetua"/>
          <w:sz w:val="32"/>
          <w:szCs w:val="32"/>
          <w:rtl/>
          <w:lang w:val="en-GB" w:bidi="ar-EG"/>
        </w:rPr>
      </w:pPr>
      <w:r w:rsidRPr="00401714">
        <w:rPr>
          <w:rFonts w:ascii="Perpetua" w:hAnsi="Perpetua"/>
          <w:b/>
          <w:bCs/>
          <w:sz w:val="32"/>
          <w:szCs w:val="32"/>
          <w:lang w:val="en-GB"/>
        </w:rPr>
        <w:t>WEEK 1</w:t>
      </w:r>
      <w:r w:rsidRPr="00DD4A16">
        <w:rPr>
          <w:rFonts w:ascii="Perpetua" w:hAnsi="Perpetua"/>
          <w:sz w:val="32"/>
          <w:szCs w:val="32"/>
          <w:lang w:val="en-GB"/>
        </w:rPr>
        <w:t>: Introductory lecture</w:t>
      </w:r>
    </w:p>
    <w:p w:rsidR="003417B1" w:rsidRPr="00DD4A16" w:rsidRDefault="003417B1" w:rsidP="003417B1">
      <w:pPr>
        <w:tabs>
          <w:tab w:val="left" w:pos="1457"/>
        </w:tabs>
        <w:jc w:val="both"/>
        <w:rPr>
          <w:rFonts w:ascii="Perpetua" w:hAnsi="Perpetua"/>
          <w:sz w:val="32"/>
          <w:szCs w:val="32"/>
          <w:lang w:val="en-GB"/>
        </w:rPr>
      </w:pPr>
      <w:r w:rsidRPr="00401714">
        <w:rPr>
          <w:rFonts w:ascii="Perpetua" w:hAnsi="Perpetua"/>
          <w:b/>
          <w:bCs/>
          <w:sz w:val="32"/>
          <w:szCs w:val="32"/>
          <w:lang w:val="en-GB"/>
        </w:rPr>
        <w:lastRenderedPageBreak/>
        <w:t>WEEK 2:</w:t>
      </w:r>
      <w:r w:rsidRPr="00DD4A16">
        <w:rPr>
          <w:rFonts w:ascii="Perpetua" w:hAnsi="Perpetua"/>
          <w:sz w:val="32"/>
          <w:szCs w:val="32"/>
          <w:lang w:val="en-GB"/>
        </w:rPr>
        <w:t xml:space="preserve"> Common Sense is not enough in Archaeology</w:t>
      </w:r>
      <w:r w:rsidR="006F20E9">
        <w:rPr>
          <w:rFonts w:ascii="Perpetua" w:hAnsi="Perpetua"/>
          <w:sz w:val="32"/>
          <w:szCs w:val="32"/>
          <w:lang w:val="en-GB"/>
        </w:rPr>
        <w:t>; what is archaeology and material culture? Before digging starts</w:t>
      </w:r>
      <w:r w:rsidR="00941C9B">
        <w:rPr>
          <w:rFonts w:ascii="Perpetua" w:hAnsi="Perpetua"/>
          <w:sz w:val="32"/>
          <w:szCs w:val="32"/>
          <w:lang w:val="en-GB"/>
        </w:rPr>
        <w:t>, what shall we do</w:t>
      </w:r>
      <w:r w:rsidR="006F20E9">
        <w:rPr>
          <w:rFonts w:ascii="Perpetua" w:hAnsi="Perpetua"/>
          <w:sz w:val="32"/>
          <w:szCs w:val="32"/>
          <w:lang w:val="en-GB"/>
        </w:rPr>
        <w:t>; the tombs of Saqqara and Abydos</w:t>
      </w:r>
      <w:r w:rsidR="00941C9B">
        <w:rPr>
          <w:rFonts w:ascii="Perpetua" w:hAnsi="Perpetua"/>
          <w:sz w:val="32"/>
          <w:szCs w:val="32"/>
          <w:lang w:val="en-GB"/>
        </w:rPr>
        <w:t>.</w:t>
      </w:r>
      <w:r w:rsidR="006F20E9">
        <w:rPr>
          <w:rFonts w:ascii="Perpetua" w:hAnsi="Perpetua"/>
          <w:sz w:val="32"/>
          <w:szCs w:val="32"/>
          <w:lang w:val="en-GB"/>
        </w:rPr>
        <w:t xml:space="preserve"> </w:t>
      </w:r>
    </w:p>
    <w:p w:rsidR="003417B1" w:rsidRPr="00DD4A16" w:rsidRDefault="00401714" w:rsidP="00401714">
      <w:pPr>
        <w:tabs>
          <w:tab w:val="left" w:pos="1457"/>
        </w:tabs>
        <w:rPr>
          <w:rFonts w:ascii="Perpetua" w:hAnsi="Perpetua"/>
          <w:sz w:val="32"/>
          <w:szCs w:val="32"/>
          <w:lang w:val="en-GB"/>
        </w:rPr>
      </w:pPr>
      <w:r w:rsidRPr="00401714">
        <w:rPr>
          <w:rFonts w:ascii="Perpetua" w:hAnsi="Perpetua"/>
          <w:b/>
          <w:bCs/>
          <w:sz w:val="32"/>
          <w:szCs w:val="32"/>
          <w:lang w:val="en-GB"/>
        </w:rPr>
        <w:t xml:space="preserve">WEEK </w:t>
      </w:r>
      <w:r w:rsidR="003417B1" w:rsidRPr="00401714">
        <w:rPr>
          <w:rFonts w:ascii="Perpetua" w:hAnsi="Perpetua"/>
          <w:b/>
          <w:bCs/>
          <w:sz w:val="32"/>
          <w:szCs w:val="32"/>
          <w:lang w:val="en-GB"/>
        </w:rPr>
        <w:t>3:</w:t>
      </w:r>
      <w:r w:rsidR="003417B1" w:rsidRPr="00DD4A16">
        <w:rPr>
          <w:rFonts w:ascii="Perpetua" w:hAnsi="Perpetua"/>
          <w:sz w:val="32"/>
          <w:szCs w:val="32"/>
          <w:lang w:val="en-GB"/>
        </w:rPr>
        <w:t xml:space="preserve"> The Step Pyramid of Saqqara</w:t>
      </w:r>
      <w:r w:rsidR="006F20E9">
        <w:rPr>
          <w:rFonts w:ascii="Perpetua" w:hAnsi="Perpetua"/>
          <w:sz w:val="32"/>
          <w:szCs w:val="32"/>
          <w:lang w:val="en-GB"/>
        </w:rPr>
        <w:t>; his employee (Imhotep and Hesi-Re)</w:t>
      </w:r>
    </w:p>
    <w:p w:rsidR="00734D88" w:rsidRPr="00941C9B" w:rsidRDefault="003417B1" w:rsidP="00941C9B">
      <w:pPr>
        <w:tabs>
          <w:tab w:val="left" w:pos="1457"/>
        </w:tabs>
        <w:jc w:val="both"/>
        <w:rPr>
          <w:rFonts w:ascii="Perpetua" w:hAnsi="Perpetua"/>
          <w:sz w:val="32"/>
          <w:szCs w:val="32"/>
          <w:rtl/>
          <w:lang w:val="en-GB"/>
        </w:rPr>
      </w:pPr>
      <w:r w:rsidRPr="00401714">
        <w:rPr>
          <w:rFonts w:ascii="Perpetua" w:hAnsi="Perpetua"/>
          <w:b/>
          <w:bCs/>
          <w:sz w:val="32"/>
          <w:szCs w:val="32"/>
          <w:lang w:val="en-GB"/>
        </w:rPr>
        <w:t>WEEK 4:</w:t>
      </w:r>
      <w:r w:rsidRPr="00DD4A16">
        <w:rPr>
          <w:rFonts w:ascii="Perpetua" w:hAnsi="Perpetua"/>
          <w:sz w:val="32"/>
          <w:szCs w:val="32"/>
          <w:lang w:val="en-GB"/>
        </w:rPr>
        <w:t xml:space="preserve"> </w:t>
      </w:r>
      <w:r w:rsidR="006F20E9">
        <w:rPr>
          <w:rFonts w:ascii="Perpetua" w:hAnsi="Perpetua"/>
          <w:sz w:val="32"/>
          <w:szCs w:val="32"/>
          <w:lang w:val="en-GB"/>
        </w:rPr>
        <w:t>The Pyramids of Meidum and Dahshur (Senfru)</w:t>
      </w:r>
    </w:p>
    <w:p w:rsidR="006F20E9" w:rsidRDefault="006F20E9" w:rsidP="00734D88">
      <w:pPr>
        <w:tabs>
          <w:tab w:val="left" w:pos="1457"/>
        </w:tabs>
        <w:jc w:val="both"/>
        <w:rPr>
          <w:rFonts w:ascii="Perpetua" w:hAnsi="Perpetua"/>
          <w:sz w:val="32"/>
          <w:szCs w:val="32"/>
          <w:rtl/>
          <w:lang w:val="en-GB" w:bidi="ar-EG"/>
        </w:rPr>
      </w:pPr>
      <w:r w:rsidRPr="00401714">
        <w:rPr>
          <w:rFonts w:ascii="Perpetua" w:hAnsi="Perpetua"/>
          <w:b/>
          <w:bCs/>
          <w:sz w:val="32"/>
          <w:szCs w:val="32"/>
          <w:lang w:val="en-GB"/>
        </w:rPr>
        <w:t>WEEK 5:</w:t>
      </w:r>
      <w:r w:rsidRPr="006F20E9">
        <w:rPr>
          <w:rFonts w:ascii="Perpetua" w:hAnsi="Perpetua"/>
          <w:sz w:val="32"/>
          <w:szCs w:val="32"/>
          <w:lang w:val="en-GB"/>
        </w:rPr>
        <w:t xml:space="preserve"> </w:t>
      </w:r>
      <w:r w:rsidRPr="00DD4A16">
        <w:rPr>
          <w:rFonts w:ascii="Perpetua" w:hAnsi="Perpetua"/>
          <w:sz w:val="32"/>
          <w:szCs w:val="32"/>
          <w:lang w:val="en-GB"/>
        </w:rPr>
        <w:t>The Pyramids of Giza</w:t>
      </w:r>
    </w:p>
    <w:p w:rsidR="003417B1" w:rsidRPr="00DD4A16" w:rsidRDefault="006F20E9" w:rsidP="006F20E9">
      <w:pPr>
        <w:tabs>
          <w:tab w:val="left" w:pos="1457"/>
        </w:tabs>
        <w:jc w:val="both"/>
        <w:rPr>
          <w:rFonts w:ascii="Perpetua" w:hAnsi="Perpetua"/>
          <w:sz w:val="32"/>
          <w:szCs w:val="32"/>
          <w:lang w:val="en-GB"/>
        </w:rPr>
      </w:pPr>
      <w:r w:rsidRPr="00401714">
        <w:rPr>
          <w:rFonts w:ascii="Perpetua" w:hAnsi="Perpetua"/>
          <w:b/>
          <w:bCs/>
          <w:sz w:val="32"/>
          <w:szCs w:val="32"/>
          <w:lang w:val="en-GB"/>
        </w:rPr>
        <w:t>WEEK</w:t>
      </w:r>
      <w:r w:rsidR="00401714">
        <w:rPr>
          <w:rFonts w:ascii="Perpetua" w:hAnsi="Perpetua"/>
          <w:b/>
          <w:bCs/>
          <w:sz w:val="32"/>
          <w:szCs w:val="32"/>
          <w:lang w:val="en-GB"/>
        </w:rPr>
        <w:t xml:space="preserve"> </w:t>
      </w:r>
      <w:r w:rsidRPr="00401714">
        <w:rPr>
          <w:rFonts w:ascii="Perpetua" w:hAnsi="Perpetua"/>
          <w:b/>
          <w:bCs/>
          <w:sz w:val="32"/>
          <w:szCs w:val="32"/>
          <w:lang w:val="en-GB"/>
        </w:rPr>
        <w:t>6:</w:t>
      </w:r>
      <w:r>
        <w:rPr>
          <w:rFonts w:ascii="Perpetua" w:hAnsi="Perpetua"/>
          <w:sz w:val="32"/>
          <w:szCs w:val="32"/>
          <w:lang w:val="en-GB"/>
        </w:rPr>
        <w:t xml:space="preserve"> </w:t>
      </w:r>
      <w:r w:rsidRPr="00DD4A16">
        <w:rPr>
          <w:rFonts w:ascii="Perpetua" w:hAnsi="Perpetua"/>
          <w:sz w:val="32"/>
          <w:szCs w:val="32"/>
          <w:lang w:val="en-GB"/>
        </w:rPr>
        <w:t>Examples of the Pyramids of the 5</w:t>
      </w:r>
      <w:r w:rsidRPr="00DD4A16">
        <w:rPr>
          <w:rFonts w:ascii="Perpetua" w:hAnsi="Perpetua"/>
          <w:sz w:val="32"/>
          <w:szCs w:val="32"/>
          <w:vertAlign w:val="superscript"/>
          <w:lang w:val="en-GB"/>
        </w:rPr>
        <w:t>th</w:t>
      </w:r>
      <w:r w:rsidRPr="00DD4A16">
        <w:rPr>
          <w:rFonts w:ascii="Perpetua" w:hAnsi="Perpetua"/>
          <w:sz w:val="32"/>
          <w:szCs w:val="32"/>
          <w:lang w:val="en-GB"/>
        </w:rPr>
        <w:t xml:space="preserve"> and 6</w:t>
      </w:r>
      <w:r w:rsidRPr="00DD4A16">
        <w:rPr>
          <w:rFonts w:ascii="Perpetua" w:hAnsi="Perpetua"/>
          <w:sz w:val="32"/>
          <w:szCs w:val="32"/>
          <w:vertAlign w:val="superscript"/>
          <w:lang w:val="en-GB"/>
        </w:rPr>
        <w:t>th</w:t>
      </w:r>
      <w:r w:rsidRPr="00DD4A16">
        <w:rPr>
          <w:rFonts w:ascii="Perpetua" w:hAnsi="Perpetua"/>
          <w:sz w:val="32"/>
          <w:szCs w:val="32"/>
          <w:lang w:val="en-GB"/>
        </w:rPr>
        <w:t xml:space="preserve"> Dynasties</w:t>
      </w:r>
      <w:r>
        <w:rPr>
          <w:rFonts w:ascii="Perpetua" w:hAnsi="Perpetua"/>
          <w:sz w:val="32"/>
          <w:szCs w:val="32"/>
          <w:lang w:val="en-GB"/>
        </w:rPr>
        <w:t xml:space="preserve"> (Unas, Pepi I and II+ sample of a solar temple)</w:t>
      </w:r>
    </w:p>
    <w:p w:rsidR="003417B1" w:rsidRPr="00DD4A16" w:rsidRDefault="003417B1" w:rsidP="006F20E9">
      <w:pPr>
        <w:tabs>
          <w:tab w:val="left" w:pos="1457"/>
        </w:tabs>
        <w:jc w:val="both"/>
        <w:rPr>
          <w:rFonts w:ascii="Perpetua" w:hAnsi="Perpetua"/>
          <w:sz w:val="32"/>
          <w:szCs w:val="32"/>
          <w:lang w:val="en-GB"/>
        </w:rPr>
      </w:pPr>
      <w:r w:rsidRPr="00401714">
        <w:rPr>
          <w:rFonts w:ascii="Perpetua" w:hAnsi="Perpetua"/>
          <w:b/>
          <w:bCs/>
          <w:sz w:val="32"/>
          <w:szCs w:val="32"/>
          <w:lang w:val="en-GB"/>
        </w:rPr>
        <w:t xml:space="preserve">WEEK </w:t>
      </w:r>
      <w:r w:rsidR="006F20E9" w:rsidRPr="00401714">
        <w:rPr>
          <w:rFonts w:ascii="Perpetua" w:hAnsi="Perpetua"/>
          <w:b/>
          <w:bCs/>
          <w:sz w:val="32"/>
          <w:szCs w:val="32"/>
          <w:lang w:val="en-GB"/>
        </w:rPr>
        <w:t>7</w:t>
      </w:r>
      <w:r w:rsidRPr="00401714">
        <w:rPr>
          <w:rFonts w:ascii="Perpetua" w:hAnsi="Perpetua"/>
          <w:b/>
          <w:bCs/>
          <w:sz w:val="32"/>
          <w:szCs w:val="32"/>
          <w:lang w:val="en-GB"/>
        </w:rPr>
        <w:t>:</w:t>
      </w:r>
      <w:r w:rsidRPr="00DD4A16">
        <w:rPr>
          <w:rFonts w:ascii="Perpetua" w:hAnsi="Perpetua"/>
          <w:sz w:val="32"/>
          <w:szCs w:val="32"/>
          <w:lang w:val="en-GB"/>
        </w:rPr>
        <w:t xml:space="preserve"> </w:t>
      </w:r>
      <w:r w:rsidR="00941C9B">
        <w:rPr>
          <w:rFonts w:ascii="Perpetua" w:hAnsi="Perpetua"/>
          <w:sz w:val="32"/>
          <w:szCs w:val="32"/>
          <w:lang w:val="en-GB"/>
        </w:rPr>
        <w:t>The royal and non r</w:t>
      </w:r>
      <w:r w:rsidR="006F20E9" w:rsidRPr="00DD4A16">
        <w:rPr>
          <w:rFonts w:ascii="Perpetua" w:hAnsi="Perpetua"/>
          <w:sz w:val="32"/>
          <w:szCs w:val="32"/>
          <w:lang w:val="en-GB"/>
        </w:rPr>
        <w:t xml:space="preserve">oyal </w:t>
      </w:r>
      <w:r w:rsidR="00941C9B">
        <w:rPr>
          <w:rFonts w:ascii="Perpetua" w:hAnsi="Perpetua"/>
          <w:sz w:val="32"/>
          <w:szCs w:val="32"/>
          <w:lang w:val="en-GB"/>
        </w:rPr>
        <w:t>a</w:t>
      </w:r>
      <w:r w:rsidR="006F20E9" w:rsidRPr="00DD4A16">
        <w:rPr>
          <w:rFonts w:ascii="Perpetua" w:hAnsi="Perpetua"/>
          <w:sz w:val="32"/>
          <w:szCs w:val="32"/>
          <w:lang w:val="en-GB"/>
        </w:rPr>
        <w:t>rt in the Old Kingdom</w:t>
      </w:r>
    </w:p>
    <w:p w:rsidR="003417B1" w:rsidRPr="00DD4A16" w:rsidRDefault="003417B1" w:rsidP="00401714">
      <w:pPr>
        <w:tabs>
          <w:tab w:val="left" w:pos="1457"/>
        </w:tabs>
        <w:jc w:val="both"/>
        <w:rPr>
          <w:rFonts w:ascii="Perpetua" w:hAnsi="Perpetua"/>
          <w:sz w:val="32"/>
          <w:szCs w:val="32"/>
          <w:lang w:val="en-GB"/>
        </w:rPr>
      </w:pPr>
      <w:r w:rsidRPr="00401714">
        <w:rPr>
          <w:rFonts w:ascii="Perpetua" w:hAnsi="Perpetua"/>
          <w:b/>
          <w:bCs/>
          <w:sz w:val="32"/>
          <w:szCs w:val="32"/>
          <w:lang w:val="en-GB"/>
        </w:rPr>
        <w:t xml:space="preserve">WEEK </w:t>
      </w:r>
      <w:r w:rsidR="006F20E9" w:rsidRPr="00401714">
        <w:rPr>
          <w:rFonts w:ascii="Perpetua" w:hAnsi="Perpetua"/>
          <w:b/>
          <w:bCs/>
          <w:sz w:val="32"/>
          <w:szCs w:val="32"/>
          <w:lang w:val="en-GB"/>
        </w:rPr>
        <w:t>8</w:t>
      </w:r>
      <w:r w:rsidRPr="00401714">
        <w:rPr>
          <w:rFonts w:ascii="Perpetua" w:hAnsi="Perpetua"/>
          <w:b/>
          <w:bCs/>
          <w:sz w:val="32"/>
          <w:szCs w:val="32"/>
          <w:lang w:val="en-GB"/>
        </w:rPr>
        <w:t>:</w:t>
      </w:r>
      <w:r w:rsidRPr="00DD4A16">
        <w:rPr>
          <w:rFonts w:ascii="Perpetua" w:hAnsi="Perpetua"/>
          <w:sz w:val="32"/>
          <w:szCs w:val="32"/>
          <w:lang w:val="en-GB"/>
        </w:rPr>
        <w:t xml:space="preserve"> </w:t>
      </w:r>
      <w:r w:rsidR="00941C9B">
        <w:rPr>
          <w:rFonts w:ascii="Perpetua" w:hAnsi="Perpetua"/>
          <w:sz w:val="32"/>
          <w:szCs w:val="32"/>
          <w:lang w:val="en-GB"/>
        </w:rPr>
        <w:t>The non-royal a</w:t>
      </w:r>
      <w:r w:rsidR="006F20E9" w:rsidRPr="00DD4A16">
        <w:rPr>
          <w:rFonts w:ascii="Perpetua" w:hAnsi="Perpetua"/>
          <w:sz w:val="32"/>
          <w:szCs w:val="32"/>
          <w:lang w:val="en-GB"/>
        </w:rPr>
        <w:t>rt in the Old Kingdom</w:t>
      </w:r>
    </w:p>
    <w:p w:rsidR="006F20E9" w:rsidRPr="00401714" w:rsidRDefault="003417B1" w:rsidP="006F20E9">
      <w:pPr>
        <w:tabs>
          <w:tab w:val="left" w:pos="1457"/>
        </w:tabs>
        <w:jc w:val="both"/>
        <w:rPr>
          <w:rFonts w:ascii="Perpetua" w:hAnsi="Perpetua"/>
          <w:b/>
          <w:bCs/>
          <w:sz w:val="32"/>
          <w:szCs w:val="32"/>
          <w:lang w:val="en-GB"/>
        </w:rPr>
      </w:pPr>
      <w:r w:rsidRPr="00401714">
        <w:rPr>
          <w:rFonts w:ascii="Perpetua" w:hAnsi="Perpetua"/>
          <w:b/>
          <w:bCs/>
          <w:sz w:val="32"/>
          <w:szCs w:val="32"/>
          <w:lang w:val="en-GB"/>
        </w:rPr>
        <w:t xml:space="preserve">WEEK </w:t>
      </w:r>
      <w:r w:rsidR="006F20E9" w:rsidRPr="00401714">
        <w:rPr>
          <w:rFonts w:ascii="Perpetua" w:hAnsi="Perpetua"/>
          <w:b/>
          <w:bCs/>
          <w:sz w:val="32"/>
          <w:szCs w:val="32"/>
          <w:lang w:val="en-GB"/>
        </w:rPr>
        <w:t>9</w:t>
      </w:r>
      <w:r w:rsidRPr="00401714">
        <w:rPr>
          <w:rFonts w:ascii="Perpetua" w:hAnsi="Perpetua"/>
          <w:b/>
          <w:bCs/>
          <w:sz w:val="32"/>
          <w:szCs w:val="32"/>
          <w:lang w:val="en-GB"/>
        </w:rPr>
        <w:t xml:space="preserve">: </w:t>
      </w:r>
      <w:r w:rsidR="00401714">
        <w:rPr>
          <w:rFonts w:ascii="Perpetua" w:hAnsi="Perpetua"/>
          <w:sz w:val="32"/>
          <w:szCs w:val="32"/>
          <w:lang w:val="en-GB"/>
        </w:rPr>
        <w:t>Examples for the tombs of the nobles</w:t>
      </w:r>
      <w:r w:rsidR="00941C9B">
        <w:rPr>
          <w:rFonts w:ascii="Perpetua" w:hAnsi="Perpetua"/>
          <w:sz w:val="32"/>
          <w:szCs w:val="32"/>
          <w:lang w:val="en-GB"/>
        </w:rPr>
        <w:t xml:space="preserve"> of the OK and FIP</w:t>
      </w:r>
    </w:p>
    <w:p w:rsidR="00C045E6" w:rsidRDefault="003417B1" w:rsidP="00C045E6">
      <w:pPr>
        <w:tabs>
          <w:tab w:val="left" w:pos="1457"/>
        </w:tabs>
        <w:jc w:val="both"/>
        <w:rPr>
          <w:rFonts w:ascii="Perpetua" w:hAnsi="Perpetua"/>
          <w:sz w:val="32"/>
          <w:szCs w:val="32"/>
          <w:lang w:val="en-GB"/>
        </w:rPr>
      </w:pPr>
      <w:r w:rsidRPr="00401714">
        <w:rPr>
          <w:rFonts w:ascii="Perpetua" w:hAnsi="Perpetua"/>
          <w:b/>
          <w:bCs/>
          <w:sz w:val="32"/>
          <w:szCs w:val="32"/>
          <w:lang w:val="en-GB"/>
        </w:rPr>
        <w:t xml:space="preserve">WEEK </w:t>
      </w:r>
      <w:r w:rsidR="006F20E9" w:rsidRPr="00401714">
        <w:rPr>
          <w:rFonts w:ascii="Perpetua" w:hAnsi="Perpetua"/>
          <w:b/>
          <w:bCs/>
          <w:sz w:val="32"/>
          <w:szCs w:val="32"/>
          <w:lang w:val="en-GB"/>
        </w:rPr>
        <w:t>10</w:t>
      </w:r>
      <w:r w:rsidRPr="00401714">
        <w:rPr>
          <w:rFonts w:ascii="Perpetua" w:hAnsi="Perpetua"/>
          <w:b/>
          <w:bCs/>
          <w:sz w:val="32"/>
          <w:szCs w:val="32"/>
          <w:lang w:val="en-GB"/>
        </w:rPr>
        <w:t>:</w:t>
      </w:r>
      <w:r w:rsidRPr="00DD4A16">
        <w:rPr>
          <w:rFonts w:ascii="Perpetua" w:hAnsi="Perpetua"/>
          <w:sz w:val="32"/>
          <w:szCs w:val="32"/>
          <w:lang w:val="en-GB"/>
        </w:rPr>
        <w:t xml:space="preserve"> Evaluation and revision  </w:t>
      </w:r>
    </w:p>
    <w:p w:rsidR="00C045E6" w:rsidRPr="00C045E6" w:rsidRDefault="00C045E6" w:rsidP="00941C9B">
      <w:pPr>
        <w:tabs>
          <w:tab w:val="left" w:pos="1457"/>
        </w:tabs>
        <w:rPr>
          <w:rFonts w:ascii="Perpetua" w:hAnsi="Perpetua"/>
          <w:sz w:val="32"/>
          <w:szCs w:val="32"/>
          <w:lang w:val="en-GB"/>
        </w:rPr>
      </w:pPr>
      <w:r>
        <w:rPr>
          <w:rFonts w:ascii="Perpetua" w:hAnsi="Perpetua"/>
          <w:sz w:val="32"/>
          <w:szCs w:val="32"/>
          <w:lang w:val="en-GB"/>
        </w:rPr>
        <w:t>**************************</w:t>
      </w:r>
      <w:r w:rsidR="00941C9B">
        <w:rPr>
          <w:rFonts w:ascii="Perpetua" w:hAnsi="Perpetua"/>
          <w:sz w:val="32"/>
          <w:szCs w:val="32"/>
          <w:lang w:val="en-GB"/>
        </w:rPr>
        <w:t>**********************</w:t>
      </w:r>
    </w:p>
    <w:p w:rsidR="00851B31" w:rsidRPr="00941C9B" w:rsidRDefault="00C045E6" w:rsidP="00851B31">
      <w:pPr>
        <w:tabs>
          <w:tab w:val="left" w:pos="1457"/>
        </w:tabs>
        <w:rPr>
          <w:rFonts w:ascii="Perpetua" w:hAnsi="Perpetua"/>
          <w:b/>
          <w:bCs/>
          <w:sz w:val="32"/>
          <w:szCs w:val="32"/>
          <w:lang w:val="en-GB"/>
        </w:rPr>
      </w:pPr>
      <w:r w:rsidRPr="00941C9B">
        <w:rPr>
          <w:rFonts w:ascii="Perpetua" w:hAnsi="Perpetua"/>
          <w:b/>
          <w:bCs/>
          <w:sz w:val="32"/>
          <w:szCs w:val="32"/>
          <w:lang w:val="en-GB"/>
        </w:rPr>
        <w:t>Mid-Term Exam</w:t>
      </w:r>
      <w:r w:rsidR="00941C9B">
        <w:rPr>
          <w:rFonts w:ascii="Perpetua" w:hAnsi="Perpetua"/>
          <w:b/>
          <w:bCs/>
          <w:sz w:val="32"/>
          <w:szCs w:val="32"/>
          <w:lang w:val="en-GB"/>
        </w:rPr>
        <w:t>:</w:t>
      </w:r>
    </w:p>
    <w:p w:rsidR="00C045E6" w:rsidRDefault="00C045E6" w:rsidP="00C045E6">
      <w:pPr>
        <w:tabs>
          <w:tab w:val="left" w:pos="1457"/>
        </w:tabs>
        <w:rPr>
          <w:rFonts w:ascii="Perpetua" w:hAnsi="Perpetua"/>
          <w:sz w:val="32"/>
          <w:szCs w:val="32"/>
          <w:lang w:val="en-GB"/>
        </w:rPr>
      </w:pPr>
      <w:r w:rsidRPr="00941C9B">
        <w:rPr>
          <w:rFonts w:ascii="Perpetua" w:hAnsi="Perpetua"/>
          <w:sz w:val="32"/>
          <w:szCs w:val="32"/>
          <w:u w:val="single"/>
          <w:lang w:val="en-GB"/>
        </w:rPr>
        <w:t>3</w:t>
      </w:r>
      <w:r w:rsidRPr="00941C9B">
        <w:rPr>
          <w:rFonts w:ascii="Perpetua" w:hAnsi="Perpetua"/>
          <w:sz w:val="32"/>
          <w:szCs w:val="32"/>
          <w:u w:val="single"/>
          <w:vertAlign w:val="superscript"/>
          <w:lang w:val="en-GB"/>
        </w:rPr>
        <w:t>rd</w:t>
      </w:r>
      <w:r w:rsidRPr="00941C9B">
        <w:rPr>
          <w:rFonts w:ascii="Perpetua" w:hAnsi="Perpetua"/>
          <w:sz w:val="32"/>
          <w:szCs w:val="32"/>
          <w:u w:val="single"/>
          <w:lang w:val="en-GB"/>
        </w:rPr>
        <w:t xml:space="preserve"> WEEK of NOVEMBE, on the 15</w:t>
      </w:r>
      <w:r w:rsidRPr="00941C9B">
        <w:rPr>
          <w:rFonts w:ascii="Perpetua" w:hAnsi="Perpetua"/>
          <w:sz w:val="32"/>
          <w:szCs w:val="32"/>
          <w:u w:val="single"/>
          <w:vertAlign w:val="superscript"/>
          <w:lang w:val="en-GB"/>
        </w:rPr>
        <w:t>th</w:t>
      </w:r>
      <w:r w:rsidRPr="00941C9B">
        <w:rPr>
          <w:rFonts w:ascii="Perpetua" w:hAnsi="Perpetua"/>
          <w:sz w:val="32"/>
          <w:szCs w:val="32"/>
          <w:u w:val="single"/>
          <w:lang w:val="en-GB"/>
        </w:rPr>
        <w:t xml:space="preserve"> Saturday </w:t>
      </w:r>
      <w:r w:rsidRPr="00941C9B">
        <w:rPr>
          <w:rFonts w:ascii="Perpetua" w:hAnsi="Perpetua"/>
          <w:sz w:val="32"/>
          <w:szCs w:val="32"/>
          <w:lang w:val="en-GB"/>
        </w:rPr>
        <w:t>(the day could be changed</w:t>
      </w:r>
      <w:r w:rsidR="00941C9B" w:rsidRPr="00941C9B">
        <w:rPr>
          <w:rFonts w:ascii="Perpetua" w:hAnsi="Perpetua"/>
          <w:sz w:val="32"/>
          <w:szCs w:val="32"/>
          <w:lang w:val="en-GB"/>
        </w:rPr>
        <w:t xml:space="preserve">, but it </w:t>
      </w:r>
      <w:r w:rsidR="00941C9B">
        <w:rPr>
          <w:rFonts w:ascii="Perpetua" w:hAnsi="Perpetua"/>
          <w:sz w:val="32"/>
          <w:szCs w:val="32"/>
          <w:lang w:val="en-GB"/>
        </w:rPr>
        <w:t>will be</w:t>
      </w:r>
      <w:r w:rsidR="00941C9B" w:rsidRPr="00941C9B">
        <w:rPr>
          <w:rFonts w:ascii="Perpetua" w:hAnsi="Perpetua"/>
          <w:sz w:val="32"/>
          <w:szCs w:val="32"/>
          <w:lang w:val="en-GB"/>
        </w:rPr>
        <w:t xml:space="preserve"> the same week</w:t>
      </w:r>
      <w:r w:rsidRPr="00941C9B">
        <w:rPr>
          <w:rFonts w:ascii="Perpetua" w:hAnsi="Perpetua"/>
          <w:sz w:val="32"/>
          <w:szCs w:val="32"/>
          <w:lang w:val="en-GB"/>
        </w:rPr>
        <w:t>)</w:t>
      </w:r>
    </w:p>
    <w:p w:rsidR="00941C9B" w:rsidRPr="00941C9B" w:rsidRDefault="00941C9B" w:rsidP="00C045E6">
      <w:pPr>
        <w:tabs>
          <w:tab w:val="left" w:pos="1457"/>
        </w:tabs>
        <w:rPr>
          <w:rFonts w:ascii="Perpetua" w:hAnsi="Perpetua"/>
          <w:sz w:val="32"/>
          <w:szCs w:val="32"/>
          <w:lang w:val="en-GB"/>
        </w:rPr>
      </w:pPr>
      <w:r>
        <w:rPr>
          <w:rFonts w:ascii="Perpetua" w:hAnsi="Perpetua"/>
          <w:sz w:val="32"/>
          <w:szCs w:val="32"/>
          <w:lang w:val="en-GB"/>
        </w:rPr>
        <w:t>************************************************</w:t>
      </w:r>
    </w:p>
    <w:p w:rsidR="00941C9B" w:rsidRPr="00941C9B" w:rsidRDefault="00941C9B" w:rsidP="00C045E6">
      <w:pPr>
        <w:tabs>
          <w:tab w:val="left" w:pos="1457"/>
        </w:tabs>
        <w:rPr>
          <w:rFonts w:ascii="Perpetua" w:hAnsi="Perpetua"/>
          <w:b/>
          <w:bCs/>
          <w:sz w:val="32"/>
          <w:szCs w:val="32"/>
          <w:lang w:val="en-GB"/>
        </w:rPr>
      </w:pPr>
      <w:r w:rsidRPr="00941C9B">
        <w:rPr>
          <w:rFonts w:ascii="Perpetua" w:hAnsi="Perpetua"/>
          <w:b/>
          <w:bCs/>
          <w:sz w:val="32"/>
          <w:szCs w:val="32"/>
          <w:lang w:val="en-GB"/>
        </w:rPr>
        <w:t>Notice</w:t>
      </w:r>
      <w:r>
        <w:rPr>
          <w:rFonts w:ascii="Perpetua" w:hAnsi="Perpetua"/>
          <w:b/>
          <w:bCs/>
          <w:sz w:val="32"/>
          <w:szCs w:val="32"/>
          <w:lang w:val="en-GB"/>
        </w:rPr>
        <w:t>:</w:t>
      </w:r>
      <w:r w:rsidRPr="00941C9B">
        <w:rPr>
          <w:rFonts w:ascii="Perpetua" w:hAnsi="Perpetua"/>
          <w:b/>
          <w:bCs/>
          <w:sz w:val="32"/>
          <w:szCs w:val="32"/>
          <w:lang w:val="en-GB"/>
        </w:rPr>
        <w:t xml:space="preserve"> </w:t>
      </w:r>
    </w:p>
    <w:p w:rsidR="00941C9B" w:rsidRDefault="00941C9B" w:rsidP="00941C9B">
      <w:pPr>
        <w:tabs>
          <w:tab w:val="left" w:pos="1457"/>
        </w:tabs>
        <w:jc w:val="both"/>
        <w:rPr>
          <w:rFonts w:ascii="Perpetua" w:hAnsi="Perpetua"/>
          <w:sz w:val="32"/>
          <w:szCs w:val="32"/>
          <w:lang w:val="en-GB"/>
        </w:rPr>
      </w:pPr>
      <w:r w:rsidRPr="00941C9B">
        <w:rPr>
          <w:rFonts w:ascii="Perpetua" w:hAnsi="Perpetua"/>
          <w:b/>
          <w:bCs/>
          <w:sz w:val="32"/>
          <w:szCs w:val="32"/>
          <w:lang w:val="en-GB"/>
        </w:rPr>
        <w:t>1.</w:t>
      </w:r>
      <w:r>
        <w:rPr>
          <w:rFonts w:ascii="Perpetua" w:hAnsi="Perpetua"/>
          <w:sz w:val="32"/>
          <w:szCs w:val="32"/>
          <w:lang w:val="en-GB"/>
        </w:rPr>
        <w:t xml:space="preserve"> </w:t>
      </w:r>
      <w:r w:rsidRPr="00941C9B">
        <w:rPr>
          <w:rFonts w:ascii="Perpetua" w:hAnsi="Perpetua"/>
          <w:sz w:val="32"/>
          <w:szCs w:val="32"/>
          <w:lang w:val="en-GB"/>
        </w:rPr>
        <w:t>The number of weeks could be increased or decreased, depending on the political situation and the instruction</w:t>
      </w:r>
      <w:r>
        <w:rPr>
          <w:rFonts w:ascii="Perpetua" w:hAnsi="Perpetua"/>
          <w:sz w:val="32"/>
          <w:szCs w:val="32"/>
          <w:lang w:val="en-GB"/>
        </w:rPr>
        <w:t>s,</w:t>
      </w:r>
      <w:r w:rsidRPr="00941C9B">
        <w:rPr>
          <w:rFonts w:ascii="Perpetua" w:hAnsi="Perpetua"/>
          <w:sz w:val="32"/>
          <w:szCs w:val="32"/>
          <w:lang w:val="en-GB"/>
        </w:rPr>
        <w:t xml:space="preserve"> which </w:t>
      </w:r>
      <w:r>
        <w:rPr>
          <w:rFonts w:ascii="Perpetua" w:hAnsi="Perpetua"/>
          <w:sz w:val="32"/>
          <w:szCs w:val="32"/>
          <w:lang w:val="en-GB"/>
        </w:rPr>
        <w:t xml:space="preserve">will be </w:t>
      </w:r>
      <w:r w:rsidRPr="00941C9B">
        <w:rPr>
          <w:rFonts w:ascii="Perpetua" w:hAnsi="Perpetua"/>
          <w:sz w:val="32"/>
          <w:szCs w:val="32"/>
          <w:lang w:val="en-GB"/>
        </w:rPr>
        <w:t xml:space="preserve">received from the Dean of the </w:t>
      </w:r>
      <w:r>
        <w:rPr>
          <w:rFonts w:ascii="Perpetua" w:hAnsi="Perpetua"/>
          <w:sz w:val="32"/>
          <w:szCs w:val="32"/>
          <w:lang w:val="en-GB"/>
        </w:rPr>
        <w:t>F</w:t>
      </w:r>
      <w:r w:rsidRPr="00941C9B">
        <w:rPr>
          <w:rFonts w:ascii="Perpetua" w:hAnsi="Perpetua"/>
          <w:sz w:val="32"/>
          <w:szCs w:val="32"/>
          <w:lang w:val="en-GB"/>
        </w:rPr>
        <w:t xml:space="preserve">aculty </w:t>
      </w:r>
      <w:r>
        <w:rPr>
          <w:rFonts w:ascii="Perpetua" w:hAnsi="Perpetua"/>
          <w:sz w:val="32"/>
          <w:szCs w:val="32"/>
          <w:lang w:val="en-GB"/>
        </w:rPr>
        <w:t xml:space="preserve">of Archaeology </w:t>
      </w:r>
      <w:r w:rsidR="008F1023">
        <w:rPr>
          <w:rFonts w:ascii="Perpetua" w:hAnsi="Perpetua"/>
          <w:sz w:val="32"/>
          <w:szCs w:val="32"/>
          <w:lang w:val="en-GB"/>
        </w:rPr>
        <w:t>and the C</w:t>
      </w:r>
      <w:r w:rsidRPr="00941C9B">
        <w:rPr>
          <w:rFonts w:ascii="Perpetua" w:hAnsi="Perpetua"/>
          <w:sz w:val="32"/>
          <w:szCs w:val="32"/>
          <w:lang w:val="en-GB"/>
        </w:rPr>
        <w:t xml:space="preserve">hairman of Cairo University. </w:t>
      </w:r>
      <w:r>
        <w:rPr>
          <w:rFonts w:ascii="Perpetua" w:hAnsi="Perpetua"/>
          <w:sz w:val="32"/>
          <w:szCs w:val="32"/>
          <w:lang w:val="en-GB"/>
        </w:rPr>
        <w:t xml:space="preserve">Furthermore, I may change slightly the schedule of a lecture, but I will let you know in advance. </w:t>
      </w:r>
    </w:p>
    <w:p w:rsidR="00941C9B" w:rsidRDefault="00941C9B" w:rsidP="00941C9B">
      <w:pPr>
        <w:tabs>
          <w:tab w:val="left" w:pos="1457"/>
        </w:tabs>
        <w:jc w:val="both"/>
        <w:rPr>
          <w:rFonts w:ascii="Perpetua" w:hAnsi="Perpetua"/>
          <w:sz w:val="32"/>
          <w:szCs w:val="32"/>
          <w:lang w:val="en-GB"/>
        </w:rPr>
      </w:pPr>
      <w:r w:rsidRPr="00941C9B">
        <w:rPr>
          <w:rFonts w:ascii="Perpetua" w:hAnsi="Perpetua"/>
          <w:b/>
          <w:bCs/>
          <w:sz w:val="32"/>
          <w:szCs w:val="32"/>
          <w:lang w:val="en-GB"/>
        </w:rPr>
        <w:lastRenderedPageBreak/>
        <w:t>2.</w:t>
      </w:r>
      <w:r w:rsidR="00901614">
        <w:rPr>
          <w:rFonts w:ascii="Perpetua" w:hAnsi="Perpetua"/>
          <w:sz w:val="32"/>
          <w:szCs w:val="32"/>
          <w:lang w:val="en-GB"/>
        </w:rPr>
        <w:t xml:space="preserve"> Each student MUST</w:t>
      </w:r>
      <w:r>
        <w:rPr>
          <w:rFonts w:ascii="Perpetua" w:hAnsi="Perpetua"/>
          <w:sz w:val="32"/>
          <w:szCs w:val="32"/>
          <w:lang w:val="en-GB"/>
        </w:rPr>
        <w:t xml:space="preserve"> leave his/her email in the first lecture. You should be responsive to any email regarding the course. You MAY receive some </w:t>
      </w:r>
      <w:proofErr w:type="spellStart"/>
      <w:r>
        <w:rPr>
          <w:rFonts w:ascii="Perpetua" w:hAnsi="Perpetua"/>
          <w:sz w:val="32"/>
          <w:szCs w:val="32"/>
          <w:lang w:val="en-GB"/>
        </w:rPr>
        <w:t>pdf</w:t>
      </w:r>
      <w:proofErr w:type="spellEnd"/>
      <w:r>
        <w:rPr>
          <w:rFonts w:ascii="Perpetua" w:hAnsi="Perpetua"/>
          <w:sz w:val="32"/>
          <w:szCs w:val="32"/>
          <w:lang w:val="en-GB"/>
        </w:rPr>
        <w:t xml:space="preserve"> files on your email,</w:t>
      </w:r>
      <w:r w:rsidR="00901614">
        <w:rPr>
          <w:rFonts w:ascii="Perpetua" w:hAnsi="Perpetua"/>
          <w:sz w:val="32"/>
          <w:szCs w:val="32"/>
          <w:lang w:val="en-GB"/>
        </w:rPr>
        <w:t xml:space="preserve"> or</w:t>
      </w:r>
      <w:r>
        <w:rPr>
          <w:rFonts w:ascii="Perpetua" w:hAnsi="Perpetua"/>
          <w:sz w:val="32"/>
          <w:szCs w:val="32"/>
          <w:lang w:val="en-GB"/>
        </w:rPr>
        <w:t xml:space="preserve"> any cancellation. I may receive an apology of you that you </w:t>
      </w:r>
      <w:r w:rsidR="00F72F47">
        <w:rPr>
          <w:rFonts w:ascii="Perpetua" w:hAnsi="Perpetua"/>
          <w:sz w:val="32"/>
          <w:szCs w:val="32"/>
          <w:lang w:val="en-GB"/>
        </w:rPr>
        <w:t>cannot</w:t>
      </w:r>
      <w:r>
        <w:rPr>
          <w:rFonts w:ascii="Perpetua" w:hAnsi="Perpetua"/>
          <w:sz w:val="32"/>
          <w:szCs w:val="32"/>
          <w:lang w:val="en-GB"/>
        </w:rPr>
        <w:t xml:space="preserve"> make it to a class or an enquiry about any subject </w:t>
      </w:r>
      <w:r w:rsidR="00901614">
        <w:rPr>
          <w:rFonts w:ascii="Perpetua" w:hAnsi="Perpetua"/>
          <w:sz w:val="32"/>
          <w:szCs w:val="32"/>
          <w:lang w:val="en-GB"/>
        </w:rPr>
        <w:t>or an issue that you encounter after the lecture.</w:t>
      </w:r>
      <w:r>
        <w:rPr>
          <w:rFonts w:ascii="Perpetua" w:hAnsi="Perpetua"/>
          <w:sz w:val="32"/>
          <w:szCs w:val="32"/>
          <w:lang w:val="en-GB"/>
        </w:rPr>
        <w:t xml:space="preserve"> </w:t>
      </w:r>
    </w:p>
    <w:p w:rsidR="00941C9B" w:rsidRPr="00941C9B" w:rsidRDefault="00941C9B" w:rsidP="008F1023">
      <w:pPr>
        <w:tabs>
          <w:tab w:val="left" w:pos="1457"/>
        </w:tabs>
        <w:jc w:val="both"/>
        <w:rPr>
          <w:rFonts w:ascii="Perpetua" w:hAnsi="Perpetua"/>
          <w:sz w:val="32"/>
          <w:szCs w:val="32"/>
          <w:lang w:val="en-GB"/>
        </w:rPr>
      </w:pPr>
      <w:r w:rsidRPr="00941C9B">
        <w:rPr>
          <w:rFonts w:ascii="Perpetua" w:hAnsi="Perpetua"/>
          <w:b/>
          <w:bCs/>
          <w:sz w:val="32"/>
          <w:szCs w:val="32"/>
          <w:lang w:val="en-GB"/>
        </w:rPr>
        <w:t>3.</w:t>
      </w:r>
      <w:r>
        <w:rPr>
          <w:rFonts w:ascii="Perpetua" w:hAnsi="Perpetua"/>
          <w:sz w:val="32"/>
          <w:szCs w:val="32"/>
          <w:lang w:val="en-GB"/>
        </w:rPr>
        <w:t xml:space="preserve"> The student of this course must </w:t>
      </w:r>
      <w:r w:rsidR="008F1023">
        <w:rPr>
          <w:rFonts w:ascii="Perpetua" w:hAnsi="Perpetua"/>
          <w:sz w:val="32"/>
          <w:szCs w:val="32"/>
          <w:lang w:val="en-GB"/>
        </w:rPr>
        <w:t>prepar</w:t>
      </w:r>
      <w:r w:rsidR="00901614">
        <w:rPr>
          <w:rFonts w:ascii="Perpetua" w:hAnsi="Perpetua"/>
          <w:sz w:val="32"/>
          <w:szCs w:val="32"/>
          <w:lang w:val="en-GB"/>
        </w:rPr>
        <w:t>e the reading list of each lecture before they come</w:t>
      </w:r>
      <w:r w:rsidR="00DF2984">
        <w:rPr>
          <w:rFonts w:ascii="Perpetua" w:hAnsi="Perpetua"/>
          <w:sz w:val="32"/>
          <w:szCs w:val="32"/>
          <w:lang w:val="en-GB"/>
        </w:rPr>
        <w:t>.</w:t>
      </w:r>
      <w:r w:rsidR="008F1023">
        <w:rPr>
          <w:rFonts w:ascii="Perpetua" w:hAnsi="Perpetua"/>
          <w:sz w:val="32"/>
          <w:szCs w:val="32"/>
          <w:lang w:val="en-GB"/>
        </w:rPr>
        <w:t xml:space="preserve"> </w:t>
      </w:r>
    </w:p>
    <w:p w:rsidR="00C045E6" w:rsidRPr="00C045E6" w:rsidRDefault="00C045E6" w:rsidP="00851B31">
      <w:pPr>
        <w:tabs>
          <w:tab w:val="left" w:pos="1457"/>
        </w:tabs>
        <w:rPr>
          <w:rFonts w:ascii="Perpetua" w:hAnsi="Perpetua"/>
          <w:b/>
          <w:bCs/>
          <w:color w:val="FF0000"/>
          <w:sz w:val="32"/>
          <w:szCs w:val="32"/>
          <w:lang w:val="en-GB"/>
        </w:rPr>
      </w:pPr>
    </w:p>
    <w:p w:rsidR="00851B31" w:rsidRPr="00DD4A16" w:rsidRDefault="00851B31" w:rsidP="00851B31">
      <w:pPr>
        <w:tabs>
          <w:tab w:val="left" w:pos="7559"/>
        </w:tabs>
        <w:rPr>
          <w:rFonts w:ascii="Perpetua" w:hAnsi="Perpetua"/>
          <w:sz w:val="32"/>
          <w:szCs w:val="32"/>
          <w:lang w:val="en-GB"/>
        </w:rPr>
      </w:pPr>
    </w:p>
    <w:p w:rsidR="00851B31" w:rsidRPr="00DD4A16" w:rsidRDefault="00851B31" w:rsidP="00851B31">
      <w:pPr>
        <w:tabs>
          <w:tab w:val="left" w:pos="7559"/>
        </w:tabs>
        <w:rPr>
          <w:rFonts w:ascii="Perpetua" w:hAnsi="Perpetua"/>
          <w:sz w:val="32"/>
          <w:szCs w:val="32"/>
          <w:lang w:val="en-GB"/>
        </w:rPr>
      </w:pPr>
    </w:p>
    <w:p w:rsidR="00851B31" w:rsidRDefault="00851B31" w:rsidP="00851B31">
      <w:pPr>
        <w:tabs>
          <w:tab w:val="left" w:pos="7559"/>
        </w:tabs>
        <w:rPr>
          <w:lang w:val="en-GB"/>
        </w:rPr>
      </w:pPr>
    </w:p>
    <w:p w:rsidR="00851B31" w:rsidRDefault="00851B31" w:rsidP="00851B31">
      <w:pPr>
        <w:tabs>
          <w:tab w:val="left" w:pos="7559"/>
        </w:tabs>
        <w:rPr>
          <w:lang w:val="en-GB"/>
        </w:rPr>
      </w:pPr>
    </w:p>
    <w:p w:rsidR="00851B31" w:rsidRPr="00851B31" w:rsidRDefault="00851B31" w:rsidP="00851B31">
      <w:pPr>
        <w:tabs>
          <w:tab w:val="left" w:pos="2160"/>
        </w:tabs>
        <w:rPr>
          <w:lang w:val="en-GB"/>
        </w:rPr>
      </w:pPr>
    </w:p>
    <w:sectPr w:rsidR="00851B31" w:rsidRPr="00851B31" w:rsidSect="00CE0B3F">
      <w:headerReference w:type="default" r:id="rId9"/>
      <w:footerReference w:type="default" r:id="rId10"/>
      <w:pgSz w:w="11906" w:h="16838" w:code="9"/>
      <w:pgMar w:top="1134" w:right="1134" w:bottom="1134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16A" w:rsidRDefault="0029116A" w:rsidP="00851B31">
      <w:pPr>
        <w:spacing w:after="0" w:line="240" w:lineRule="auto"/>
      </w:pPr>
      <w:r>
        <w:separator/>
      </w:r>
    </w:p>
  </w:endnote>
  <w:endnote w:type="continuationSeparator" w:id="0">
    <w:p w:rsidR="0029116A" w:rsidRDefault="0029116A" w:rsidP="0085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1242"/>
      <w:docPartObj>
        <w:docPartGallery w:val="Page Numbers (Bottom of Page)"/>
        <w:docPartUnique/>
      </w:docPartObj>
    </w:sdtPr>
    <w:sdtContent>
      <w:p w:rsidR="00941C9B" w:rsidRDefault="00F82F2E">
        <w:pPr>
          <w:pStyle w:val="Footer"/>
          <w:jc w:val="right"/>
        </w:pPr>
        <w:fldSimple w:instr=" PAGE   \* MERGEFORMAT ">
          <w:r w:rsidR="00DF2984">
            <w:rPr>
              <w:noProof/>
            </w:rPr>
            <w:t>1</w:t>
          </w:r>
        </w:fldSimple>
      </w:p>
    </w:sdtContent>
  </w:sdt>
  <w:p w:rsidR="00941C9B" w:rsidRDefault="00941C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16A" w:rsidRDefault="0029116A" w:rsidP="00851B31">
      <w:pPr>
        <w:spacing w:after="0" w:line="240" w:lineRule="auto"/>
      </w:pPr>
      <w:r>
        <w:separator/>
      </w:r>
    </w:p>
  </w:footnote>
  <w:footnote w:type="continuationSeparator" w:id="0">
    <w:p w:rsidR="0029116A" w:rsidRDefault="0029116A" w:rsidP="0085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9B" w:rsidRPr="00014D67" w:rsidRDefault="00941C9B" w:rsidP="00851B31">
    <w:pPr>
      <w:pStyle w:val="Header"/>
      <w:rPr>
        <w:b/>
        <w:bCs/>
        <w:sz w:val="28"/>
        <w:szCs w:val="28"/>
        <w:lang w:val="en-GB" w:bidi="ar-EG"/>
      </w:rPr>
    </w:pPr>
    <w:r w:rsidRPr="00014D67">
      <w:rPr>
        <w:b/>
        <w:bCs/>
        <w:sz w:val="28"/>
        <w:szCs w:val="28"/>
        <w:lang w:val="en-GB" w:bidi="ar-EG"/>
      </w:rPr>
      <w:t>Cairo University</w:t>
    </w:r>
  </w:p>
  <w:p w:rsidR="00941C9B" w:rsidRDefault="00941C9B" w:rsidP="00851B31">
    <w:pPr>
      <w:pStyle w:val="Header"/>
      <w:rPr>
        <w:b/>
        <w:bCs/>
        <w:sz w:val="28"/>
        <w:szCs w:val="28"/>
        <w:rtl/>
        <w:lang w:val="en-GB" w:bidi="ar-EG"/>
      </w:rPr>
    </w:pPr>
    <w:r>
      <w:rPr>
        <w:b/>
        <w:bCs/>
        <w:sz w:val="28"/>
        <w:szCs w:val="28"/>
        <w:lang w:val="en-GB" w:bidi="ar-EG"/>
      </w:rPr>
      <w:t>Faculty of Archaeology, Department of Egyptology</w:t>
    </w:r>
  </w:p>
  <w:p w:rsidR="00901614" w:rsidRPr="00851B31" w:rsidRDefault="00901614" w:rsidP="00851B31">
    <w:pPr>
      <w:pStyle w:val="Header"/>
      <w:rPr>
        <w:b/>
        <w:bCs/>
        <w:sz w:val="28"/>
        <w:szCs w:val="28"/>
        <w:lang w:val="en-GB" w:bidi="ar-E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3E07"/>
    <w:multiLevelType w:val="hybridMultilevel"/>
    <w:tmpl w:val="37BEE89C"/>
    <w:lvl w:ilvl="0" w:tplc="ED2C6D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F0648"/>
    <w:multiLevelType w:val="multilevel"/>
    <w:tmpl w:val="344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338FB"/>
    <w:multiLevelType w:val="multilevel"/>
    <w:tmpl w:val="8EDC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7770B"/>
    <w:multiLevelType w:val="multilevel"/>
    <w:tmpl w:val="3FC8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775DE0"/>
    <w:multiLevelType w:val="multilevel"/>
    <w:tmpl w:val="5A28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6575F"/>
    <w:multiLevelType w:val="multilevel"/>
    <w:tmpl w:val="5AA0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D58D4"/>
    <w:multiLevelType w:val="multilevel"/>
    <w:tmpl w:val="10F8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4D492A"/>
    <w:multiLevelType w:val="multilevel"/>
    <w:tmpl w:val="2246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B87E71"/>
    <w:multiLevelType w:val="multilevel"/>
    <w:tmpl w:val="274E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B31"/>
    <w:rsid w:val="0010069F"/>
    <w:rsid w:val="0014664A"/>
    <w:rsid w:val="00250506"/>
    <w:rsid w:val="0029116A"/>
    <w:rsid w:val="00320BE2"/>
    <w:rsid w:val="003417B1"/>
    <w:rsid w:val="003B0C74"/>
    <w:rsid w:val="00401714"/>
    <w:rsid w:val="00514EB6"/>
    <w:rsid w:val="006F20E9"/>
    <w:rsid w:val="007026FE"/>
    <w:rsid w:val="00734D88"/>
    <w:rsid w:val="00807A4C"/>
    <w:rsid w:val="00832EEA"/>
    <w:rsid w:val="00851B31"/>
    <w:rsid w:val="008658C0"/>
    <w:rsid w:val="008D5C63"/>
    <w:rsid w:val="008E4047"/>
    <w:rsid w:val="008F1023"/>
    <w:rsid w:val="00901614"/>
    <w:rsid w:val="0091724C"/>
    <w:rsid w:val="00941C9B"/>
    <w:rsid w:val="009972C0"/>
    <w:rsid w:val="009B6678"/>
    <w:rsid w:val="009E0BB8"/>
    <w:rsid w:val="00B22B86"/>
    <w:rsid w:val="00BA625C"/>
    <w:rsid w:val="00BF0900"/>
    <w:rsid w:val="00C045E6"/>
    <w:rsid w:val="00C531AE"/>
    <w:rsid w:val="00C6311E"/>
    <w:rsid w:val="00CD1AF9"/>
    <w:rsid w:val="00CE0B3F"/>
    <w:rsid w:val="00D3418A"/>
    <w:rsid w:val="00D416D4"/>
    <w:rsid w:val="00DC6E4A"/>
    <w:rsid w:val="00DD4A16"/>
    <w:rsid w:val="00DF2984"/>
    <w:rsid w:val="00E41E8C"/>
    <w:rsid w:val="00E85EEC"/>
    <w:rsid w:val="00E915B2"/>
    <w:rsid w:val="00ED57FD"/>
    <w:rsid w:val="00F25699"/>
    <w:rsid w:val="00F72F47"/>
    <w:rsid w:val="00F82F2E"/>
    <w:rsid w:val="00FC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047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B31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85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B31"/>
    <w:rPr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31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unhideWhenUsed/>
    <w:rsid w:val="00851B3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51B31"/>
    <w:rPr>
      <w:b/>
      <w:bCs/>
      <w:i w:val="0"/>
      <w:iCs w:val="0"/>
    </w:rPr>
  </w:style>
  <w:style w:type="character" w:customStyle="1" w:styleId="searchword1">
    <w:name w:val="searchword1"/>
    <w:basedOn w:val="DefaultParagraphFont"/>
    <w:rsid w:val="00851B31"/>
    <w:rPr>
      <w:shd w:val="clear" w:color="auto" w:fill="F5F5F5"/>
    </w:rPr>
  </w:style>
  <w:style w:type="character" w:customStyle="1" w:styleId="exldetailsdisplayval">
    <w:name w:val="exldetailsdisplayval"/>
    <w:basedOn w:val="DefaultParagraphFont"/>
    <w:rsid w:val="00851B31"/>
  </w:style>
  <w:style w:type="paragraph" w:styleId="ListParagraph">
    <w:name w:val="List Paragraph"/>
    <w:basedOn w:val="Normal"/>
    <w:uiPriority w:val="34"/>
    <w:qFormat/>
    <w:rsid w:val="00851B31"/>
    <w:pPr>
      <w:ind w:left="720"/>
      <w:contextualSpacing/>
    </w:pPr>
  </w:style>
  <w:style w:type="character" w:customStyle="1" w:styleId="frbrsuppress">
    <w:name w:val="frbrsuppress"/>
    <w:basedOn w:val="DefaultParagraphFont"/>
    <w:rsid w:val="008F1023"/>
  </w:style>
  <w:style w:type="character" w:customStyle="1" w:styleId="a-size-large1">
    <w:name w:val="a-size-large1"/>
    <w:basedOn w:val="DefaultParagraphFont"/>
    <w:rsid w:val="008F1023"/>
    <w:rPr>
      <w:rFonts w:ascii="Arial" w:hAnsi="Arial" w:cs="Arial" w:hint="default"/>
    </w:rPr>
  </w:style>
  <w:style w:type="character" w:customStyle="1" w:styleId="author">
    <w:name w:val="author"/>
    <w:basedOn w:val="DefaultParagraphFont"/>
    <w:rsid w:val="008F1023"/>
  </w:style>
  <w:style w:type="character" w:customStyle="1" w:styleId="a-declarative">
    <w:name w:val="a-declarative"/>
    <w:basedOn w:val="DefaultParagraphFont"/>
    <w:rsid w:val="008F1023"/>
  </w:style>
  <w:style w:type="character" w:customStyle="1" w:styleId="a-color-secondary">
    <w:name w:val="a-color-secondary"/>
    <w:basedOn w:val="DefaultParagraphFont"/>
    <w:rsid w:val="008F10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79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97933440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391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single" w:sz="6" w:space="6" w:color="D7DDE3"/>
                    <w:bottom w:val="none" w:sz="0" w:space="0" w:color="auto"/>
                    <w:right w:val="none" w:sz="0" w:space="0" w:color="auto"/>
                  </w:divBdr>
                  <w:divsChild>
                    <w:div w:id="2710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283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8FB9D0"/>
                                <w:bottom w:val="single" w:sz="6" w:space="0" w:color="8FB9D0"/>
                                <w:right w:val="single" w:sz="6" w:space="0" w:color="8FB9D0"/>
                              </w:divBdr>
                              <w:divsChild>
                                <w:div w:id="47398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3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5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32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10893819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3105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single" w:sz="6" w:space="6" w:color="D7DDE3"/>
                    <w:bottom w:val="none" w:sz="0" w:space="0" w:color="auto"/>
                    <w:right w:val="none" w:sz="0" w:space="0" w:color="auto"/>
                  </w:divBdr>
                  <w:divsChild>
                    <w:div w:id="12743581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217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8FB9D0"/>
                                <w:bottom w:val="single" w:sz="6" w:space="0" w:color="8FB9D0"/>
                                <w:right w:val="single" w:sz="6" w:space="0" w:color="8FB9D0"/>
                              </w:divBdr>
                              <w:divsChild>
                                <w:div w:id="209134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9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986442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94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single" w:sz="6" w:space="6" w:color="D7DDE3"/>
                    <w:bottom w:val="none" w:sz="0" w:space="0" w:color="auto"/>
                    <w:right w:val="none" w:sz="0" w:space="0" w:color="auto"/>
                  </w:divBdr>
                  <w:divsChild>
                    <w:div w:id="9226454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12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8FB9D0"/>
                                <w:bottom w:val="single" w:sz="6" w:space="0" w:color="8FB9D0"/>
                                <w:right w:val="single" w:sz="6" w:space="0" w:color="8FB9D0"/>
                              </w:divBdr>
                              <w:divsChild>
                                <w:div w:id="122572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05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2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05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3769727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6803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single" w:sz="6" w:space="6" w:color="D7DDE3"/>
                    <w:bottom w:val="none" w:sz="0" w:space="0" w:color="auto"/>
                    <w:right w:val="none" w:sz="0" w:space="0" w:color="auto"/>
                  </w:divBdr>
                  <w:divsChild>
                    <w:div w:id="501971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0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8FB9D0"/>
                                <w:bottom w:val="single" w:sz="6" w:space="0" w:color="8FB9D0"/>
                                <w:right w:val="single" w:sz="6" w:space="0" w:color="8FB9D0"/>
                              </w:divBdr>
                              <w:divsChild>
                                <w:div w:id="150647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0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87106681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553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single" w:sz="6" w:space="6" w:color="D7DDE3"/>
                    <w:bottom w:val="none" w:sz="0" w:space="0" w:color="auto"/>
                    <w:right w:val="none" w:sz="0" w:space="0" w:color="auto"/>
                  </w:divBdr>
                  <w:divsChild>
                    <w:div w:id="1222321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471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8FB9D0"/>
                                    <w:bottom w:val="single" w:sz="6" w:space="0" w:color="8FB9D0"/>
                                    <w:right w:val="single" w:sz="6" w:space="0" w:color="8FB9D0"/>
                                  </w:divBdr>
                                  <w:divsChild>
                                    <w:div w:id="148334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9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33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16162825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205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single" w:sz="6" w:space="6" w:color="D7DDE3"/>
                    <w:bottom w:val="none" w:sz="0" w:space="0" w:color="auto"/>
                    <w:right w:val="none" w:sz="0" w:space="0" w:color="auto"/>
                  </w:divBdr>
                  <w:divsChild>
                    <w:div w:id="1354498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031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8FB9D0"/>
                                <w:bottom w:val="single" w:sz="6" w:space="0" w:color="8FB9D0"/>
                                <w:right w:val="single" w:sz="6" w:space="0" w:color="8FB9D0"/>
                              </w:divBdr>
                              <w:divsChild>
                                <w:div w:id="116519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0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33996560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569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single" w:sz="6" w:space="6" w:color="D7DDE3"/>
                    <w:bottom w:val="none" w:sz="0" w:space="0" w:color="auto"/>
                    <w:right w:val="none" w:sz="0" w:space="0" w:color="auto"/>
                  </w:divBdr>
                  <w:divsChild>
                    <w:div w:id="4453941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37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8FB9D0"/>
                                <w:bottom w:val="single" w:sz="6" w:space="0" w:color="8FB9D0"/>
                                <w:right w:val="single" w:sz="6" w:space="0" w:color="8FB9D0"/>
                              </w:divBdr>
                              <w:divsChild>
                                <w:div w:id="112330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5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01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03800470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737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single" w:sz="6" w:space="6" w:color="D7DDE3"/>
                    <w:bottom w:val="none" w:sz="0" w:space="0" w:color="auto"/>
                    <w:right w:val="none" w:sz="0" w:space="0" w:color="auto"/>
                  </w:divBdr>
                  <w:divsChild>
                    <w:div w:id="19527367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40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8FB9D0"/>
                                <w:bottom w:val="single" w:sz="6" w:space="0" w:color="8FB9D0"/>
                                <w:right w:val="single" w:sz="6" w:space="0" w:color="8FB9D0"/>
                              </w:divBdr>
                              <w:divsChild>
                                <w:div w:id="42476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7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5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20</cp:revision>
  <cp:lastPrinted>2014-10-13T21:41:00Z</cp:lastPrinted>
  <dcterms:created xsi:type="dcterms:W3CDTF">2014-09-09T09:52:00Z</dcterms:created>
  <dcterms:modified xsi:type="dcterms:W3CDTF">2015-02-02T11:08:00Z</dcterms:modified>
</cp:coreProperties>
</file>