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E6B" w:rsidRDefault="00B96E6B" w:rsidP="00B96E6B">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MOLECULAR DETECTION OF CANCER STEM CELLS</w:t>
      </w:r>
    </w:p>
    <w:p w:rsidR="00B96E6B" w:rsidRDefault="00B96E6B" w:rsidP="00B96E6B">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IN BENIGN AND MALIGNANT AMELOBLASTOMA</w:t>
      </w:r>
    </w:p>
    <w:p w:rsidR="00B96E6B" w:rsidRDefault="00B96E6B" w:rsidP="00B96E6B">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(AN IMMUNOFLUORESCENT STUDY)</w:t>
      </w:r>
    </w:p>
    <w:p w:rsidR="00B96E6B" w:rsidRDefault="00B96E6B" w:rsidP="00B96E6B">
      <w:pPr>
        <w:autoSpaceDE w:val="0"/>
        <w:autoSpaceDN w:val="0"/>
        <w:adjustRightInd w:val="0"/>
        <w:spacing w:after="0" w:line="240" w:lineRule="auto"/>
        <w:rPr>
          <w:rFonts w:ascii="Times-Roman" w:hAnsi="Times-Roman" w:cs="Times-Roman"/>
          <w:sz w:val="13"/>
          <w:szCs w:val="13"/>
        </w:rPr>
      </w:pPr>
      <w:proofErr w:type="spellStart"/>
      <w:r>
        <w:rPr>
          <w:rFonts w:ascii="Times-Roman" w:hAnsi="Times-Roman" w:cs="Times-Roman"/>
        </w:rPr>
        <w:t>Safa</w:t>
      </w:r>
      <w:proofErr w:type="spellEnd"/>
      <w:r>
        <w:rPr>
          <w:rFonts w:ascii="Times-Roman" w:hAnsi="Times-Roman" w:cs="Times-Roman"/>
        </w:rPr>
        <w:t xml:space="preserve"> F. </w:t>
      </w:r>
      <w:proofErr w:type="spellStart"/>
      <w:r>
        <w:rPr>
          <w:rFonts w:ascii="Times-Roman" w:hAnsi="Times-Roman" w:cs="Times-Roman"/>
        </w:rPr>
        <w:t>Abd</w:t>
      </w:r>
      <w:proofErr w:type="spellEnd"/>
      <w:r>
        <w:rPr>
          <w:rFonts w:ascii="Times-Roman" w:hAnsi="Times-Roman" w:cs="Times-Roman"/>
        </w:rPr>
        <w:t xml:space="preserve"> El-</w:t>
      </w:r>
      <w:proofErr w:type="spellStart"/>
      <w:r>
        <w:rPr>
          <w:rFonts w:ascii="Times-Roman" w:hAnsi="Times-Roman" w:cs="Times-Roman"/>
        </w:rPr>
        <w:t>Ghani</w:t>
      </w:r>
      <w:proofErr w:type="spellEnd"/>
      <w:r>
        <w:rPr>
          <w:rFonts w:ascii="Times-Roman" w:hAnsi="Times-Roman" w:cs="Times-Roman"/>
          <w:sz w:val="13"/>
          <w:szCs w:val="13"/>
        </w:rPr>
        <w:t>*</w:t>
      </w:r>
      <w:r>
        <w:rPr>
          <w:rFonts w:ascii="Times-Roman" w:hAnsi="Times-Roman" w:cs="Times-Roman"/>
        </w:rPr>
        <w:t xml:space="preserve">; Rehab F. </w:t>
      </w:r>
      <w:proofErr w:type="spellStart"/>
      <w:r>
        <w:rPr>
          <w:rFonts w:ascii="Times-Roman" w:hAnsi="Times-Roman" w:cs="Times-Roman"/>
        </w:rPr>
        <w:t>Kasem</w:t>
      </w:r>
      <w:proofErr w:type="spellEnd"/>
      <w:r>
        <w:rPr>
          <w:rFonts w:ascii="Times-Roman" w:hAnsi="Times-Roman" w:cs="Times-Roman"/>
          <w:sz w:val="13"/>
          <w:szCs w:val="13"/>
        </w:rPr>
        <w:t>*</w:t>
      </w:r>
      <w:r>
        <w:rPr>
          <w:rFonts w:ascii="Times-Roman" w:hAnsi="Times-Roman" w:cs="Times-Roman"/>
        </w:rPr>
        <w:t xml:space="preserve">; </w:t>
      </w:r>
      <w:proofErr w:type="spellStart"/>
      <w:r>
        <w:rPr>
          <w:rFonts w:ascii="Times-Roman" w:hAnsi="Times-Roman" w:cs="Times-Roman"/>
        </w:rPr>
        <w:t>Nermeen</w:t>
      </w:r>
      <w:proofErr w:type="spellEnd"/>
      <w:r>
        <w:rPr>
          <w:rFonts w:ascii="Times-Roman" w:hAnsi="Times-Roman" w:cs="Times-Roman"/>
        </w:rPr>
        <w:t xml:space="preserve"> </w:t>
      </w:r>
      <w:proofErr w:type="spellStart"/>
      <w:r>
        <w:rPr>
          <w:rFonts w:ascii="Times-Roman" w:hAnsi="Times-Roman" w:cs="Times-Roman"/>
        </w:rPr>
        <w:t>Raoof</w:t>
      </w:r>
      <w:proofErr w:type="spellEnd"/>
      <w:r>
        <w:rPr>
          <w:rFonts w:ascii="Times-Roman" w:hAnsi="Times-Roman" w:cs="Times-Roman"/>
          <w:sz w:val="13"/>
          <w:szCs w:val="13"/>
        </w:rPr>
        <w:t xml:space="preserve">* </w:t>
      </w:r>
      <w:r>
        <w:rPr>
          <w:rFonts w:ascii="Times-Roman" w:hAnsi="Times-Roman" w:cs="Times-Roman"/>
        </w:rPr>
        <w:t xml:space="preserve">and </w:t>
      </w:r>
      <w:proofErr w:type="spellStart"/>
      <w:r>
        <w:rPr>
          <w:rFonts w:ascii="Times-Roman" w:hAnsi="Times-Roman" w:cs="Times-Roman"/>
        </w:rPr>
        <w:t>Reham</w:t>
      </w:r>
      <w:proofErr w:type="spellEnd"/>
      <w:r>
        <w:rPr>
          <w:rFonts w:ascii="Times-Roman" w:hAnsi="Times-Roman" w:cs="Times-Roman"/>
        </w:rPr>
        <w:t xml:space="preserve"> AA </w:t>
      </w:r>
      <w:proofErr w:type="spellStart"/>
      <w:r>
        <w:rPr>
          <w:rFonts w:ascii="Times-Roman" w:hAnsi="Times-Roman" w:cs="Times-Roman"/>
        </w:rPr>
        <w:t>Morsy</w:t>
      </w:r>
      <w:proofErr w:type="spellEnd"/>
      <w:r>
        <w:rPr>
          <w:rFonts w:ascii="Times-Roman" w:hAnsi="Times-Roman" w:cs="Times-Roman"/>
          <w:sz w:val="13"/>
          <w:szCs w:val="13"/>
        </w:rPr>
        <w:t>**</w:t>
      </w:r>
    </w:p>
    <w:p w:rsidR="00B96E6B" w:rsidRDefault="00B96E6B" w:rsidP="00B96E6B">
      <w:pPr>
        <w:autoSpaceDE w:val="0"/>
        <w:autoSpaceDN w:val="0"/>
        <w:adjustRightInd w:val="0"/>
        <w:spacing w:after="0" w:line="240" w:lineRule="auto"/>
        <w:rPr>
          <w:rFonts w:ascii="Times-BoldItalic" w:hAnsi="Times-BoldItalic" w:cs="Times-BoldItalic"/>
          <w:b/>
          <w:bCs/>
          <w:i/>
          <w:iCs/>
        </w:rPr>
      </w:pPr>
    </w:p>
    <w:p w:rsidR="00B96E6B" w:rsidRDefault="00B96E6B" w:rsidP="00B96E6B">
      <w:pPr>
        <w:autoSpaceDE w:val="0"/>
        <w:autoSpaceDN w:val="0"/>
        <w:adjustRightInd w:val="0"/>
        <w:spacing w:after="0" w:line="240" w:lineRule="auto"/>
        <w:rPr>
          <w:rFonts w:ascii="Times-BoldItalic" w:hAnsi="Times-BoldItalic" w:cs="Times-BoldItalic"/>
          <w:b/>
          <w:bCs/>
          <w:i/>
          <w:iCs/>
        </w:rPr>
      </w:pPr>
      <w:r>
        <w:rPr>
          <w:rFonts w:ascii="Times-BoldItalic" w:hAnsi="Times-BoldItalic" w:cs="Times-BoldItalic"/>
          <w:b/>
          <w:bCs/>
          <w:i/>
          <w:iCs/>
        </w:rPr>
        <w:t>ABSTRACT</w:t>
      </w:r>
    </w:p>
    <w:p w:rsidR="00B96E6B" w:rsidRDefault="00B96E6B" w:rsidP="00B96E6B">
      <w:pPr>
        <w:autoSpaceDE w:val="0"/>
        <w:autoSpaceDN w:val="0"/>
        <w:adjustRightInd w:val="0"/>
        <w:spacing w:after="0" w:line="240" w:lineRule="auto"/>
        <w:rPr>
          <w:rFonts w:ascii="Times-Bold" w:hAnsi="Times-Bold" w:cs="Times-Bold"/>
          <w:b/>
          <w:bCs/>
          <w:sz w:val="18"/>
          <w:szCs w:val="18"/>
        </w:rPr>
      </w:pPr>
    </w:p>
    <w:p w:rsidR="00B96E6B" w:rsidRPr="00B96E6B" w:rsidRDefault="00B96E6B" w:rsidP="00B96E6B">
      <w:pPr>
        <w:autoSpaceDE w:val="0"/>
        <w:autoSpaceDN w:val="0"/>
        <w:adjustRightInd w:val="0"/>
        <w:spacing w:after="0" w:line="240" w:lineRule="auto"/>
        <w:jc w:val="both"/>
        <w:rPr>
          <w:rFonts w:ascii="Times-Roman" w:hAnsi="Times-Roman" w:cs="Times-Roman"/>
          <w:sz w:val="28"/>
          <w:szCs w:val="28"/>
        </w:rPr>
      </w:pPr>
      <w:bookmarkStart w:id="0" w:name="_GoBack"/>
      <w:r w:rsidRPr="00B96E6B">
        <w:rPr>
          <w:rFonts w:ascii="Times-Bold" w:hAnsi="Times-Bold" w:cs="Times-Bold"/>
          <w:b/>
          <w:bCs/>
          <w:sz w:val="28"/>
          <w:szCs w:val="28"/>
        </w:rPr>
        <w:t xml:space="preserve">Background: </w:t>
      </w:r>
      <w:r w:rsidRPr="00B96E6B">
        <w:rPr>
          <w:rFonts w:ascii="Times-Roman" w:hAnsi="Times-Roman" w:cs="Times-Roman"/>
          <w:sz w:val="28"/>
          <w:szCs w:val="28"/>
        </w:rPr>
        <w:t xml:space="preserve">The cancer stem cell theory could explain how cancer works and why patients suffer relapses, as well as cancer stem cell (CSC) concept has important implications for cancer theory. Recent studies have established that, in benign tumors, a large number of cancer stem cells are present, which have great implications in tumor development. However, in </w:t>
      </w:r>
      <w:proofErr w:type="spellStart"/>
      <w:r w:rsidRPr="00B96E6B">
        <w:rPr>
          <w:rFonts w:ascii="Times-Roman" w:hAnsi="Times-Roman" w:cs="Times-Roman"/>
          <w:sz w:val="28"/>
          <w:szCs w:val="28"/>
        </w:rPr>
        <w:t>ameloblastoma</w:t>
      </w:r>
      <w:proofErr w:type="spellEnd"/>
      <w:r w:rsidRPr="00B96E6B">
        <w:rPr>
          <w:rFonts w:ascii="Times-Roman" w:hAnsi="Times-Roman" w:cs="Times-Roman"/>
          <w:sz w:val="28"/>
          <w:szCs w:val="28"/>
        </w:rPr>
        <w:t xml:space="preserve"> (AB), a highly aggressive, locally invasive, uncommon benign neoplasm of the jaw with a high recurrence rate, whether or not cancer stem- like cells are present remains undetermined. Aim: Therefore, in this study we analyzed the protein expression of two candidate stem cell markers (CD133, c-kit {CD117}) in benign &amp; malignant AB.</w:t>
      </w:r>
    </w:p>
    <w:p w:rsidR="00B96E6B" w:rsidRPr="00B96E6B" w:rsidRDefault="00B96E6B" w:rsidP="00B96E6B">
      <w:pPr>
        <w:autoSpaceDE w:val="0"/>
        <w:autoSpaceDN w:val="0"/>
        <w:adjustRightInd w:val="0"/>
        <w:spacing w:after="0" w:line="240" w:lineRule="auto"/>
        <w:jc w:val="both"/>
        <w:rPr>
          <w:rFonts w:ascii="Times-Roman" w:hAnsi="Times-Roman" w:cs="Times-Roman"/>
          <w:sz w:val="28"/>
          <w:szCs w:val="28"/>
        </w:rPr>
      </w:pPr>
      <w:r w:rsidRPr="00B96E6B">
        <w:rPr>
          <w:rFonts w:ascii="Times-Bold" w:hAnsi="Times-Bold" w:cs="Times-Bold"/>
          <w:b/>
          <w:bCs/>
          <w:sz w:val="28"/>
          <w:szCs w:val="28"/>
        </w:rPr>
        <w:t xml:space="preserve">Methods: </w:t>
      </w:r>
      <w:r w:rsidRPr="00B96E6B">
        <w:rPr>
          <w:rFonts w:ascii="Times-Roman" w:hAnsi="Times-Roman" w:cs="Times-Roman"/>
          <w:sz w:val="28"/>
          <w:szCs w:val="28"/>
        </w:rPr>
        <w:t xml:space="preserve">Fluorescent </w:t>
      </w:r>
      <w:proofErr w:type="spellStart"/>
      <w:r w:rsidRPr="00B96E6B">
        <w:rPr>
          <w:rFonts w:ascii="Times-Roman" w:hAnsi="Times-Roman" w:cs="Times-Roman"/>
          <w:sz w:val="28"/>
          <w:szCs w:val="28"/>
        </w:rPr>
        <w:t>immunohistochemical</w:t>
      </w:r>
      <w:proofErr w:type="spellEnd"/>
      <w:r w:rsidRPr="00B96E6B">
        <w:rPr>
          <w:rFonts w:ascii="Times-Roman" w:hAnsi="Times-Roman" w:cs="Times-Roman"/>
          <w:sz w:val="28"/>
          <w:szCs w:val="28"/>
        </w:rPr>
        <w:t xml:space="preserve"> staining for cancer stem cell markers (CD133, CD117) was performed using 15 cases of benign AB and 7 cases of malignant AB.</w:t>
      </w:r>
    </w:p>
    <w:p w:rsidR="00B96E6B" w:rsidRPr="00B96E6B" w:rsidRDefault="00B96E6B" w:rsidP="00B96E6B">
      <w:pPr>
        <w:autoSpaceDE w:val="0"/>
        <w:autoSpaceDN w:val="0"/>
        <w:adjustRightInd w:val="0"/>
        <w:spacing w:after="0" w:line="240" w:lineRule="auto"/>
        <w:jc w:val="both"/>
        <w:rPr>
          <w:rFonts w:ascii="Times-Roman" w:hAnsi="Times-Roman" w:cs="Times-Roman"/>
          <w:sz w:val="28"/>
          <w:szCs w:val="28"/>
        </w:rPr>
      </w:pPr>
      <w:r w:rsidRPr="00B96E6B">
        <w:rPr>
          <w:rFonts w:ascii="Times-Bold" w:hAnsi="Times-Bold" w:cs="Times-Bold"/>
          <w:b/>
          <w:bCs/>
          <w:sz w:val="28"/>
          <w:szCs w:val="28"/>
        </w:rPr>
        <w:t xml:space="preserve">Results: </w:t>
      </w:r>
      <w:r w:rsidRPr="00B96E6B">
        <w:rPr>
          <w:rFonts w:ascii="Times-Roman" w:hAnsi="Times-Roman" w:cs="Times-Roman"/>
          <w:sz w:val="28"/>
          <w:szCs w:val="28"/>
        </w:rPr>
        <w:t xml:space="preserve">In this study, the </w:t>
      </w:r>
      <w:proofErr w:type="spellStart"/>
      <w:r w:rsidRPr="00B96E6B">
        <w:rPr>
          <w:rFonts w:ascii="Times-Roman" w:hAnsi="Times-Roman" w:cs="Times-Roman"/>
          <w:sz w:val="28"/>
          <w:szCs w:val="28"/>
        </w:rPr>
        <w:t>odontogenic</w:t>
      </w:r>
      <w:proofErr w:type="spellEnd"/>
      <w:r w:rsidRPr="00B96E6B">
        <w:rPr>
          <w:rFonts w:ascii="Times-Roman" w:hAnsi="Times-Roman" w:cs="Times-Roman"/>
          <w:sz w:val="28"/>
          <w:szCs w:val="28"/>
        </w:rPr>
        <w:t xml:space="preserve"> epithelial rests of </w:t>
      </w:r>
      <w:proofErr w:type="spellStart"/>
      <w:r w:rsidRPr="00B96E6B">
        <w:rPr>
          <w:rFonts w:ascii="Times-Roman" w:hAnsi="Times-Roman" w:cs="Times-Roman"/>
          <w:sz w:val="28"/>
          <w:szCs w:val="28"/>
        </w:rPr>
        <w:t>Malassez</w:t>
      </w:r>
      <w:proofErr w:type="spellEnd"/>
      <w:r w:rsidRPr="00B96E6B">
        <w:rPr>
          <w:rFonts w:ascii="Times-Roman" w:hAnsi="Times-Roman" w:cs="Times-Roman"/>
          <w:sz w:val="28"/>
          <w:szCs w:val="28"/>
        </w:rPr>
        <w:t xml:space="preserve"> (control) reported 43.8% of cases having CD133+cells. In </w:t>
      </w:r>
      <w:proofErr w:type="spellStart"/>
      <w:r w:rsidRPr="00B96E6B">
        <w:rPr>
          <w:rFonts w:ascii="Times-Roman" w:hAnsi="Times-Roman" w:cs="Times-Roman"/>
          <w:sz w:val="28"/>
          <w:szCs w:val="28"/>
        </w:rPr>
        <w:t>ameloblastoma</w:t>
      </w:r>
      <w:proofErr w:type="spellEnd"/>
      <w:r w:rsidRPr="00B96E6B">
        <w:rPr>
          <w:rFonts w:ascii="Times-Roman" w:hAnsi="Times-Roman" w:cs="Times-Roman"/>
          <w:sz w:val="28"/>
          <w:szCs w:val="28"/>
        </w:rPr>
        <w:t xml:space="preserve">, all 15 cases showed positive expression for CD 133(where all cases of </w:t>
      </w:r>
      <w:proofErr w:type="spellStart"/>
      <w:r w:rsidRPr="00B96E6B">
        <w:rPr>
          <w:rFonts w:ascii="Times-Roman" w:hAnsi="Times-Roman" w:cs="Times-Roman"/>
          <w:sz w:val="28"/>
          <w:szCs w:val="28"/>
        </w:rPr>
        <w:t>unicystic</w:t>
      </w:r>
      <w:proofErr w:type="spellEnd"/>
      <w:r w:rsidRPr="00B96E6B">
        <w:rPr>
          <w:rFonts w:ascii="Times-Roman" w:hAnsi="Times-Roman" w:cs="Times-Roman"/>
          <w:sz w:val="28"/>
          <w:szCs w:val="28"/>
        </w:rPr>
        <w:t xml:space="preserve"> type showed medium CD133+cells (3/3) and all cases of follicular type had few CD133+cells (7/7) while in </w:t>
      </w:r>
      <w:proofErr w:type="spellStart"/>
      <w:r w:rsidRPr="00B96E6B">
        <w:rPr>
          <w:rFonts w:ascii="Times-Roman" w:hAnsi="Times-Roman" w:cs="Times-Roman"/>
          <w:sz w:val="28"/>
          <w:szCs w:val="28"/>
        </w:rPr>
        <w:t>plexiform</w:t>
      </w:r>
      <w:proofErr w:type="spellEnd"/>
      <w:r w:rsidRPr="00B96E6B">
        <w:rPr>
          <w:rFonts w:ascii="Times-Roman" w:hAnsi="Times-Roman" w:cs="Times-Roman"/>
          <w:sz w:val="28"/>
          <w:szCs w:val="28"/>
        </w:rPr>
        <w:t xml:space="preserve"> type of AB, most of cases showed medium CD133+cells (4/5). In malignant AB, only two cases of seven showed few CD133+cells. Regarding c-Kit (CD117), the </w:t>
      </w:r>
      <w:proofErr w:type="spellStart"/>
      <w:r w:rsidRPr="00B96E6B">
        <w:rPr>
          <w:rFonts w:ascii="Times-Roman" w:hAnsi="Times-Roman" w:cs="Times-Roman"/>
          <w:sz w:val="28"/>
          <w:szCs w:val="28"/>
        </w:rPr>
        <w:t>immunofluorescent</w:t>
      </w:r>
      <w:proofErr w:type="spellEnd"/>
      <w:r w:rsidRPr="00B96E6B">
        <w:rPr>
          <w:rFonts w:ascii="Times-Roman" w:hAnsi="Times-Roman" w:cs="Times-Roman"/>
          <w:sz w:val="28"/>
          <w:szCs w:val="28"/>
        </w:rPr>
        <w:t xml:space="preserve"> staining was negative in normal control as well as malignant AB while five cases of benign AB (5/15) showed few </w:t>
      </w:r>
      <w:proofErr w:type="spellStart"/>
      <w:r w:rsidRPr="00B96E6B">
        <w:rPr>
          <w:rFonts w:ascii="Times-Roman" w:hAnsi="Times-Roman" w:cs="Times-Roman"/>
          <w:sz w:val="28"/>
          <w:szCs w:val="28"/>
        </w:rPr>
        <w:t>c-kit+cells</w:t>
      </w:r>
      <w:proofErr w:type="spellEnd"/>
      <w:r w:rsidRPr="00B96E6B">
        <w:rPr>
          <w:rFonts w:ascii="Times-Roman" w:hAnsi="Times-Roman" w:cs="Times-Roman"/>
          <w:sz w:val="28"/>
          <w:szCs w:val="28"/>
        </w:rPr>
        <w:t>.</w:t>
      </w:r>
    </w:p>
    <w:p w:rsidR="00B96E6B" w:rsidRPr="00B96E6B" w:rsidRDefault="00B96E6B" w:rsidP="00B96E6B">
      <w:pPr>
        <w:autoSpaceDE w:val="0"/>
        <w:autoSpaceDN w:val="0"/>
        <w:adjustRightInd w:val="0"/>
        <w:spacing w:after="0" w:line="240" w:lineRule="auto"/>
        <w:jc w:val="both"/>
        <w:rPr>
          <w:rFonts w:ascii="Times-Roman" w:hAnsi="Times-Roman" w:cs="Times-Roman"/>
          <w:sz w:val="28"/>
          <w:szCs w:val="28"/>
        </w:rPr>
      </w:pPr>
      <w:r w:rsidRPr="00B96E6B">
        <w:rPr>
          <w:rFonts w:ascii="Times-Bold" w:hAnsi="Times-Bold" w:cs="Times-Bold"/>
          <w:b/>
          <w:bCs/>
          <w:sz w:val="28"/>
          <w:szCs w:val="28"/>
        </w:rPr>
        <w:t xml:space="preserve">Conclusion: </w:t>
      </w:r>
      <w:r w:rsidRPr="00B96E6B">
        <w:rPr>
          <w:rFonts w:ascii="Times-Roman" w:hAnsi="Times-Roman" w:cs="Times-Roman"/>
          <w:sz w:val="28"/>
          <w:szCs w:val="28"/>
        </w:rPr>
        <w:t xml:space="preserve">this study showed various expression patterns of the two different types of cancer stem cell markers and the presence of candidate CSC-like cells in AB which suggest their role in the control &amp; maintenance of </w:t>
      </w:r>
      <w:proofErr w:type="spellStart"/>
      <w:r w:rsidRPr="00B96E6B">
        <w:rPr>
          <w:rFonts w:ascii="Times-Roman" w:hAnsi="Times-Roman" w:cs="Times-Roman"/>
          <w:sz w:val="28"/>
          <w:szCs w:val="28"/>
        </w:rPr>
        <w:t>odontogenic</w:t>
      </w:r>
      <w:proofErr w:type="spellEnd"/>
      <w:r w:rsidRPr="00B96E6B">
        <w:rPr>
          <w:rFonts w:ascii="Times-Roman" w:hAnsi="Times-Roman" w:cs="Times-Roman"/>
          <w:sz w:val="28"/>
          <w:szCs w:val="28"/>
        </w:rPr>
        <w:t xml:space="preserve"> tissue as well as their involvement in </w:t>
      </w:r>
      <w:proofErr w:type="spellStart"/>
      <w:r w:rsidRPr="00B96E6B">
        <w:rPr>
          <w:rFonts w:ascii="Times-Roman" w:hAnsi="Times-Roman" w:cs="Times-Roman"/>
          <w:sz w:val="28"/>
          <w:szCs w:val="28"/>
        </w:rPr>
        <w:t>oncogenesis</w:t>
      </w:r>
      <w:proofErr w:type="spellEnd"/>
      <w:r w:rsidRPr="00B96E6B">
        <w:rPr>
          <w:rFonts w:ascii="Times-Roman" w:hAnsi="Times-Roman" w:cs="Times-Roman"/>
          <w:sz w:val="28"/>
          <w:szCs w:val="28"/>
        </w:rPr>
        <w:t xml:space="preserve">, differentiation and malignant potential of </w:t>
      </w:r>
      <w:proofErr w:type="spellStart"/>
      <w:r w:rsidRPr="00B96E6B">
        <w:rPr>
          <w:rFonts w:ascii="Times-Roman" w:hAnsi="Times-Roman" w:cs="Times-Roman"/>
          <w:sz w:val="28"/>
          <w:szCs w:val="28"/>
        </w:rPr>
        <w:t>odontogenic</w:t>
      </w:r>
      <w:proofErr w:type="spellEnd"/>
      <w:r w:rsidRPr="00B96E6B">
        <w:rPr>
          <w:rFonts w:ascii="Times-Roman" w:hAnsi="Times-Roman" w:cs="Times-Roman"/>
          <w:sz w:val="28"/>
          <w:szCs w:val="28"/>
        </w:rPr>
        <w:t xml:space="preserve"> epithelium.</w:t>
      </w:r>
    </w:p>
    <w:p w:rsidR="002A7B37" w:rsidRPr="00B96E6B" w:rsidRDefault="00B96E6B" w:rsidP="00B96E6B">
      <w:pPr>
        <w:jc w:val="both"/>
        <w:rPr>
          <w:sz w:val="28"/>
          <w:szCs w:val="28"/>
        </w:rPr>
      </w:pPr>
      <w:r w:rsidRPr="00B96E6B">
        <w:rPr>
          <w:rFonts w:ascii="Times-Bold" w:hAnsi="Times-Bold" w:cs="Times-Bold"/>
          <w:b/>
          <w:bCs/>
          <w:sz w:val="28"/>
          <w:szCs w:val="28"/>
        </w:rPr>
        <w:t xml:space="preserve">KEY WORDS: </w:t>
      </w:r>
      <w:proofErr w:type="spellStart"/>
      <w:r w:rsidRPr="00B96E6B">
        <w:rPr>
          <w:rFonts w:ascii="Times-Roman" w:hAnsi="Times-Roman" w:cs="Times-Roman"/>
          <w:sz w:val="28"/>
          <w:szCs w:val="28"/>
        </w:rPr>
        <w:t>Ameloblastoma</w:t>
      </w:r>
      <w:proofErr w:type="spellEnd"/>
      <w:r w:rsidRPr="00B96E6B">
        <w:rPr>
          <w:rFonts w:ascii="Times-Roman" w:hAnsi="Times-Roman" w:cs="Times-Roman"/>
          <w:sz w:val="28"/>
          <w:szCs w:val="28"/>
        </w:rPr>
        <w:t xml:space="preserve">, malignant </w:t>
      </w:r>
      <w:proofErr w:type="spellStart"/>
      <w:r w:rsidRPr="00B96E6B">
        <w:rPr>
          <w:rFonts w:ascii="Times-Roman" w:hAnsi="Times-Roman" w:cs="Times-Roman"/>
          <w:sz w:val="28"/>
          <w:szCs w:val="28"/>
        </w:rPr>
        <w:t>ameloblastoma</w:t>
      </w:r>
      <w:proofErr w:type="spellEnd"/>
      <w:r w:rsidRPr="00B96E6B">
        <w:rPr>
          <w:rFonts w:ascii="Times-Roman" w:hAnsi="Times-Roman" w:cs="Times-Roman"/>
          <w:sz w:val="28"/>
          <w:szCs w:val="28"/>
        </w:rPr>
        <w:t xml:space="preserve">, cancer stem cells, CD133, c-kit </w:t>
      </w:r>
      <w:proofErr w:type="gramStart"/>
      <w:r w:rsidRPr="00B96E6B">
        <w:rPr>
          <w:rFonts w:ascii="Times-Roman" w:hAnsi="Times-Roman" w:cs="Times-Roman"/>
          <w:sz w:val="28"/>
          <w:szCs w:val="28"/>
        </w:rPr>
        <w:t>{ CD117</w:t>
      </w:r>
      <w:proofErr w:type="gramEnd"/>
      <w:r w:rsidRPr="00B96E6B">
        <w:rPr>
          <w:rFonts w:ascii="Times-Roman" w:hAnsi="Times-Roman" w:cs="Times-Roman"/>
          <w:sz w:val="28"/>
          <w:szCs w:val="28"/>
        </w:rPr>
        <w:t>}, immunofluorescence.</w:t>
      </w:r>
      <w:bookmarkEnd w:id="0"/>
    </w:p>
    <w:sectPr w:rsidR="002A7B37" w:rsidRPr="00B96E6B" w:rsidSect="009B6F24">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E6B"/>
    <w:rsid w:val="002A7B37"/>
    <w:rsid w:val="009B6F24"/>
    <w:rsid w:val="00B96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dc:creator>
  <cp:lastModifiedBy>Rehab</cp:lastModifiedBy>
  <cp:revision>1</cp:revision>
  <dcterms:created xsi:type="dcterms:W3CDTF">2014-02-17T23:53:00Z</dcterms:created>
  <dcterms:modified xsi:type="dcterms:W3CDTF">2014-02-17T23:54:00Z</dcterms:modified>
</cp:coreProperties>
</file>