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2C" w:rsidRPr="00124AD6" w:rsidRDefault="00124AD6">
      <w:pPr>
        <w:suppressAutoHyphens/>
        <w:spacing w:after="0" w:line="240" w:lineRule="auto"/>
        <w:rPr>
          <w:rFonts w:ascii="Verdana" w:eastAsia="Verdana" w:hAnsi="Verdana" w:cs="Verdana"/>
          <w:b/>
          <w:sz w:val="40"/>
          <w:szCs w:val="14"/>
        </w:rPr>
      </w:pPr>
      <w:r w:rsidRPr="00124AD6">
        <w:rPr>
          <w:rFonts w:ascii="Verdana" w:eastAsia="Verdana" w:hAnsi="Verdana" w:cs="Verdana"/>
          <w:b/>
          <w:sz w:val="40"/>
          <w:szCs w:val="14"/>
        </w:rPr>
        <w:t>Esraa Ahmed Morsy El-Kholy.</w:t>
      </w:r>
    </w:p>
    <w:p w:rsidR="00124AD6" w:rsidRDefault="00124AD6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Address: 26 Abdulla ben-Taher St. from Abo-Dawood EL-Zahary Makram Ebid, Nasr City, Cairo, Egypt.</w:t>
      </w:r>
      <w:r>
        <w:rPr>
          <w:rFonts w:ascii="Calibri" w:eastAsia="Calibri" w:hAnsi="Calibri" w:cs="Calibri"/>
          <w:sz w:val="24"/>
        </w:rPr>
        <w:br/>
        <w:t>Telephone: Landline: +2037720937, Mobile: +201003792545, Work: +202 23532817</w:t>
      </w:r>
      <w:r>
        <w:rPr>
          <w:rFonts w:ascii="Calibri" w:eastAsia="Calibri" w:hAnsi="Calibri" w:cs="Calibri"/>
          <w:sz w:val="24"/>
        </w:rPr>
        <w:br/>
        <w:t>E-mail: Esraa_kholy@yahoo.com.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E-mail: esraa_kholy@cu.edu.eg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sz w:val="32"/>
          <w:u w:val="single"/>
        </w:rPr>
        <w:t>EDUCATION</w:t>
      </w:r>
      <w:r>
        <w:rPr>
          <w:rFonts w:ascii="Calibri" w:eastAsia="Calibri" w:hAnsi="Calibri" w:cs="Calibri"/>
          <w:sz w:val="28"/>
        </w:rPr>
        <w:br/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March 2011 – May 2014</w:t>
      </w:r>
      <w:r>
        <w:rPr>
          <w:rFonts w:ascii="Calibri" w:eastAsia="Calibri" w:hAnsi="Calibri" w:cs="Calibri"/>
          <w:b/>
          <w:sz w:val="26"/>
        </w:rPr>
        <w:br/>
      </w:r>
      <w:r>
        <w:rPr>
          <w:rFonts w:ascii="Calibri" w:eastAsia="Calibri" w:hAnsi="Calibri" w:cs="Calibri"/>
          <w:sz w:val="26"/>
        </w:rPr>
        <w:t>Cairo University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MD Nuclear Medicine.</w:t>
      </w:r>
      <w:r>
        <w:rPr>
          <w:rFonts w:ascii="Calibri" w:eastAsia="Calibri" w:hAnsi="Calibri" w:cs="Calibri"/>
          <w:sz w:val="26"/>
        </w:rPr>
        <w:br/>
        <w:t xml:space="preserve">Thesis discussion April 2013.  </w:t>
      </w:r>
      <w:r>
        <w:rPr>
          <w:rFonts w:ascii="Calibri" w:eastAsia="Calibri" w:hAnsi="Calibri" w:cs="Calibri"/>
          <w:sz w:val="26"/>
        </w:rPr>
        <w:br/>
        <w:t xml:space="preserve">Passing MD exam (written, clinical, practical &amp; oral exams) May- 2014. </w:t>
      </w:r>
      <w:r>
        <w:rPr>
          <w:rFonts w:ascii="Calibri" w:eastAsia="Calibri" w:hAnsi="Calibri" w:cs="Calibri"/>
          <w:sz w:val="26"/>
        </w:rPr>
        <w:br/>
        <w:t xml:space="preserve">MD degree (very good). </w:t>
      </w:r>
      <w:r>
        <w:rPr>
          <w:rFonts w:ascii="Calibri" w:eastAsia="Calibri" w:hAnsi="Calibri" w:cs="Calibri"/>
          <w:sz w:val="26"/>
        </w:rPr>
        <w:br/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Oct. 2007 – Oct. 2010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sz w:val="26"/>
        </w:rPr>
        <w:t>Cairo University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MSc Nuclear Medicine.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1st part April - 2008 (Excellent).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2nd part May- 2009 (very good).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Total master degree (very good).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sz w:val="26"/>
        </w:rPr>
        <w:t xml:space="preserve">Thesis discussion September 2010.  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March 2005- Feb. 2006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sz w:val="26"/>
        </w:rPr>
        <w:t>Cairo University Hospitals</w:t>
      </w:r>
      <w:r>
        <w:rPr>
          <w:rFonts w:ascii="Calibri" w:eastAsia="Calibri" w:hAnsi="Calibri" w:cs="Calibri"/>
          <w:b/>
          <w:sz w:val="26"/>
        </w:rPr>
        <w:t xml:space="preserve">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sz w:val="26"/>
        </w:rPr>
        <w:t>Specialties: ophthalmology &amp; radio-diagnosis.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Sept. 1998 – Feb. 2005</w:t>
      </w:r>
      <w:r>
        <w:rPr>
          <w:rFonts w:ascii="Calibri" w:eastAsia="Calibri" w:hAnsi="Calibri" w:cs="Calibri"/>
          <w:b/>
          <w:sz w:val="26"/>
        </w:rPr>
        <w:br/>
      </w:r>
      <w:r>
        <w:rPr>
          <w:rFonts w:ascii="Calibri" w:eastAsia="Calibri" w:hAnsi="Calibri" w:cs="Calibri"/>
          <w:sz w:val="26"/>
        </w:rPr>
        <w:t>Cairo University, Kasr Al-Ainy.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M.B.B.Ch – Bachelor in Medicine and Surgery</w:t>
      </w:r>
      <w:r>
        <w:rPr>
          <w:rFonts w:ascii="Calibri" w:eastAsia="Calibri" w:hAnsi="Calibri" w:cs="Calibri"/>
          <w:sz w:val="26"/>
        </w:rPr>
        <w:br/>
        <w:t xml:space="preserve"> Accumulative evaluation; Excellent A+ 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Sept. 1996- June 1998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Primary, preparatory schools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Graded on the school with 99.75% in the secondary school years.</w:t>
      </w:r>
    </w:p>
    <w:p w:rsidR="00124AD6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sz w:val="24"/>
        </w:rPr>
        <w:br/>
      </w:r>
    </w:p>
    <w:p w:rsidR="00124AD6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PROFESSIONAL EXPERIENCES: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National Cancer Institute, Egypt</w:t>
      </w:r>
      <w:r>
        <w:rPr>
          <w:rFonts w:ascii="Calibri" w:eastAsia="Calibri" w:hAnsi="Calibri" w:cs="Calibri"/>
          <w:b/>
          <w:sz w:val="28"/>
        </w:rPr>
        <w:t xml:space="preserve">. </w:t>
      </w:r>
    </w:p>
    <w:p w:rsidR="0001382C" w:rsidRDefault="0001382C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May 2014 – now 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Lecture Nuclear Medicine,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October 2010 – May 2014.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Assistant lecture</w:t>
      </w:r>
      <w:r>
        <w:rPr>
          <w:rFonts w:ascii="Palatino" w:eastAsia="Palatino" w:hAnsi="Palatino" w:cs="Palatino"/>
          <w:b/>
          <w:sz w:val="36"/>
        </w:rPr>
        <w:t xml:space="preserve"> </w:t>
      </w:r>
      <w:r>
        <w:rPr>
          <w:rFonts w:ascii="Calibri" w:eastAsia="Calibri" w:hAnsi="Calibri" w:cs="Calibri"/>
          <w:sz w:val="28"/>
        </w:rPr>
        <w:t xml:space="preserve">Nuclear Medicine, 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March. 2010 – October. 2010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Nuclear Medicine Demonstrator. 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March 2007 – March 2010.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Resident, Nuclear Medicine Unit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Children's Cancer Hospital Egypt (CCHE 57357)</w:t>
      </w:r>
    </w:p>
    <w:p w:rsidR="0001382C" w:rsidRDefault="0001382C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Nov. 2010 – August 2014.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Senior registrar &amp; Assistant lecture</w:t>
      </w:r>
      <w:r>
        <w:rPr>
          <w:rFonts w:ascii="Palatino" w:eastAsia="Palatino" w:hAnsi="Palatino" w:cs="Palatino"/>
          <w:b/>
          <w:sz w:val="36"/>
        </w:rPr>
        <w:t xml:space="preserve">, </w:t>
      </w:r>
      <w:r>
        <w:rPr>
          <w:rFonts w:ascii="Calibri" w:eastAsia="Calibri" w:hAnsi="Calibri" w:cs="Calibri"/>
          <w:sz w:val="28"/>
        </w:rPr>
        <w:t xml:space="preserve">Nuclear medicine &amp; PET/CT unit. </w:t>
      </w:r>
    </w:p>
    <w:p w:rsidR="0001382C" w:rsidRDefault="00124AD6">
      <w:pPr>
        <w:suppressAutoHyphens/>
        <w:spacing w:before="86" w:after="86" w:line="240" w:lineRule="auto"/>
        <w:ind w:right="86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Sept. 2014 – now.</w:t>
      </w:r>
    </w:p>
    <w:p w:rsidR="0001382C" w:rsidRDefault="00124AD6">
      <w:pPr>
        <w:suppressAutoHyphens/>
        <w:spacing w:before="86" w:after="86" w:line="240" w:lineRule="auto"/>
        <w:ind w:right="86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Consultant, Nuclear medicine &amp; PET/CT unit.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Cairo Radiology Center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May 2008- August 2014.</w:t>
      </w:r>
    </w:p>
    <w:p w:rsidR="0001382C" w:rsidRDefault="00124AD6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Specialist, nuclear medicine.</w:t>
      </w:r>
    </w:p>
    <w:p w:rsidR="0001382C" w:rsidRDefault="00124AD6">
      <w:pPr>
        <w:suppressAutoHyphens/>
        <w:spacing w:before="86" w:after="86" w:line="240" w:lineRule="auto"/>
        <w:ind w:right="86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Sept. 2014 – now.</w:t>
      </w:r>
    </w:p>
    <w:p w:rsidR="0001382C" w:rsidRDefault="00124AD6">
      <w:pPr>
        <w:suppressAutoHyphens/>
        <w:spacing w:before="86" w:after="86" w:line="240" w:lineRule="auto"/>
        <w:ind w:right="86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Consultant, Nuclear medicine.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Damitta Cancer Institute.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Augest.2008-Sept. 2011;</w:t>
      </w:r>
    </w:p>
    <w:p w:rsidR="0001382C" w:rsidRDefault="00124AD6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Specialist, nuclear medicine.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Nasser Institute Hospital.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Oct.2006-March 2007;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Resident at hepatology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&amp; enterology unit. 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lastRenderedPageBreak/>
        <w:t>Ministry of Health and Population.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February 2006, Oct. 2006.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Primary Care Physician.</w:t>
      </w:r>
    </w:p>
    <w:p w:rsidR="0001382C" w:rsidRDefault="0001382C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Cairo University Hospitals. </w:t>
      </w:r>
    </w:p>
    <w:p w:rsidR="0001382C" w:rsidRDefault="00124AD6">
      <w:pPr>
        <w:tabs>
          <w:tab w:val="left" w:pos="707"/>
        </w:tabs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March 2005 - February 2006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Calibri" w:eastAsia="Calibri" w:hAnsi="Calibri" w:cs="Calibri"/>
          <w:sz w:val="26"/>
          <w:szCs w:val="20"/>
        </w:rPr>
        <w:t>Cairo House officer.</w:t>
      </w:r>
      <w:r w:rsidRPr="00124AD6">
        <w:rPr>
          <w:rFonts w:ascii="Verdana" w:eastAsia="Verdana" w:hAnsi="Verdana" w:cs="Verdana"/>
          <w:szCs w:val="20"/>
        </w:rPr>
        <w:t xml:space="preserve"> It included training in the following departments: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-Internal medicine (2 months).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-General and plastic surgery (2 months).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-OBGYN (2 months)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-Pediatrics (2 months).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-Emergency department, ER (2 months).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-Radiology specialty (1 month).</w:t>
      </w:r>
    </w:p>
    <w:p w:rsidR="0001382C" w:rsidRPr="00124AD6" w:rsidRDefault="00124AD6">
      <w:pPr>
        <w:suppressAutoHyphens/>
        <w:spacing w:before="86" w:after="86" w:line="240" w:lineRule="auto"/>
        <w:ind w:left="86" w:right="86"/>
        <w:rPr>
          <w:rFonts w:ascii="Verdana" w:eastAsia="Verdana" w:hAnsi="Verdana" w:cs="Verdana"/>
          <w:szCs w:val="20"/>
        </w:rPr>
      </w:pPr>
      <w:r w:rsidRPr="00124AD6">
        <w:rPr>
          <w:rFonts w:ascii="Verdana" w:eastAsia="Verdana" w:hAnsi="Verdana" w:cs="Verdana"/>
          <w:szCs w:val="20"/>
        </w:rPr>
        <w:t>-Ophathalmology specialty (1 month).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  <w:u w:val="single"/>
        </w:rPr>
        <w:t>PROFESSIONAL MEMBERSHIP:</w:t>
      </w:r>
      <w:r>
        <w:rPr>
          <w:rFonts w:ascii="Calibri" w:eastAsia="Calibri" w:hAnsi="Calibri" w:cs="Calibri"/>
          <w:sz w:val="28"/>
        </w:rPr>
        <w:br/>
        <w:t>Egyptian Society of Nuclear Medicine Specialists, EG</w:t>
      </w:r>
      <w:r>
        <w:rPr>
          <w:rFonts w:ascii="Calibri" w:eastAsia="Calibri" w:hAnsi="Calibri" w:cs="Calibri"/>
          <w:sz w:val="28"/>
        </w:rPr>
        <w:tab/>
      </w:r>
      <w:hyperlink r:id="rId4">
        <w:r>
          <w:rPr>
            <w:rFonts w:ascii="Calibri" w:eastAsia="Calibri" w:hAnsi="Calibri" w:cs="Calibri"/>
            <w:color w:val="000080"/>
            <w:sz w:val="28"/>
            <w:u w:val="single"/>
          </w:rPr>
          <w:t>www.esnms.org</w:t>
        </w:r>
      </w:hyperlink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Cairo University Staff.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RESEARCH EXPERIENCE: </w:t>
      </w:r>
    </w:p>
    <w:p w:rsidR="00124AD6" w:rsidRDefault="00124AD6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Comparative study between MIBG scan &amp; bone marrow biopsy in detection of bone marrow infiltration in neuroblastoma.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Comparison between MIBG scan &amp; PET/CT in evaluation of pediatrics patients with neuroblastoma.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Role of sentinel lymph node scintagraphy in breast cancer.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Role of sentinel lymph node scintagraphy in papillary cancer thyroid.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Role of FDG PET/CT in patients with GIST under Glevec therapy (in progress).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Efficiency of Duel Time Point FDG PET/CT in assessment of post-operative loco-regional recurrence of pancreatic cancer (in progress).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Role of FDG PET/CT testicular carcinoma (in progress).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32"/>
          <w:u w:val="single"/>
        </w:rPr>
      </w:pPr>
    </w:p>
    <w:p w:rsidR="0001382C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PUBLICATION/PRESENTATIONS: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Role of FDG PET/CT in evaluation of RAI 131 negative patients with differentiated cancer thyroid. (The Egyptian Journal of Nuclear Medicine).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Incidence, causes &amp; clinical significance of metabolic bone disease in patients with locally advanced bladder cancer. (Journal of Isotope &amp; Radiation Research).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  <w:u w:val="single"/>
        </w:rPr>
        <w:t>ACTIVITES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The Egyptian Society of Nuclear Medicine Specialists Annual Meeting, since March 2008 till now.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South African Society Of Nuclear Medicine (SASNM) Annual Meeting. Sept. 2014.</w:t>
      </w: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TRAINING COURSES: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PET/ CT in oncology applying F-18 &amp; GA 68.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16-20 October 2011.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IAEA/ Regional (AFRA) training course (held on Cairo, Egypt)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Nuclear Cardiology &amp; Oncology.</w:t>
      </w:r>
    </w:p>
    <w:p w:rsidR="0001382C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17-19 Sept. 2014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IAEA / Regional (AFRA) training course (held on Durban, South Africa)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Effective Teaching.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Augest, 2015.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Effective Presentation Skills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Jan., 2015.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Managing Research Teams.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June, 2014.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Exams &amp; Students Evaluation Systems.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March, 2014,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lastRenderedPageBreak/>
        <w:t>Meetings &amp; Management Time.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Dec., 2012.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The Credit Hour Systems.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June, 2012,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E-Learning.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April, 2012.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Legal &amp; Financial Aspects In University Environment.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July, 2011.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Compete for a research Fund.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Oct. 2010.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Standards of quality in teaching.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August 2010,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International Publication.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July, 2010,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Medical Ethics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July, 2010, Faculty &amp; Leadership Development Center.</w:t>
      </w:r>
    </w:p>
    <w:p w:rsidR="0001382C" w:rsidRPr="00124AD6" w:rsidRDefault="0001382C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Use of technology in teaching &amp; learning.</w:t>
      </w:r>
    </w:p>
    <w:p w:rsidR="0001382C" w:rsidRPr="00124AD6" w:rsidRDefault="00124AD6" w:rsidP="00124AD6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124AD6">
        <w:rPr>
          <w:rFonts w:ascii="Calibri" w:eastAsia="Calibri" w:hAnsi="Calibri" w:cs="Calibri"/>
          <w:sz w:val="28"/>
        </w:rPr>
        <w:t>June, 2010. Faculty &amp; Leadership Development Center.</w:t>
      </w:r>
    </w:p>
    <w:p w:rsidR="0001382C" w:rsidRDefault="0001382C">
      <w:pPr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:rsidR="0001382C" w:rsidRDefault="0001382C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PERSONAL SKILLS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Langue: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Arabic; mother tongue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English; Fluent</w:t>
      </w:r>
    </w:p>
    <w:p w:rsidR="0001382C" w:rsidRDefault="00124AD6">
      <w:pPr>
        <w:suppressAutoHyphens/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Computer skills   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Word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Power point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Excel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Good experience in computerized presentations and computerized literature search. </w:t>
      </w:r>
    </w:p>
    <w:p w:rsidR="0001382C" w:rsidRDefault="0001382C">
      <w:pPr>
        <w:suppressAutoHyphens/>
        <w:spacing w:after="0" w:line="240" w:lineRule="auto"/>
        <w:ind w:left="720"/>
        <w:rPr>
          <w:rFonts w:ascii="Calibri" w:eastAsia="Calibri" w:hAnsi="Calibri" w:cs="Calibri"/>
          <w:sz w:val="28"/>
        </w:rPr>
      </w:pPr>
    </w:p>
    <w:p w:rsidR="0001382C" w:rsidRPr="00124AD6" w:rsidRDefault="00124AD6" w:rsidP="00124AD6">
      <w:pPr>
        <w:suppressAutoHyphens/>
        <w:spacing w:after="0" w:line="240" w:lineRule="auto"/>
        <w:rPr>
          <w:rFonts w:ascii="Calibri" w:eastAsia="Calibri" w:hAnsi="Calibri" w:cs="Calibri"/>
          <w:b/>
          <w:sz w:val="28"/>
        </w:rPr>
      </w:pPr>
      <w:r w:rsidRPr="00124AD6">
        <w:rPr>
          <w:rFonts w:ascii="Calibri" w:eastAsia="Calibri" w:hAnsi="Calibri" w:cs="Calibri"/>
          <w:b/>
          <w:sz w:val="28"/>
        </w:rPr>
        <w:t xml:space="preserve">Additional Information; </w:t>
      </w:r>
    </w:p>
    <w:p w:rsidR="0001382C" w:rsidRDefault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Trained on advanced life support skills.</w:t>
      </w:r>
    </w:p>
    <w:p w:rsidR="0001382C" w:rsidRDefault="0001382C">
      <w:pPr>
        <w:tabs>
          <w:tab w:val="left" w:pos="86"/>
        </w:tabs>
        <w:spacing w:after="0" w:line="240" w:lineRule="auto"/>
        <w:rPr>
          <w:rFonts w:ascii="Calibri" w:eastAsia="Calibri" w:hAnsi="Calibri" w:cs="Calibri"/>
          <w:b/>
        </w:rPr>
      </w:pPr>
    </w:p>
    <w:p w:rsidR="0001382C" w:rsidRPr="00124AD6" w:rsidRDefault="00124AD6">
      <w:pPr>
        <w:tabs>
          <w:tab w:val="left" w:pos="86"/>
        </w:tabs>
        <w:spacing w:after="0" w:line="240" w:lineRule="auto"/>
        <w:rPr>
          <w:rFonts w:ascii="Calibri" w:eastAsia="Calibri" w:hAnsi="Calibri" w:cs="Calibri"/>
          <w:b/>
          <w:sz w:val="28"/>
        </w:rPr>
      </w:pPr>
      <w:r w:rsidRPr="00124AD6">
        <w:rPr>
          <w:rFonts w:ascii="Calibri" w:eastAsia="Calibri" w:hAnsi="Calibri" w:cs="Calibri"/>
          <w:b/>
          <w:sz w:val="28"/>
        </w:rPr>
        <w:t xml:space="preserve">Interests; </w:t>
      </w:r>
    </w:p>
    <w:p w:rsidR="0001382C" w:rsidRDefault="00124AD6" w:rsidP="00124AD6">
      <w:pPr>
        <w:suppressAutoHyphens/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Reading in all fields of knowledge, cooking, listening to classic music.</w:t>
      </w:r>
    </w:p>
    <w:sectPr w:rsidR="0001382C" w:rsidSect="00F7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01382C"/>
    <w:rsid w:val="0001382C"/>
    <w:rsid w:val="00124AD6"/>
    <w:rsid w:val="00243DAC"/>
    <w:rsid w:val="00F7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nm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Hussien</dc:creator>
  <cp:lastModifiedBy>Doctors</cp:lastModifiedBy>
  <cp:revision>2</cp:revision>
  <cp:lastPrinted>2015-10-11T09:47:00Z</cp:lastPrinted>
  <dcterms:created xsi:type="dcterms:W3CDTF">2015-10-14T12:44:00Z</dcterms:created>
  <dcterms:modified xsi:type="dcterms:W3CDTF">2015-10-14T12:44:00Z</dcterms:modified>
</cp:coreProperties>
</file>