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67" w:rsidRPr="002B2E32" w:rsidRDefault="00467A67" w:rsidP="00467A67">
      <w:pPr>
        <w:bidi w:val="0"/>
        <w:jc w:val="center"/>
        <w:rPr>
          <w:rFonts w:ascii="Sabon-Bold" w:hAnsi="Sabon-Bold"/>
          <w:b/>
          <w:bCs/>
          <w:sz w:val="40"/>
          <w:szCs w:val="40"/>
          <w:lang w:bidi="ar-EG"/>
        </w:rPr>
      </w:pPr>
      <w:r w:rsidRPr="002B2E32">
        <w:rPr>
          <w:rFonts w:ascii="Sabon-Bold" w:hAnsi="Sabon-Bold"/>
          <w:b/>
          <w:bCs/>
          <w:sz w:val="40"/>
          <w:szCs w:val="40"/>
          <w:lang w:bidi="ar-EG"/>
        </w:rPr>
        <w:t>ABSTRACT</w:t>
      </w:r>
      <w:bookmarkStart w:id="0" w:name="_GoBack"/>
      <w:bookmarkEnd w:id="0"/>
    </w:p>
    <w:p w:rsidR="00467A67" w:rsidRPr="007F3C8A" w:rsidRDefault="00467A67" w:rsidP="00467A67">
      <w:pPr>
        <w:bidi w:val="0"/>
        <w:jc w:val="both"/>
        <w:rPr>
          <w:sz w:val="26"/>
          <w:szCs w:val="26"/>
        </w:rPr>
      </w:pPr>
      <w:r w:rsidRPr="004C29AE">
        <w:rPr>
          <w:b/>
          <w:bCs/>
          <w:sz w:val="28"/>
          <w:szCs w:val="28"/>
        </w:rPr>
        <w:t>Background</w:t>
      </w:r>
      <w:r>
        <w:rPr>
          <w:b/>
          <w:bCs/>
          <w:sz w:val="28"/>
          <w:szCs w:val="28"/>
        </w:rPr>
        <w:t>:</w:t>
      </w:r>
      <w:r w:rsidRPr="00943ACE">
        <w:rPr>
          <w:rFonts w:asciiTheme="majorBidi" w:eastAsia="AGaramond-Regular" w:hAnsiTheme="majorBidi" w:cstheme="majorBidi"/>
          <w:sz w:val="28"/>
          <w:szCs w:val="28"/>
        </w:rPr>
        <w:t xml:space="preserve"> </w:t>
      </w:r>
      <w:r w:rsidRPr="007F3C8A">
        <w:rPr>
          <w:rFonts w:asciiTheme="majorBidi" w:eastAsia="AGaramond-Regular" w:hAnsiTheme="majorBidi" w:cstheme="majorBidi"/>
          <w:sz w:val="26"/>
          <w:szCs w:val="26"/>
        </w:rPr>
        <w:t>Vacuum Assisted Closure (VAC) Therapy is a new modality for wound healing therapy that can be readily integrated into the clinician’s wound healing practice, to help optimize patient care. It is a flexible therapy in that, with appropriate precautions in place, it may be used in most instances in both hospital and community settings. This advanced wound healing technology is coupled with microprocessor-controlled therapy units, specialized dressings, and 24 hours a day, 7 days a week technical back-up</w:t>
      </w:r>
    </w:p>
    <w:p w:rsidR="00467A67" w:rsidRDefault="00467A67" w:rsidP="00467A67">
      <w:pPr>
        <w:bidi w:val="0"/>
        <w:jc w:val="both"/>
      </w:pPr>
      <w:r w:rsidRPr="004C29AE">
        <w:rPr>
          <w:rFonts w:ascii="Calibri" w:eastAsia="Calibri" w:hAnsi="Calibri" w:cs="Arial"/>
          <w:b/>
          <w:bCs/>
          <w:sz w:val="28"/>
          <w:szCs w:val="28"/>
        </w:rPr>
        <w:t>Materials and Methods</w:t>
      </w:r>
      <w:r>
        <w:rPr>
          <w:rFonts w:ascii="Calibri" w:eastAsia="Calibri" w:hAnsi="Calibri" w:cs="Arial"/>
          <w:b/>
          <w:bCs/>
          <w:sz w:val="28"/>
          <w:szCs w:val="28"/>
        </w:rPr>
        <w:t>:</w:t>
      </w:r>
      <w:r>
        <w:rPr>
          <w:rFonts w:asciiTheme="majorBidi" w:hAnsiTheme="majorBidi" w:cstheme="majorBidi"/>
          <w:sz w:val="28"/>
          <w:szCs w:val="28"/>
        </w:rPr>
        <w:t xml:space="preserve"> </w:t>
      </w:r>
      <w:r w:rsidRPr="007F3C8A">
        <w:rPr>
          <w:rFonts w:asciiTheme="majorBidi" w:hAnsiTheme="majorBidi" w:cstheme="majorBidi"/>
          <w:sz w:val="26"/>
          <w:szCs w:val="26"/>
        </w:rPr>
        <w:t>This study was carried on from March 2012 till September 2013 on 50 patients of different age groups and different etiologies to assess the efficacy of the locally made VAC system. All patients were subjected to initial assessment and patients' exclusion was based on the presence of contraindication of application of the VAC therapy</w:t>
      </w:r>
      <w:r w:rsidRPr="007F3C8A">
        <w:rPr>
          <w:sz w:val="26"/>
          <w:szCs w:val="26"/>
        </w:rPr>
        <w:t>.</w:t>
      </w:r>
      <w:r w:rsidRPr="007F3C8A">
        <w:rPr>
          <w:rFonts w:asciiTheme="majorBidi" w:hAnsiTheme="majorBidi" w:cstheme="majorBidi"/>
          <w:sz w:val="26"/>
          <w:szCs w:val="26"/>
        </w:rPr>
        <w:t xml:space="preserve"> Dressings had been changed every 48 to 72 hours; but no less than 3 times per week. Reassessment of the patient general condition &amp; the progress of therapy at the beginning &amp; every 2 weeks to evaluate the wound regarding the size, granulation tissue, its type either healthy or not and the presence of wound infection</w:t>
      </w:r>
      <w:r>
        <w:rPr>
          <w:rFonts w:asciiTheme="majorBidi" w:hAnsiTheme="majorBidi" w:cstheme="majorBidi"/>
          <w:sz w:val="28"/>
          <w:szCs w:val="28"/>
        </w:rPr>
        <w:t>.</w:t>
      </w:r>
      <w:r>
        <w:rPr>
          <w:rFonts w:ascii="Calibri" w:eastAsia="Calibri" w:hAnsi="Calibri" w:cs="Arial"/>
          <w:sz w:val="28"/>
          <w:szCs w:val="28"/>
        </w:rPr>
        <w:t xml:space="preserve"> </w:t>
      </w:r>
    </w:p>
    <w:p w:rsidR="00467A67" w:rsidRDefault="00467A67" w:rsidP="00467A67">
      <w:pPr>
        <w:bidi w:val="0"/>
        <w:jc w:val="both"/>
        <w:rPr>
          <w:lang w:bidi="ar-EG"/>
        </w:rPr>
      </w:pPr>
      <w:r w:rsidRPr="004C29AE">
        <w:rPr>
          <w:rFonts w:ascii="Calibri" w:eastAsia="Calibri" w:hAnsi="Calibri" w:cs="Arial"/>
          <w:b/>
          <w:bCs/>
          <w:sz w:val="28"/>
          <w:szCs w:val="28"/>
        </w:rPr>
        <w:t>Results</w:t>
      </w:r>
      <w:r>
        <w:rPr>
          <w:rFonts w:ascii="Calibri" w:eastAsia="Calibri" w:hAnsi="Calibri" w:cs="Arial"/>
          <w:b/>
          <w:bCs/>
          <w:sz w:val="28"/>
          <w:szCs w:val="28"/>
        </w:rPr>
        <w:t>:</w:t>
      </w:r>
      <w:r>
        <w:rPr>
          <w:lang w:bidi="ar-EG"/>
        </w:rPr>
        <w:t xml:space="preserve"> </w:t>
      </w:r>
      <w:r w:rsidRPr="007F3C8A">
        <w:rPr>
          <w:rFonts w:asciiTheme="majorBidi" w:hAnsiTheme="majorBidi" w:cstheme="majorBidi"/>
          <w:sz w:val="26"/>
          <w:szCs w:val="26"/>
        </w:rPr>
        <w:t>Regarding the wound infection, the study include 50 (100%) patients with 25 (50%) patients had no infection &amp; 25 (50%) patients with infected wounds at the time of start of the therapy. by the end of the study 47 (94%) patients had no infection &amp; 3 (6%) still having wound infection which gives (P value 0.000) which is highly significance for improvement of wound infection during the treatment. Regarding the improvement of granulation tissue formation; 37 (88.1%) patients reach 100% granulation by the end of treatment which gives (P value 0.000) highly significance for granulation tissue formation. Regarding the wound size reduction, the mean wound size at the start of therapy was 16.88 cm &amp; by the end of therapy it was 12.12 cm which gives (P value 0.000) which is highly significance for wound size reduction.</w:t>
      </w:r>
    </w:p>
    <w:p w:rsidR="00467A67" w:rsidRPr="007F3C8A" w:rsidRDefault="00467A67" w:rsidP="00467A67">
      <w:pPr>
        <w:bidi w:val="0"/>
        <w:jc w:val="both"/>
        <w:rPr>
          <w:sz w:val="26"/>
          <w:szCs w:val="26"/>
          <w:rtl/>
          <w:lang w:bidi="ar-EG"/>
        </w:rPr>
      </w:pPr>
      <w:r w:rsidRPr="004C29AE">
        <w:rPr>
          <w:rFonts w:ascii="Calibri" w:eastAsia="Calibri" w:hAnsi="Calibri" w:cs="Arial"/>
          <w:b/>
          <w:bCs/>
          <w:sz w:val="28"/>
          <w:szCs w:val="28"/>
        </w:rPr>
        <w:t>Conclusion</w:t>
      </w:r>
      <w:r>
        <w:rPr>
          <w:rFonts w:ascii="Calibri" w:eastAsia="Calibri" w:hAnsi="Calibri" w:cs="Arial"/>
          <w:b/>
          <w:bCs/>
          <w:sz w:val="28"/>
          <w:szCs w:val="28"/>
        </w:rPr>
        <w:t>:</w:t>
      </w:r>
      <w:r w:rsidRPr="007F3C8A">
        <w:rPr>
          <w:rFonts w:ascii="Georgia" w:eastAsia="AGaramond-Regular" w:hAnsi="Georgia" w:cstheme="majorBidi"/>
          <w:sz w:val="32"/>
          <w:szCs w:val="32"/>
        </w:rPr>
        <w:t xml:space="preserve"> </w:t>
      </w:r>
      <w:r w:rsidRPr="007F3C8A">
        <w:rPr>
          <w:rFonts w:asciiTheme="majorBidi" w:hAnsiTheme="majorBidi" w:cstheme="majorBidi"/>
          <w:sz w:val="26"/>
          <w:szCs w:val="26"/>
        </w:rPr>
        <w:t xml:space="preserve">The use of locally made VAC system has proven to ease some of the economic burden of the complicated wounds by promoting a favorable wound-healing environment, decreasing the need for frequent dressing changes, improving patient comfort, and reducing associated costs. The technique is simple and cost effective and permits these wounds to be managed in a </w:t>
      </w:r>
      <w:proofErr w:type="spellStart"/>
      <w:r w:rsidRPr="007F3C8A">
        <w:rPr>
          <w:rFonts w:asciiTheme="majorBidi" w:hAnsiTheme="majorBidi" w:cstheme="majorBidi"/>
          <w:sz w:val="26"/>
          <w:szCs w:val="26"/>
        </w:rPr>
        <w:t>non emergent</w:t>
      </w:r>
      <w:proofErr w:type="spellEnd"/>
      <w:r w:rsidRPr="007F3C8A">
        <w:rPr>
          <w:rFonts w:asciiTheme="majorBidi" w:hAnsiTheme="majorBidi" w:cstheme="majorBidi"/>
          <w:sz w:val="26"/>
          <w:szCs w:val="26"/>
        </w:rPr>
        <w:t xml:space="preserve"> fashion and allows for medical stabilization and optimization of these patients </w:t>
      </w:r>
    </w:p>
    <w:p w:rsidR="007847DA" w:rsidRDefault="007847DA">
      <w:pPr>
        <w:rPr>
          <w:rFonts w:hint="cs"/>
          <w:lang w:bidi="ar-EG"/>
        </w:rPr>
      </w:pPr>
    </w:p>
    <w:sectPr w:rsidR="007847DA" w:rsidSect="00D922E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bon-Bold">
    <w:altName w:val="Times New Roman"/>
    <w:panose1 w:val="00000000000000000000"/>
    <w:charset w:val="00"/>
    <w:family w:val="roman"/>
    <w:notTrueType/>
    <w:pitch w:val="default"/>
    <w:sig w:usb0="00000003" w:usb1="00000000" w:usb2="00000000" w:usb3="00000000" w:csb0="00000001" w:csb1="00000000"/>
  </w:font>
  <w:font w:name="AGaramond-Regular">
    <w:altName w:val="Arial Unicode MS"/>
    <w:panose1 w:val="00000000000000000000"/>
    <w:charset w:val="81"/>
    <w:family w:val="auto"/>
    <w:notTrueType/>
    <w:pitch w:val="default"/>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57"/>
    <w:rsid w:val="00245057"/>
    <w:rsid w:val="00467A67"/>
    <w:rsid w:val="007847DA"/>
    <w:rsid w:val="00D92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EA251-BBA2-4612-8840-1820B04F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A67"/>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Ahmed Hasen Mahmoud</dc:creator>
  <cp:keywords/>
  <dc:description/>
  <cp:lastModifiedBy>Mohamed Ahmed Hussein Mahmoud</cp:lastModifiedBy>
  <cp:revision>2</cp:revision>
  <dcterms:created xsi:type="dcterms:W3CDTF">2015-07-22T19:29:00Z</dcterms:created>
  <dcterms:modified xsi:type="dcterms:W3CDTF">2015-07-22T19:30:00Z</dcterms:modified>
</cp:coreProperties>
</file>