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A1" w:rsidRDefault="00751DA1"/>
    <w:sectPr w:rsidR="00751DA1" w:rsidSect="00751D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1DF" w:rsidRDefault="00D441DF" w:rsidP="003369EB">
      <w:pPr>
        <w:spacing w:after="0" w:line="240" w:lineRule="auto"/>
      </w:pPr>
      <w:r>
        <w:separator/>
      </w:r>
    </w:p>
  </w:endnote>
  <w:endnote w:type="continuationSeparator" w:id="1">
    <w:p w:rsidR="00D441DF" w:rsidRDefault="00D441DF" w:rsidP="00336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Default="00336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Default="00336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Default="00336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1DF" w:rsidRDefault="00D441DF" w:rsidP="003369EB">
      <w:pPr>
        <w:spacing w:after="0" w:line="240" w:lineRule="auto"/>
      </w:pPr>
      <w:r>
        <w:separator/>
      </w:r>
    </w:p>
  </w:footnote>
  <w:footnote w:type="continuationSeparator" w:id="1">
    <w:p w:rsidR="00D441DF" w:rsidRDefault="00D441DF" w:rsidP="00336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Default="00336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Pr="003369EB" w:rsidRDefault="003369EB" w:rsidP="003369EB">
    <w:pPr>
      <w:shd w:val="clear" w:color="auto" w:fill="257DD7"/>
      <w:bidi w:val="0"/>
      <w:spacing w:after="0" w:line="380" w:lineRule="atLeast"/>
      <w:rPr>
        <w:rFonts w:ascii="Verdana" w:eastAsia="Times New Roman" w:hAnsi="Verdana" w:cs="Times New Roman"/>
        <w:color w:val="000000"/>
        <w:sz w:val="21"/>
        <w:szCs w:val="21"/>
      </w:rPr>
    </w:pPr>
    <w:r w:rsidRPr="003369EB">
      <w:rPr>
        <w:rFonts w:ascii="Verdana" w:eastAsia="Times New Roman" w:hAnsi="Verdana" w:cs="Times New Roman"/>
        <w:b/>
        <w:bCs/>
        <w:color w:val="FFFFFF"/>
        <w:bdr w:val="single" w:sz="2" w:space="0" w:color="FF0000" w:frame="1"/>
      </w:rPr>
      <w:t>dvances and Applications in Statistics</w:t>
    </w:r>
  </w:p>
  <w:p w:rsidR="003369EB" w:rsidRPr="003369EB" w:rsidRDefault="003369EB" w:rsidP="003369EB">
    <w:pPr>
      <w:pBdr>
        <w:bottom w:val="single" w:sz="6" w:space="1" w:color="auto"/>
      </w:pBdr>
      <w:bidi w:val="0"/>
      <w:spacing w:after="0" w:line="240" w:lineRule="auto"/>
      <w:jc w:val="center"/>
      <w:rPr>
        <w:rFonts w:ascii="Arial" w:eastAsia="Times New Roman" w:hAnsi="Arial"/>
        <w:vanish/>
        <w:sz w:val="16"/>
        <w:szCs w:val="16"/>
      </w:rPr>
    </w:pPr>
    <w:r w:rsidRPr="003369EB">
      <w:rPr>
        <w:rFonts w:ascii="Arial" w:eastAsia="Times New Roman" w:hAnsi="Arial"/>
        <w:vanish/>
        <w:sz w:val="16"/>
        <w:szCs w:val="16"/>
      </w:rPr>
      <w:t>Top of Form</w:t>
    </w:r>
  </w:p>
  <w:tbl>
    <w:tblPr>
      <w:tblW w:w="5000" w:type="pct"/>
      <w:tblCellSpacing w:w="0" w:type="dxa"/>
      <w:tblCellMar>
        <w:left w:w="0" w:type="dxa"/>
        <w:right w:w="0" w:type="dxa"/>
      </w:tblCellMar>
      <w:tblLook w:val="04A0"/>
    </w:tblPr>
    <w:tblGrid>
      <w:gridCol w:w="9360"/>
    </w:tblGrid>
    <w:tr w:rsidR="003369EB" w:rsidRPr="003369EB" w:rsidTr="003369EB">
      <w:trPr>
        <w:tblCellSpacing w:w="0" w:type="dxa"/>
      </w:trPr>
      <w:tc>
        <w:tcPr>
          <w:tcW w:w="5000" w:type="pct"/>
          <w:tcMar>
            <w:top w:w="79" w:type="dxa"/>
            <w:left w:w="0" w:type="dxa"/>
            <w:bottom w:w="79" w:type="dxa"/>
            <w:right w:w="0" w:type="dxa"/>
          </w:tcMar>
          <w:vAlign w:val="center"/>
          <w:hideMark/>
        </w:tcPr>
        <w:p w:rsidR="003369EB" w:rsidRPr="003369EB" w:rsidRDefault="003369EB" w:rsidP="003369EB">
          <w:pPr>
            <w:bidi w:val="0"/>
            <w:spacing w:after="0" w:line="240" w:lineRule="auto"/>
            <w:jc w:val="center"/>
            <w:rPr>
              <w:rFonts w:ascii="Verdana" w:eastAsia="Times New Roman" w:hAnsi="Verdana" w:cs="Times New Roman"/>
              <w:b/>
              <w:bCs/>
              <w:color w:val="2E510A"/>
              <w:sz w:val="25"/>
              <w:szCs w:val="25"/>
            </w:rPr>
          </w:pPr>
          <w:r w:rsidRPr="003369EB">
            <w:rPr>
              <w:rFonts w:ascii="Verdana" w:eastAsia="Times New Roman" w:hAnsi="Verdana" w:cs="Times New Roman"/>
              <w:b/>
              <w:bCs/>
              <w:color w:val="2E510A"/>
              <w:sz w:val="25"/>
              <w:szCs w:val="25"/>
            </w:rPr>
            <w:t>Advances and Applications in Statistics</w:t>
          </w:r>
          <w:r w:rsidRPr="003369EB">
            <w:rPr>
              <w:rFonts w:ascii="Verdana" w:eastAsia="Times New Roman" w:hAnsi="Verdana" w:cs="Times New Roman"/>
              <w:b/>
              <w:bCs/>
              <w:color w:val="2E510A"/>
              <w:sz w:val="25"/>
              <w:szCs w:val="25"/>
            </w:rPr>
            <w:br/>
          </w:r>
          <w:r w:rsidRPr="003369EB">
            <w:rPr>
              <w:rFonts w:ascii="Verdana" w:eastAsia="Times New Roman" w:hAnsi="Verdana" w:cs="Times New Roman"/>
              <w:b/>
              <w:bCs/>
              <w:color w:val="000080"/>
              <w:sz w:val="21"/>
              <w:szCs w:val="21"/>
            </w:rPr>
            <w:t>Volume 39, Issue 1, Pages 37 - 59 (March 2014)</w:t>
          </w:r>
        </w:p>
      </w:tc>
    </w:tr>
    <w:tr w:rsidR="003369EB" w:rsidRPr="003369EB" w:rsidTr="003369EB">
      <w:trPr>
        <w:tblCellSpacing w:w="0" w:type="dxa"/>
      </w:trPr>
      <w:tc>
        <w:tcPr>
          <w:tcW w:w="0" w:type="auto"/>
          <w:vAlign w:val="center"/>
          <w:hideMark/>
        </w:tcPr>
        <w:p w:rsidR="003369EB" w:rsidRPr="003369EB" w:rsidRDefault="003369EB" w:rsidP="003369EB">
          <w:pPr>
            <w:bidi w:val="0"/>
            <w:spacing w:after="0" w:line="240" w:lineRule="auto"/>
            <w:jc w:val="center"/>
            <w:rPr>
              <w:rFonts w:ascii="Verdana" w:eastAsia="Times New Roman" w:hAnsi="Verdana" w:cs="Times New Roman"/>
              <w:color w:val="FF0000"/>
              <w:sz w:val="21"/>
              <w:szCs w:val="21"/>
            </w:rPr>
          </w:pPr>
        </w:p>
      </w:tc>
    </w:tr>
    <w:tr w:rsidR="003369EB" w:rsidRPr="003369EB" w:rsidTr="003369EB">
      <w:trPr>
        <w:tblCellSpacing w:w="0" w:type="dxa"/>
      </w:trPr>
      <w:tc>
        <w:tcPr>
          <w:tcW w:w="0" w:type="auto"/>
          <w:tcMar>
            <w:top w:w="79" w:type="dxa"/>
            <w:left w:w="0" w:type="dxa"/>
            <w:bottom w:w="79" w:type="dxa"/>
            <w:right w:w="0" w:type="dxa"/>
          </w:tcMar>
          <w:vAlign w:val="center"/>
          <w:hideMark/>
        </w:tcPr>
        <w:p w:rsidR="003369EB" w:rsidRPr="003369EB" w:rsidRDefault="003369EB" w:rsidP="003369EB">
          <w:pPr>
            <w:bidi w:val="0"/>
            <w:spacing w:after="0" w:line="240" w:lineRule="auto"/>
            <w:jc w:val="center"/>
            <w:rPr>
              <w:rFonts w:ascii="Verdana" w:eastAsia="Times New Roman" w:hAnsi="Verdana" w:cs="Times New Roman"/>
              <w:b/>
              <w:bCs/>
              <w:color w:val="2E510A"/>
              <w:sz w:val="25"/>
              <w:szCs w:val="25"/>
            </w:rPr>
          </w:pPr>
        </w:p>
        <w:p w:rsidR="003369EB" w:rsidRPr="003369EB" w:rsidRDefault="003369EB" w:rsidP="003369EB">
          <w:pPr>
            <w:bidi w:val="0"/>
            <w:spacing w:after="0" w:line="240" w:lineRule="auto"/>
            <w:jc w:val="center"/>
            <w:rPr>
              <w:rFonts w:ascii="Times New Roman" w:eastAsia="Times New Roman" w:hAnsi="Times New Roman" w:cs="Times New Roman"/>
              <w:b/>
              <w:bCs/>
              <w:color w:val="2E510A"/>
              <w:sz w:val="24"/>
              <w:szCs w:val="24"/>
            </w:rPr>
          </w:pPr>
          <w:r w:rsidRPr="003369EB">
            <w:rPr>
              <w:rFonts w:ascii="Times New Roman" w:eastAsia="Times New Roman" w:hAnsi="Times New Roman" w:cs="Times New Roman"/>
              <w:b/>
              <w:bCs/>
              <w:color w:val="000080"/>
              <w:sz w:val="24"/>
              <w:szCs w:val="24"/>
            </w:rPr>
            <w:t>ESTIMATION OF POPULATION TOTAL USING NONPARAMETRIC REGRESSION MODELS</w:t>
          </w:r>
        </w:p>
        <w:p w:rsidR="003369EB" w:rsidRPr="003369EB" w:rsidRDefault="003369EB" w:rsidP="003369EB">
          <w:pPr>
            <w:bidi w:val="0"/>
            <w:spacing w:after="0" w:line="240" w:lineRule="auto"/>
            <w:jc w:val="center"/>
            <w:rPr>
              <w:rFonts w:ascii="Verdana" w:eastAsia="Times New Roman" w:hAnsi="Verdana" w:cs="Times New Roman"/>
              <w:b/>
              <w:bCs/>
              <w:color w:val="2E510A"/>
              <w:sz w:val="25"/>
              <w:szCs w:val="25"/>
            </w:rPr>
          </w:pPr>
          <w:r w:rsidRPr="003369EB">
            <w:rPr>
              <w:rFonts w:ascii="Verdana" w:eastAsia="Times New Roman" w:hAnsi="Verdana" w:cs="Times New Roman"/>
              <w:b/>
              <w:bCs/>
              <w:color w:val="2E510A"/>
              <w:sz w:val="25"/>
              <w:szCs w:val="25"/>
            </w:rPr>
            <w:br/>
          </w:r>
          <w:r w:rsidRPr="003369EB">
            <w:rPr>
              <w:rFonts w:ascii="Verdana" w:eastAsia="Times New Roman" w:hAnsi="Verdana" w:cs="Times New Roman"/>
              <w:b/>
              <w:bCs/>
              <w:color w:val="000080"/>
              <w:sz w:val="21"/>
              <w:szCs w:val="21"/>
            </w:rPr>
            <w:t>El-Housseiny A. Rady and Dalia Ziedan</w:t>
          </w:r>
          <w:r w:rsidRPr="003369EB">
            <w:rPr>
              <w:rFonts w:ascii="Verdana" w:eastAsia="Times New Roman" w:hAnsi="Verdana" w:cs="Times New Roman"/>
              <w:b/>
              <w:bCs/>
              <w:color w:val="000080"/>
              <w:sz w:val="21"/>
              <w:szCs w:val="21"/>
            </w:rPr>
            <w:br/>
            <w:t>Received: September 28, 2013; Revised: December 27, 2013; Accepted: January 2, 2014</w:t>
          </w:r>
          <w:r w:rsidRPr="003369EB">
            <w:rPr>
              <w:rFonts w:ascii="Verdana" w:eastAsia="Times New Roman" w:hAnsi="Verdana" w:cs="Times New Roman"/>
              <w:b/>
              <w:bCs/>
              <w:color w:val="000080"/>
              <w:sz w:val="21"/>
              <w:szCs w:val="21"/>
            </w:rPr>
            <w:br/>
          </w:r>
          <w:r w:rsidRPr="003369EB">
            <w:rPr>
              <w:rFonts w:ascii="Verdana" w:eastAsia="Times New Roman" w:hAnsi="Verdana" w:cs="Times New Roman"/>
              <w:b/>
              <w:bCs/>
              <w:color w:val="000080"/>
              <w:sz w:val="21"/>
              <w:szCs w:val="21"/>
            </w:rPr>
            <w:br/>
          </w:r>
          <w:r w:rsidRPr="003369EB">
            <w:rPr>
              <w:rFonts w:ascii="Verdana" w:eastAsia="Times New Roman" w:hAnsi="Verdana" w:cs="Times New Roman"/>
              <w:b/>
              <w:bCs/>
              <w:color w:val="2E510A"/>
              <w:sz w:val="25"/>
              <w:szCs w:val="25"/>
            </w:rPr>
            <w:t>Abstract</w:t>
          </w:r>
          <w:r w:rsidRPr="003369EB">
            <w:rPr>
              <w:rFonts w:ascii="Verdana" w:eastAsia="Times New Roman" w:hAnsi="Verdana" w:cs="Times New Roman"/>
              <w:b/>
              <w:bCs/>
              <w:color w:val="2E510A"/>
              <w:sz w:val="25"/>
            </w:rPr>
            <w:t> </w:t>
          </w:r>
        </w:p>
      </w:tc>
    </w:tr>
    <w:tr w:rsidR="003369EB" w:rsidRPr="003369EB" w:rsidTr="003369EB">
      <w:trPr>
        <w:tblCellSpacing w:w="0" w:type="dxa"/>
      </w:trPr>
      <w:tc>
        <w:tcPr>
          <w:tcW w:w="0" w:type="auto"/>
          <w:vAlign w:val="center"/>
          <w:hideMark/>
        </w:tcPr>
        <w:tbl>
          <w:tblPr>
            <w:tblW w:w="7800" w:type="dxa"/>
            <w:jc w:val="center"/>
            <w:tblCellSpacing w:w="0" w:type="dxa"/>
            <w:tblBorders>
              <w:top w:val="single" w:sz="6" w:space="0" w:color="CCCCCC"/>
              <w:left w:val="single" w:sz="6" w:space="0" w:color="CCCCCC"/>
              <w:bottom w:val="single" w:sz="6" w:space="0" w:color="CCCCCC"/>
              <w:right w:val="single" w:sz="6" w:space="0" w:color="CCCCCC"/>
            </w:tblBorders>
            <w:shd w:val="clear" w:color="auto" w:fill="DCDCDC"/>
            <w:tblCellMar>
              <w:top w:w="158" w:type="dxa"/>
              <w:left w:w="158" w:type="dxa"/>
              <w:bottom w:w="158" w:type="dxa"/>
              <w:right w:w="158" w:type="dxa"/>
            </w:tblCellMar>
            <w:tblLook w:val="04A0"/>
          </w:tblPr>
          <w:tblGrid>
            <w:gridCol w:w="7800"/>
          </w:tblGrid>
          <w:tr w:rsidR="003369EB" w:rsidRPr="003369EB">
            <w:trPr>
              <w:tblCellSpacing w:w="0" w:type="dxa"/>
              <w:jc w:val="center"/>
            </w:trPr>
            <w:tc>
              <w:tcPr>
                <w:tcW w:w="5000" w:type="pct"/>
                <w:shd w:val="clear" w:color="auto" w:fill="DCDCDC"/>
                <w:vAlign w:val="center"/>
                <w:hideMark/>
              </w:tcPr>
              <w:p w:rsidR="003369EB" w:rsidRPr="003369EB" w:rsidRDefault="003369EB" w:rsidP="003369EB">
                <w:pPr>
                  <w:bidi w:val="0"/>
                  <w:spacing w:before="120" w:after="0" w:line="251" w:lineRule="atLeast"/>
                  <w:ind w:left="720" w:right="720"/>
                  <w:rPr>
                    <w:rFonts w:ascii="Verdana" w:eastAsia="Times New Roman" w:hAnsi="Verdana" w:cs="Times New Roman"/>
                    <w:sz w:val="24"/>
                    <w:szCs w:val="24"/>
                  </w:rPr>
                </w:pPr>
                <w:r w:rsidRPr="003369EB">
                  <w:rPr>
                    <w:rFonts w:ascii="Times New Roman" w:eastAsia="Times New Roman" w:hAnsi="Times New Roman" w:cs="Times New Roman"/>
                    <w:sz w:val="19"/>
                    <w:szCs w:val="19"/>
                  </w:rPr>
                  <w:t>In this paper, the estimation for finite population total of a study variable will be considered, and the local linear regression will be used. The study variable is available for the sample and is supplemented by multiple auxiliary variables, which are available for every element in the finite population. Also, the resampling methods will be combined with the local linear regression method to estimate the total. The comparisons between different methods will be performed. These comparisons between the methods are based on the mean squared error (MSE), mean absolute error (MAE) and mean absolute percentage error (MAPE). A simulation study is carried out to assess the effects.</w:t>
                </w:r>
              </w:p>
            </w:tc>
          </w:tr>
        </w:tbl>
        <w:p w:rsidR="003369EB" w:rsidRPr="003369EB" w:rsidRDefault="003369EB" w:rsidP="003369EB">
          <w:pPr>
            <w:bidi w:val="0"/>
            <w:spacing w:after="0" w:line="240" w:lineRule="auto"/>
            <w:rPr>
              <w:rFonts w:ascii="Verdana" w:eastAsia="Times New Roman" w:hAnsi="Verdana" w:cs="Times New Roman"/>
              <w:sz w:val="24"/>
              <w:szCs w:val="24"/>
            </w:rPr>
          </w:pPr>
        </w:p>
      </w:tc>
    </w:tr>
    <w:tr w:rsidR="003369EB" w:rsidRPr="003369EB" w:rsidTr="003369EB">
      <w:trPr>
        <w:trHeight w:val="450"/>
        <w:tblCellSpacing w:w="0" w:type="dxa"/>
      </w:trPr>
      <w:tc>
        <w:tcPr>
          <w:tcW w:w="0" w:type="auto"/>
          <w:vAlign w:val="center"/>
          <w:hideMark/>
        </w:tcPr>
        <w:p w:rsidR="003369EB" w:rsidRPr="003369EB" w:rsidRDefault="003369EB" w:rsidP="003369EB">
          <w:pPr>
            <w:bidi w:val="0"/>
            <w:spacing w:after="0" w:line="240" w:lineRule="auto"/>
            <w:rPr>
              <w:rFonts w:ascii="Verdana" w:eastAsia="Times New Roman" w:hAnsi="Verdana" w:cs="Times New Roman"/>
              <w:sz w:val="24"/>
              <w:szCs w:val="24"/>
            </w:rPr>
          </w:pPr>
          <w:r w:rsidRPr="003369EB">
            <w:rPr>
              <w:rFonts w:ascii="Verdana" w:eastAsia="Times New Roman" w:hAnsi="Verdana" w:cs="Times New Roman"/>
              <w:b/>
              <w:bCs/>
              <w:sz w:val="24"/>
              <w:szCs w:val="24"/>
            </w:rPr>
            <w:t>Keywords and phrases:</w:t>
          </w:r>
        </w:p>
        <w:p w:rsidR="003369EB" w:rsidRPr="003369EB" w:rsidRDefault="003369EB" w:rsidP="003369EB">
          <w:pPr>
            <w:bidi w:val="0"/>
            <w:spacing w:before="20" w:after="0" w:line="251" w:lineRule="atLeast"/>
            <w:rPr>
              <w:rFonts w:ascii="Verdana" w:eastAsia="Times New Roman" w:hAnsi="Verdana" w:cs="Times New Roman"/>
              <w:sz w:val="24"/>
              <w:szCs w:val="24"/>
            </w:rPr>
          </w:pPr>
          <w:r w:rsidRPr="003369EB">
            <w:rPr>
              <w:rFonts w:ascii="Times New Roman" w:eastAsia="Times New Roman" w:hAnsi="Times New Roman" w:cs="Times New Roman"/>
              <w:color w:val="000000"/>
              <w:sz w:val="18"/>
              <w:szCs w:val="18"/>
            </w:rPr>
            <w:t>survey sampling, auxiliary variables, multiple local linear regression, bootstrap, jackknife</w:t>
          </w:r>
          <w:r w:rsidRPr="003369EB">
            <w:rPr>
              <w:rFonts w:ascii="Times New Roman" w:eastAsia="Times New Roman" w:hAnsi="Times New Roman" w:cs="Times New Roman"/>
              <w:sz w:val="18"/>
              <w:szCs w:val="18"/>
            </w:rPr>
            <w:t>.</w:t>
          </w:r>
        </w:p>
      </w:tc>
    </w:tr>
  </w:tbl>
  <w:p w:rsidR="003369EB" w:rsidRPr="003369EB" w:rsidRDefault="003369EB" w:rsidP="003369EB">
    <w:pPr>
      <w:pBdr>
        <w:top w:val="single" w:sz="6" w:space="1" w:color="auto"/>
      </w:pBdr>
      <w:bidi w:val="0"/>
      <w:spacing w:after="0" w:line="240" w:lineRule="auto"/>
      <w:jc w:val="center"/>
      <w:rPr>
        <w:rFonts w:ascii="Arial" w:eastAsia="Times New Roman" w:hAnsi="Arial"/>
        <w:vanish/>
        <w:sz w:val="16"/>
        <w:szCs w:val="16"/>
      </w:rPr>
    </w:pPr>
    <w:r w:rsidRPr="003369EB">
      <w:rPr>
        <w:rFonts w:ascii="Arial" w:eastAsia="Times New Roman" w:hAnsi="Arial"/>
        <w:vanish/>
        <w:sz w:val="16"/>
        <w:szCs w:val="16"/>
      </w:rPr>
      <w:t>Bottom of Form</w:t>
    </w:r>
  </w:p>
  <w:p w:rsidR="003369EB" w:rsidRDefault="00336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9EB" w:rsidRDefault="00336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3369EB"/>
    <w:rsid w:val="003369EB"/>
    <w:rsid w:val="005F0A77"/>
    <w:rsid w:val="00751DA1"/>
    <w:rsid w:val="008E04ED"/>
    <w:rsid w:val="00B24FE0"/>
    <w:rsid w:val="00D441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04ED"/>
    <w:pPr>
      <w:bidi/>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69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9EB"/>
    <w:rPr>
      <w:rFonts w:ascii="Calibri" w:hAnsi="Calibri" w:cs="Arial"/>
    </w:rPr>
  </w:style>
  <w:style w:type="paragraph" w:styleId="Footer">
    <w:name w:val="footer"/>
    <w:basedOn w:val="Normal"/>
    <w:link w:val="FooterChar"/>
    <w:uiPriority w:val="99"/>
    <w:semiHidden/>
    <w:unhideWhenUsed/>
    <w:rsid w:val="003369E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69EB"/>
    <w:rPr>
      <w:rFonts w:ascii="Calibri" w:hAnsi="Calibri" w:cs="Arial"/>
    </w:rPr>
  </w:style>
  <w:style w:type="paragraph" w:styleId="z-TopofForm">
    <w:name w:val="HTML Top of Form"/>
    <w:basedOn w:val="Normal"/>
    <w:next w:val="Normal"/>
    <w:link w:val="z-TopofFormChar"/>
    <w:hidden/>
    <w:uiPriority w:val="99"/>
    <w:semiHidden/>
    <w:unhideWhenUsed/>
    <w:rsid w:val="003369EB"/>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3369EB"/>
    <w:rPr>
      <w:rFonts w:ascii="Arial" w:eastAsia="Times New Roman" w:hAnsi="Arial" w:cs="Arial"/>
      <w:vanish/>
      <w:sz w:val="16"/>
      <w:szCs w:val="16"/>
    </w:rPr>
  </w:style>
  <w:style w:type="character" w:customStyle="1" w:styleId="apple-converted-space">
    <w:name w:val="apple-converted-space"/>
    <w:basedOn w:val="DefaultParagraphFont"/>
    <w:rsid w:val="003369EB"/>
  </w:style>
  <w:style w:type="paragraph" w:styleId="ListBullet">
    <w:name w:val="List Bullet"/>
    <w:basedOn w:val="Normal"/>
    <w:uiPriority w:val="99"/>
    <w:unhideWhenUsed/>
    <w:rsid w:val="003369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369EB"/>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3369E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11435253">
      <w:bodyDiv w:val="1"/>
      <w:marLeft w:val="0"/>
      <w:marRight w:val="0"/>
      <w:marTop w:val="0"/>
      <w:marBottom w:val="0"/>
      <w:divBdr>
        <w:top w:val="none" w:sz="0" w:space="0" w:color="auto"/>
        <w:left w:val="none" w:sz="0" w:space="0" w:color="auto"/>
        <w:bottom w:val="none" w:sz="0" w:space="0" w:color="auto"/>
        <w:right w:val="none" w:sz="0" w:space="0" w:color="auto"/>
      </w:divBdr>
      <w:divsChild>
        <w:div w:id="1744135667">
          <w:marLeft w:val="0"/>
          <w:marRight w:val="0"/>
          <w:marTop w:val="0"/>
          <w:marBottom w:val="0"/>
          <w:divBdr>
            <w:top w:val="single" w:sz="2" w:space="0" w:color="FF0000"/>
            <w:left w:val="single" w:sz="2" w:space="0" w:color="FF0000"/>
            <w:bottom w:val="single" w:sz="2" w:space="2" w:color="FF0000"/>
            <w:right w:val="single" w:sz="2" w:space="0" w:color="FF0000"/>
          </w:divBdr>
        </w:div>
        <w:div w:id="316812725">
          <w:marLeft w:val="0"/>
          <w:marRight w:val="0"/>
          <w:marTop w:val="0"/>
          <w:marBottom w:val="0"/>
          <w:divBdr>
            <w:top w:val="none" w:sz="0" w:space="0" w:color="auto"/>
            <w:left w:val="none" w:sz="0" w:space="0" w:color="auto"/>
            <w:bottom w:val="none" w:sz="0" w:space="0" w:color="auto"/>
            <w:right w:val="none" w:sz="0" w:space="0" w:color="auto"/>
          </w:divBdr>
          <w:divsChild>
            <w:div w:id="4351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2014-12-30T18:30:00Z</dcterms:created>
  <dcterms:modified xsi:type="dcterms:W3CDTF">2014-12-30T18:31:00Z</dcterms:modified>
</cp:coreProperties>
</file>