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FDC" w:rsidRPr="00565FDC" w:rsidRDefault="003E4AD7" w:rsidP="003E4AD7">
      <w:pPr>
        <w:pStyle w:val="TOCBase"/>
        <w:rPr>
          <w:rFonts w:cs="Arial"/>
          <w:b/>
          <w:bCs/>
          <w:color w:val="0070C0"/>
          <w:kern w:val="28"/>
          <w:sz w:val="96"/>
          <w:szCs w:val="52"/>
        </w:rPr>
      </w:pPr>
      <w:r w:rsidRPr="00565FDC">
        <w:rPr>
          <w:rFonts w:cs="Arial"/>
          <w:b/>
          <w:bCs/>
          <w:color w:val="0070C0"/>
          <w:kern w:val="28"/>
          <w:sz w:val="96"/>
          <w:szCs w:val="52"/>
        </w:rPr>
        <w:t xml:space="preserve">Laser safety </w:t>
      </w: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  <w:r>
        <w:rPr>
          <w:rFonts w:cs="Arial"/>
          <w:b/>
          <w:bCs/>
          <w:kern w:val="28"/>
          <w:szCs w:val="18"/>
        </w:rPr>
        <w:t xml:space="preserve">                                      </w:t>
      </w: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Default="00565FDC" w:rsidP="003E4AD7">
      <w:pPr>
        <w:pStyle w:val="TOCBase"/>
        <w:rPr>
          <w:rFonts w:cs="Arial"/>
          <w:b/>
          <w:bCs/>
          <w:kern w:val="28"/>
          <w:szCs w:val="18"/>
        </w:rPr>
      </w:pPr>
    </w:p>
    <w:p w:rsidR="00565FDC" w:rsidRPr="00565FDC" w:rsidRDefault="00565FDC" w:rsidP="003E4AD7">
      <w:pPr>
        <w:pStyle w:val="TOCBase"/>
        <w:rPr>
          <w:rFonts w:cs="Arial"/>
          <w:b/>
          <w:bCs/>
          <w:kern w:val="28"/>
          <w:szCs w:val="18"/>
          <w:u w:val="single"/>
        </w:rPr>
      </w:pPr>
      <w:r>
        <w:rPr>
          <w:rFonts w:cs="Arial"/>
          <w:b/>
          <w:bCs/>
          <w:kern w:val="28"/>
          <w:szCs w:val="18"/>
        </w:rPr>
        <w:t xml:space="preserve">                                        </w:t>
      </w:r>
      <w:r w:rsidRPr="00565FDC">
        <w:rPr>
          <w:rFonts w:cs="Arial"/>
          <w:b/>
          <w:bCs/>
          <w:kern w:val="28"/>
          <w:szCs w:val="18"/>
          <w:u w:val="single"/>
        </w:rPr>
        <w:t>AMR ELDIB</w:t>
      </w:r>
    </w:p>
    <w:p w:rsidR="003E4AD7" w:rsidRPr="003E4AD7" w:rsidRDefault="003E4AD7" w:rsidP="003E4AD7">
      <w:pPr>
        <w:pStyle w:val="TOCBase"/>
        <w:rPr>
          <w:rFonts w:cs="Arial"/>
          <w:sz w:val="72"/>
          <w:szCs w:val="52"/>
        </w:rPr>
      </w:pPr>
      <w:r w:rsidRPr="003E4AD7">
        <w:rPr>
          <w:rFonts w:cs="Arial"/>
          <w:b/>
          <w:bCs/>
          <w:kern w:val="28"/>
          <w:sz w:val="96"/>
          <w:szCs w:val="52"/>
        </w:rPr>
        <w:t xml:space="preserve"> </w:t>
      </w:r>
    </w:p>
    <w:p w:rsidR="003E4AD7" w:rsidRPr="00E92E2A" w:rsidRDefault="003E4AD7" w:rsidP="003E4AD7">
      <w:pPr>
        <w:pStyle w:val="TOCBase"/>
        <w:rPr>
          <w:rFonts w:cs="Arial"/>
        </w:rPr>
        <w:sectPr w:rsidR="003E4AD7" w:rsidRPr="00E92E2A" w:rsidSect="005E6A55">
          <w:pgSz w:w="12240" w:h="15840" w:code="1"/>
          <w:pgMar w:top="1800" w:right="2040" w:bottom="1440" w:left="2280" w:header="960" w:footer="960" w:gutter="0"/>
          <w:cols w:space="720"/>
        </w:sectPr>
      </w:pPr>
    </w:p>
    <w:p w:rsidR="003E4AD7" w:rsidRPr="004B0748" w:rsidRDefault="003E4AD7" w:rsidP="004B0748">
      <w:pPr>
        <w:pStyle w:val="TOCBase"/>
        <w:rPr>
          <w:rFonts w:cs="Arial"/>
          <w:b/>
          <w:bCs/>
          <w:color w:val="0070C0"/>
          <w:kern w:val="28"/>
          <w:sz w:val="44"/>
          <w:szCs w:val="32"/>
        </w:rPr>
      </w:pPr>
      <w:r w:rsidRPr="005C3D7B">
        <w:rPr>
          <w:rFonts w:cs="Arial"/>
          <w:b/>
          <w:bCs/>
          <w:color w:val="0070C0"/>
          <w:kern w:val="28"/>
          <w:sz w:val="44"/>
          <w:szCs w:val="32"/>
        </w:rPr>
        <w:lastRenderedPageBreak/>
        <w:t>Laser safety Topics</w:t>
      </w:r>
      <w:r w:rsidR="004B0748" w:rsidRPr="004B0748">
        <w:rPr>
          <w:rFonts w:cs="Arial"/>
          <w:b/>
          <w:bCs/>
          <w:color w:val="0070C0"/>
          <w:kern w:val="28"/>
          <w:sz w:val="44"/>
          <w:szCs w:val="32"/>
        </w:rPr>
        <w:t xml:space="preserve"> </w:t>
      </w:r>
    </w:p>
    <w:p w:rsidR="005C3D7B" w:rsidRPr="005C3D7B" w:rsidRDefault="00BF5653" w:rsidP="005C3D7B">
      <w:pPr>
        <w:pStyle w:val="TOCBase"/>
        <w:rPr>
          <w:rFonts w:cs="Arial"/>
        </w:rPr>
      </w:pPr>
      <w:r w:rsidRPr="00BF5653">
        <w:rPr>
          <w:rFonts w:ascii="Verdana" w:hAnsi="Verdana"/>
          <w:b/>
          <w:bCs/>
          <w:color w:val="002060"/>
          <w:sz w:val="21"/>
          <w:szCs w:val="21"/>
          <w:shd w:val="clear" w:color="auto" w:fill="FFFFFF"/>
        </w:rPr>
        <w:t>Lecture</w:t>
      </w:r>
      <w:r w:rsidR="005C3D7B">
        <w:rPr>
          <w:rFonts w:cs="Arial"/>
        </w:rPr>
        <w:t>1-</w:t>
      </w:r>
      <w:r w:rsidR="005C3D7B" w:rsidRPr="005C3D7B">
        <w:rPr>
          <w:rFonts w:cs="Arial"/>
        </w:rPr>
        <w:t xml:space="preserve">Introduction </w:t>
      </w:r>
    </w:p>
    <w:p w:rsidR="005C3D7B" w:rsidRPr="005C3D7B" w:rsidRDefault="00BF5653" w:rsidP="005C3D7B">
      <w:pPr>
        <w:pStyle w:val="TOCBase"/>
        <w:rPr>
          <w:rFonts w:cs="Arial"/>
        </w:rPr>
      </w:pPr>
      <w:r w:rsidRPr="00BF5653">
        <w:rPr>
          <w:rFonts w:ascii="Verdana" w:hAnsi="Verdana"/>
          <w:b/>
          <w:bCs/>
          <w:color w:val="002060"/>
          <w:sz w:val="21"/>
          <w:szCs w:val="21"/>
          <w:shd w:val="clear" w:color="auto" w:fill="FFFFFF"/>
        </w:rPr>
        <w:t>Lecture</w:t>
      </w:r>
      <w:r>
        <w:rPr>
          <w:rFonts w:cs="Arial"/>
        </w:rPr>
        <w:t xml:space="preserve"> </w:t>
      </w:r>
      <w:r w:rsidR="005C3D7B">
        <w:rPr>
          <w:rFonts w:cs="Arial"/>
        </w:rPr>
        <w:t>2-</w:t>
      </w:r>
      <w:r w:rsidR="005C3D7B" w:rsidRPr="005C3D7B">
        <w:rPr>
          <w:rFonts w:cs="Arial"/>
        </w:rPr>
        <w:t xml:space="preserve">Fundamentals of lasers </w:t>
      </w:r>
    </w:p>
    <w:p w:rsidR="005C3D7B" w:rsidRPr="005C3D7B" w:rsidRDefault="00BF5653" w:rsidP="005C3D7B">
      <w:pPr>
        <w:pStyle w:val="TOCBase"/>
        <w:rPr>
          <w:rFonts w:cs="Arial"/>
        </w:rPr>
      </w:pPr>
      <w:r w:rsidRPr="00BF5653">
        <w:rPr>
          <w:rFonts w:ascii="Verdana" w:hAnsi="Verdana"/>
          <w:b/>
          <w:bCs/>
          <w:color w:val="002060"/>
          <w:sz w:val="21"/>
          <w:szCs w:val="21"/>
          <w:shd w:val="clear" w:color="auto" w:fill="FFFFFF"/>
        </w:rPr>
        <w:t>Lecture</w:t>
      </w:r>
      <w:r>
        <w:rPr>
          <w:rFonts w:cs="Arial"/>
        </w:rPr>
        <w:t xml:space="preserve"> </w:t>
      </w:r>
      <w:r w:rsidR="005C3D7B">
        <w:rPr>
          <w:rFonts w:cs="Arial"/>
        </w:rPr>
        <w:t>3-</w:t>
      </w:r>
      <w:r w:rsidR="005C3D7B" w:rsidRPr="005C3D7B">
        <w:rPr>
          <w:rFonts w:cs="Arial"/>
        </w:rPr>
        <w:t xml:space="preserve">Laser operation and applications </w:t>
      </w:r>
    </w:p>
    <w:p w:rsidR="005C3D7B" w:rsidRPr="005C3D7B" w:rsidRDefault="00BF5653" w:rsidP="005C3D7B">
      <w:pPr>
        <w:pStyle w:val="TOCBase"/>
        <w:rPr>
          <w:rFonts w:cs="Arial"/>
        </w:rPr>
      </w:pPr>
      <w:r w:rsidRPr="00BF5653">
        <w:rPr>
          <w:rFonts w:ascii="Verdana" w:hAnsi="Verdana"/>
          <w:b/>
          <w:bCs/>
          <w:color w:val="002060"/>
          <w:sz w:val="21"/>
          <w:szCs w:val="21"/>
          <w:shd w:val="clear" w:color="auto" w:fill="FFFFFF"/>
        </w:rPr>
        <w:t>Lecture</w:t>
      </w:r>
      <w:r>
        <w:rPr>
          <w:rFonts w:cs="Arial"/>
        </w:rPr>
        <w:t xml:space="preserve"> </w:t>
      </w:r>
      <w:r w:rsidR="005C3D7B">
        <w:rPr>
          <w:rFonts w:cs="Arial"/>
        </w:rPr>
        <w:t>4-</w:t>
      </w:r>
      <w:r w:rsidR="005C3D7B" w:rsidRPr="005C3D7B">
        <w:rPr>
          <w:rFonts w:cs="Arial"/>
        </w:rPr>
        <w:t xml:space="preserve">Hazards laser and non beam </w:t>
      </w:r>
    </w:p>
    <w:p w:rsidR="005C3D7B" w:rsidRPr="005C3D7B" w:rsidRDefault="00BF5653" w:rsidP="005C3D7B">
      <w:pPr>
        <w:pStyle w:val="TOCBase"/>
        <w:rPr>
          <w:rFonts w:cs="Arial"/>
        </w:rPr>
      </w:pPr>
      <w:r w:rsidRPr="00BF5653">
        <w:rPr>
          <w:rFonts w:ascii="Verdana" w:hAnsi="Verdana"/>
          <w:b/>
          <w:bCs/>
          <w:color w:val="002060"/>
          <w:sz w:val="21"/>
          <w:szCs w:val="21"/>
          <w:shd w:val="clear" w:color="auto" w:fill="FFFFFF"/>
        </w:rPr>
        <w:t>Lecture</w:t>
      </w:r>
      <w:r>
        <w:rPr>
          <w:rFonts w:cs="Arial"/>
        </w:rPr>
        <w:t xml:space="preserve"> </w:t>
      </w:r>
      <w:r w:rsidR="005C3D7B">
        <w:rPr>
          <w:rFonts w:cs="Arial"/>
        </w:rPr>
        <w:t>5-</w:t>
      </w:r>
      <w:r w:rsidR="005C3D7B" w:rsidRPr="005C3D7B">
        <w:rPr>
          <w:rFonts w:cs="Arial"/>
        </w:rPr>
        <w:t xml:space="preserve">Bioeffects and Accidents </w:t>
      </w:r>
    </w:p>
    <w:p w:rsidR="005C3D7B" w:rsidRPr="00BF5653" w:rsidRDefault="005C3D7B" w:rsidP="005C3D7B">
      <w:pPr>
        <w:pStyle w:val="TOCBase"/>
        <w:rPr>
          <w:rFonts w:cs="Arial"/>
          <w:color w:val="FF0000"/>
        </w:rPr>
      </w:pPr>
      <w:r w:rsidRPr="00BF5653">
        <w:rPr>
          <w:rFonts w:cs="Arial"/>
          <w:color w:val="FF0000"/>
        </w:rPr>
        <w:t xml:space="preserve">Midterm exam </w:t>
      </w:r>
    </w:p>
    <w:p w:rsidR="005C3D7B" w:rsidRPr="005C3D7B" w:rsidRDefault="00BF5653" w:rsidP="005C3D7B">
      <w:pPr>
        <w:pStyle w:val="TOCBase"/>
        <w:rPr>
          <w:rFonts w:cs="Arial"/>
        </w:rPr>
      </w:pPr>
      <w:r w:rsidRPr="00BF5653">
        <w:rPr>
          <w:rFonts w:ascii="Verdana" w:hAnsi="Verdana"/>
          <w:b/>
          <w:bCs/>
          <w:color w:val="002060"/>
          <w:sz w:val="21"/>
          <w:szCs w:val="21"/>
          <w:shd w:val="clear" w:color="auto" w:fill="FFFFFF"/>
        </w:rPr>
        <w:t>Lecture</w:t>
      </w:r>
      <w:r>
        <w:rPr>
          <w:rFonts w:cs="Arial"/>
        </w:rPr>
        <w:t xml:space="preserve"> </w:t>
      </w:r>
      <w:r w:rsidR="005C3D7B">
        <w:rPr>
          <w:rFonts w:cs="Arial"/>
        </w:rPr>
        <w:t>6-</w:t>
      </w:r>
      <w:r w:rsidR="005C3D7B" w:rsidRPr="005C3D7B">
        <w:rPr>
          <w:rFonts w:cs="Arial"/>
        </w:rPr>
        <w:t xml:space="preserve">Laser standards </w:t>
      </w:r>
    </w:p>
    <w:p w:rsidR="005C3D7B" w:rsidRPr="005C3D7B" w:rsidRDefault="00BF5653" w:rsidP="005C3D7B">
      <w:pPr>
        <w:pStyle w:val="TOCBase"/>
        <w:rPr>
          <w:rFonts w:cs="Arial"/>
        </w:rPr>
      </w:pPr>
      <w:r w:rsidRPr="00BF5653">
        <w:rPr>
          <w:rFonts w:ascii="Verdana" w:hAnsi="Verdana"/>
          <w:b/>
          <w:bCs/>
          <w:color w:val="002060"/>
          <w:sz w:val="21"/>
          <w:szCs w:val="21"/>
          <w:shd w:val="clear" w:color="auto" w:fill="FFFFFF"/>
        </w:rPr>
        <w:t>Lecture</w:t>
      </w:r>
      <w:r>
        <w:rPr>
          <w:rFonts w:cs="Arial"/>
        </w:rPr>
        <w:t xml:space="preserve"> </w:t>
      </w:r>
      <w:r w:rsidR="005C3D7B">
        <w:rPr>
          <w:rFonts w:cs="Arial"/>
        </w:rPr>
        <w:t>7-</w:t>
      </w:r>
      <w:r w:rsidR="005C3D7B" w:rsidRPr="005C3D7B">
        <w:rPr>
          <w:rFonts w:cs="Arial"/>
        </w:rPr>
        <w:t xml:space="preserve">ANSIZ136.1 </w:t>
      </w:r>
      <w:r w:rsidRPr="005C3D7B">
        <w:rPr>
          <w:rFonts w:cs="Arial"/>
        </w:rPr>
        <w:t>standards</w:t>
      </w:r>
    </w:p>
    <w:p w:rsidR="005C3D7B" w:rsidRPr="005C3D7B" w:rsidRDefault="00BF5653" w:rsidP="005C3D7B">
      <w:pPr>
        <w:pStyle w:val="TOCBase"/>
        <w:rPr>
          <w:rFonts w:cs="Arial"/>
        </w:rPr>
      </w:pPr>
      <w:r w:rsidRPr="00BF5653">
        <w:rPr>
          <w:rFonts w:ascii="Verdana" w:hAnsi="Verdana"/>
          <w:b/>
          <w:bCs/>
          <w:color w:val="002060"/>
          <w:sz w:val="21"/>
          <w:szCs w:val="21"/>
          <w:shd w:val="clear" w:color="auto" w:fill="FFFFFF"/>
        </w:rPr>
        <w:t>Lecture</w:t>
      </w:r>
      <w:r>
        <w:rPr>
          <w:rFonts w:cs="Arial"/>
        </w:rPr>
        <w:t xml:space="preserve"> </w:t>
      </w:r>
      <w:r w:rsidR="005C3D7B">
        <w:rPr>
          <w:rFonts w:cs="Arial"/>
        </w:rPr>
        <w:t>8-</w:t>
      </w:r>
      <w:r w:rsidR="005C3D7B" w:rsidRPr="005C3D7B">
        <w:rPr>
          <w:rFonts w:cs="Arial"/>
        </w:rPr>
        <w:t xml:space="preserve">Control measures </w:t>
      </w:r>
    </w:p>
    <w:p w:rsidR="005C3D7B" w:rsidRPr="005C3D7B" w:rsidRDefault="00BF5653" w:rsidP="005C3D7B">
      <w:pPr>
        <w:pStyle w:val="TOCBase"/>
        <w:rPr>
          <w:rFonts w:cs="Arial"/>
        </w:rPr>
      </w:pPr>
      <w:r w:rsidRPr="00BF5653">
        <w:rPr>
          <w:rFonts w:ascii="Verdana" w:hAnsi="Verdana"/>
          <w:b/>
          <w:bCs/>
          <w:color w:val="002060"/>
          <w:sz w:val="21"/>
          <w:szCs w:val="21"/>
          <w:shd w:val="clear" w:color="auto" w:fill="FFFFFF"/>
        </w:rPr>
        <w:t>Lecture</w:t>
      </w:r>
      <w:r>
        <w:rPr>
          <w:rFonts w:cs="Arial"/>
        </w:rPr>
        <w:t xml:space="preserve"> </w:t>
      </w:r>
      <w:r w:rsidR="005C3D7B">
        <w:rPr>
          <w:rFonts w:cs="Arial"/>
        </w:rPr>
        <w:t>9-</w:t>
      </w:r>
      <w:r w:rsidR="005C3D7B" w:rsidRPr="005C3D7B">
        <w:rPr>
          <w:rFonts w:cs="Arial"/>
        </w:rPr>
        <w:t>Laser safety rules</w:t>
      </w:r>
    </w:p>
    <w:p w:rsidR="005C3D7B" w:rsidRPr="005C3D7B" w:rsidRDefault="00BF5653" w:rsidP="005C3D7B">
      <w:pPr>
        <w:pStyle w:val="TOCBase"/>
        <w:rPr>
          <w:rFonts w:cs="Arial"/>
        </w:rPr>
      </w:pPr>
      <w:r w:rsidRPr="00BF5653">
        <w:rPr>
          <w:rFonts w:ascii="Verdana" w:hAnsi="Verdana"/>
          <w:b/>
          <w:bCs/>
          <w:color w:val="002060"/>
          <w:sz w:val="21"/>
          <w:szCs w:val="21"/>
          <w:shd w:val="clear" w:color="auto" w:fill="FFFFFF"/>
        </w:rPr>
        <w:t>Lecture</w:t>
      </w:r>
      <w:r>
        <w:rPr>
          <w:rFonts w:cs="Arial"/>
        </w:rPr>
        <w:t xml:space="preserve"> </w:t>
      </w:r>
      <w:r w:rsidR="005C3D7B">
        <w:rPr>
          <w:rFonts w:cs="Arial"/>
        </w:rPr>
        <w:t>10-</w:t>
      </w:r>
      <w:r w:rsidR="005C3D7B" w:rsidRPr="005C3D7B">
        <w:rPr>
          <w:rFonts w:cs="Arial"/>
        </w:rPr>
        <w:t xml:space="preserve"> MPE,OD&amp;NHZ examples</w:t>
      </w:r>
    </w:p>
    <w:p w:rsidR="003E4AD7" w:rsidRDefault="003E4AD7" w:rsidP="003E4AD7">
      <w:pPr>
        <w:pStyle w:val="TOCBase"/>
        <w:rPr>
          <w:rFonts w:cs="Arial"/>
        </w:rPr>
      </w:pPr>
    </w:p>
    <w:p w:rsidR="005E6A55" w:rsidRDefault="005E6A55" w:rsidP="005E6A55">
      <w:pPr>
        <w:rPr>
          <w:rFonts w:ascii="Arial" w:hAnsi="Arial" w:cs="Arial"/>
        </w:rPr>
      </w:pPr>
    </w:p>
    <w:p w:rsidR="008111D4" w:rsidRPr="008111D4" w:rsidRDefault="008111D4" w:rsidP="008111D4">
      <w:pPr>
        <w:bidi/>
        <w:spacing w:after="200" w:line="276" w:lineRule="auto"/>
        <w:jc w:val="right"/>
        <w:rPr>
          <w:rFonts w:ascii="Calibri" w:eastAsia="Calibri" w:hAnsi="Calibri" w:cs="Arial"/>
          <w:color w:val="548DD4"/>
          <w:sz w:val="40"/>
          <w:szCs w:val="40"/>
          <w:lang w:bidi="ar-EG"/>
        </w:rPr>
      </w:pPr>
      <w:r>
        <w:rPr>
          <w:rFonts w:cs="Arial"/>
          <w:b/>
          <w:bCs/>
          <w:color w:val="0070C0"/>
          <w:kern w:val="28"/>
          <w:sz w:val="44"/>
          <w:szCs w:val="32"/>
        </w:rPr>
        <w:t>4</w:t>
      </w:r>
      <w:r w:rsidR="004B0748" w:rsidRPr="004B0748">
        <w:rPr>
          <w:rFonts w:cs="Arial"/>
          <w:b/>
          <w:bCs/>
          <w:color w:val="0070C0"/>
          <w:kern w:val="28"/>
          <w:sz w:val="44"/>
          <w:szCs w:val="32"/>
        </w:rPr>
        <w:t>-</w:t>
      </w:r>
      <w:r w:rsidRPr="008111D4">
        <w:rPr>
          <w:rFonts w:ascii="Calibri" w:eastAsia="Calibri" w:hAnsi="Calibri" w:cs="Arial"/>
          <w:color w:val="548DD4"/>
          <w:sz w:val="40"/>
          <w:szCs w:val="40"/>
          <w:lang w:bidi="ar-EG"/>
        </w:rPr>
        <w:t xml:space="preserve"> </w:t>
      </w:r>
      <w:r w:rsidRPr="008111D4">
        <w:rPr>
          <w:rFonts w:ascii="Calibri" w:eastAsia="Calibri" w:hAnsi="Calibri" w:cs="Arial"/>
          <w:color w:val="548DD4"/>
          <w:sz w:val="40"/>
          <w:szCs w:val="40"/>
          <w:lang w:bidi="ar-EG"/>
        </w:rPr>
        <w:t>LASER HAZARDS</w:t>
      </w:r>
    </w:p>
    <w:p w:rsidR="004B0748" w:rsidRDefault="004B0748" w:rsidP="008111D4">
      <w:pPr>
        <w:rPr>
          <w:rFonts w:cs="Arial"/>
          <w:b/>
          <w:bCs/>
          <w:color w:val="0070C0"/>
          <w:kern w:val="28"/>
          <w:sz w:val="44"/>
          <w:szCs w:val="32"/>
        </w:rPr>
      </w:pPr>
    </w:p>
    <w:p w:rsidR="004B0748" w:rsidRDefault="004B0748" w:rsidP="005E6A55">
      <w:pPr>
        <w:rPr>
          <w:rFonts w:cs="Arial"/>
          <w:b/>
          <w:bCs/>
          <w:color w:val="0070C0"/>
          <w:kern w:val="28"/>
          <w:sz w:val="44"/>
          <w:szCs w:val="32"/>
        </w:rPr>
      </w:pPr>
    </w:p>
    <w:p w:rsidR="008111D4" w:rsidRPr="008111D4" w:rsidRDefault="004B0748" w:rsidP="008111D4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548DD4"/>
          <w:sz w:val="24"/>
          <w:szCs w:val="24"/>
          <w:lang w:bidi="ar-EG"/>
        </w:rPr>
      </w:pPr>
      <w:r w:rsidRPr="001F58E3">
        <w:rPr>
          <w:rFonts w:ascii="Arial" w:hAnsi="Arial" w:cs="Arial"/>
          <w:sz w:val="22"/>
          <w:szCs w:val="22"/>
        </w:rPr>
        <w:t>1-</w:t>
      </w:r>
      <w:r w:rsidR="001F58E3">
        <w:rPr>
          <w:rFonts w:ascii="Arial" w:hAnsi="Arial" w:cs="Arial"/>
          <w:sz w:val="22"/>
          <w:szCs w:val="22"/>
        </w:rPr>
        <w:t xml:space="preserve"> </w:t>
      </w:r>
      <w:r w:rsidR="008111D4" w:rsidRPr="008111D4">
        <w:rPr>
          <w:rFonts w:ascii="Calibri" w:eastAsia="Calibri" w:hAnsi="Calibri" w:cs="Arial"/>
          <w:b/>
          <w:bCs/>
          <w:color w:val="548DD4"/>
          <w:sz w:val="24"/>
          <w:szCs w:val="24"/>
          <w:lang w:bidi="ar-EG"/>
        </w:rPr>
        <w:t>Laser beam hazards                                                             Non beam radiation hazards</w:t>
      </w:r>
    </w:p>
    <w:p w:rsidR="00D01D3D" w:rsidRDefault="00D01D3D" w:rsidP="008111D4">
      <w:pPr>
        <w:rPr>
          <w:rFonts w:ascii="Arial" w:hAnsi="Arial" w:cs="Arial"/>
        </w:rPr>
      </w:pPr>
    </w:p>
    <w:p w:rsidR="008111D4" w:rsidRPr="008111D4" w:rsidRDefault="008111D4" w:rsidP="008111D4">
      <w:pPr>
        <w:bidi/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bidi="ar-EG"/>
        </w:rPr>
      </w:pPr>
      <w:r w:rsidRPr="008111D4">
        <w:rPr>
          <w:rFonts w:ascii="Calibri" w:eastAsia="Calibri" w:hAnsi="Calibri" w:cs="Arial"/>
          <w:b/>
          <w:bCs/>
          <w:sz w:val="22"/>
          <w:szCs w:val="22"/>
          <w:lang w:bidi="ar-EG"/>
        </w:rPr>
        <w:t xml:space="preserve">Skin                Eye    </w:t>
      </w:r>
    </w:p>
    <w:p w:rsidR="00D01D3D" w:rsidRPr="00E92E2A" w:rsidRDefault="008111D4" w:rsidP="00D01D3D">
      <w:pPr>
        <w:rPr>
          <w:rFonts w:ascii="Arial" w:hAnsi="Arial" w:cs="Arial" w:hint="cs"/>
          <w:rtl/>
          <w:lang w:bidi="ar-EG"/>
        </w:rPr>
        <w:sectPr w:rsidR="00D01D3D" w:rsidRPr="00E92E2A" w:rsidSect="00E92E2A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00" w:right="1200" w:bottom="1440" w:left="1200" w:header="960" w:footer="960" w:gutter="0"/>
          <w:pgNumType w:start="1"/>
          <w:cols w:space="360"/>
        </w:sectPr>
      </w:pPr>
      <w:r>
        <w:rPr>
          <w:rFonts w:ascii="Arial" w:hAnsi="Arial" w:cs="Arial" w:hint="cs"/>
          <w:rtl/>
          <w:lang w:bidi="ar-EG"/>
        </w:rPr>
        <w:t xml:space="preserve">       </w:t>
      </w:r>
    </w:p>
    <w:p w:rsidR="0000723B" w:rsidRPr="005C3D7B" w:rsidRDefault="0000723B" w:rsidP="0000723B">
      <w:pPr>
        <w:pStyle w:val="PartTitle"/>
        <w:framePr w:wrap="notBeside" w:hAnchor="page" w:x="9024" w:y="976"/>
        <w:rPr>
          <w:rFonts w:cs="Arial"/>
          <w:b/>
          <w:bCs/>
          <w:color w:val="FFFFFF" w:themeColor="background1"/>
        </w:rPr>
      </w:pPr>
      <w:r w:rsidRPr="005C3D7B">
        <w:rPr>
          <w:rFonts w:cs="Arial"/>
          <w:b/>
          <w:bCs/>
          <w:color w:val="FFFFFF" w:themeColor="background1"/>
        </w:rPr>
        <w:lastRenderedPageBreak/>
        <w:t>Chapter</w:t>
      </w:r>
    </w:p>
    <w:p w:rsidR="0000723B" w:rsidRPr="005C3D7B" w:rsidRDefault="008111D4" w:rsidP="0000723B">
      <w:pPr>
        <w:pStyle w:val="PartLabel"/>
        <w:framePr w:wrap="notBeside" w:hAnchor="page" w:x="9024" w:y="976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4</w:t>
      </w:r>
    </w:p>
    <w:p w:rsidR="008111D4" w:rsidRPr="008111D4" w:rsidRDefault="008111D4" w:rsidP="008111D4">
      <w:pPr>
        <w:bidi/>
        <w:spacing w:after="200" w:line="276" w:lineRule="auto"/>
        <w:jc w:val="center"/>
        <w:rPr>
          <w:rFonts w:ascii="Calibri" w:eastAsia="Calibri" w:hAnsi="Calibri" w:cs="Arial"/>
          <w:color w:val="548DD4"/>
          <w:sz w:val="40"/>
          <w:szCs w:val="40"/>
          <w:lang w:bidi="ar-EG"/>
        </w:rPr>
      </w:pPr>
      <w:r w:rsidRPr="008111D4">
        <w:rPr>
          <w:rFonts w:ascii="Calibri" w:eastAsia="Calibri" w:hAnsi="Calibri" w:cs="Arial"/>
          <w:color w:val="548DD4"/>
          <w:sz w:val="40"/>
          <w:szCs w:val="40"/>
          <w:lang w:bidi="ar-EG"/>
        </w:rPr>
        <w:t>LASER HAZARDS</w:t>
      </w:r>
    </w:p>
    <w:p w:rsidR="008111D4" w:rsidRPr="008111D4" w:rsidRDefault="008111D4" w:rsidP="008111D4">
      <w:pPr>
        <w:bidi/>
        <w:spacing w:after="200" w:line="276" w:lineRule="auto"/>
        <w:jc w:val="center"/>
        <w:rPr>
          <w:rFonts w:ascii="Calibri" w:eastAsia="Calibri" w:hAnsi="Calibri" w:cs="Arial"/>
          <w:b/>
          <w:bCs/>
          <w:color w:val="548DD4"/>
          <w:sz w:val="24"/>
          <w:szCs w:val="24"/>
          <w:lang w:bidi="ar-EG"/>
        </w:rPr>
      </w:pPr>
      <w:r w:rsidRPr="008111D4">
        <w:rPr>
          <w:rFonts w:ascii="Calibri" w:eastAsia="Calibri" w:hAnsi="Calibri" w:cs="Arial"/>
          <w:b/>
          <w:bCs/>
          <w:color w:val="548DD4"/>
          <w:sz w:val="24"/>
          <w:szCs w:val="24"/>
          <w:lang w:bidi="ar-EG"/>
        </w:rPr>
        <w:t>Laser beam hazards                                                             Non beam radiation hazards</w:t>
      </w:r>
    </w:p>
    <w:p w:rsidR="008111D4" w:rsidRPr="008111D4" w:rsidRDefault="008111D4" w:rsidP="008111D4">
      <w:pPr>
        <w:bidi/>
        <w:spacing w:after="200" w:line="276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bidi="ar-EG"/>
        </w:rPr>
      </w:pPr>
      <w:r w:rsidRPr="008111D4">
        <w:rPr>
          <w:rFonts w:ascii="Calibri" w:eastAsia="Calibri" w:hAnsi="Calibri" w:cs="Arial"/>
          <w:b/>
          <w:bCs/>
          <w:sz w:val="22"/>
          <w:szCs w:val="22"/>
          <w:lang w:bidi="ar-EG"/>
        </w:rPr>
        <w:t xml:space="preserve">Skin                Eye    </w:t>
      </w:r>
    </w:p>
    <w:p w:rsidR="008111D4" w:rsidRPr="008111D4" w:rsidRDefault="008111D4" w:rsidP="008111D4">
      <w:pPr>
        <w:bidi/>
        <w:spacing w:after="200" w:line="276" w:lineRule="auto"/>
        <w:jc w:val="right"/>
        <w:rPr>
          <w:rFonts w:ascii="Calibri" w:eastAsia="Calibri" w:hAnsi="Calibri" w:cs="Arial"/>
          <w:b/>
          <w:bCs/>
          <w:color w:val="548DD4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b/>
          <w:bCs/>
          <w:color w:val="548DD4"/>
          <w:sz w:val="32"/>
          <w:szCs w:val="32"/>
          <w:lang w:bidi="ar-EG"/>
        </w:rPr>
        <w:t>1-Skin</w:t>
      </w:r>
    </w:p>
    <w:p w:rsidR="008111D4" w:rsidRPr="008111D4" w:rsidRDefault="008111D4" w:rsidP="008111D4">
      <w:pPr>
        <w:bidi/>
        <w:spacing w:after="200" w:line="276" w:lineRule="auto"/>
        <w:jc w:val="right"/>
        <w:rPr>
          <w:rFonts w:ascii="Calibri" w:eastAsia="Calibri" w:hAnsi="Calibri" w:cs="Arial"/>
          <w:sz w:val="22"/>
          <w:szCs w:val="22"/>
          <w:lang w:bidi="ar-EG"/>
        </w:rPr>
      </w:pPr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200-315 nm actinic UV range from erythema to blistering , possible carcinogenic effects 315nm – 1mm  Thermal effects  range from mild reddening (erythema) to blistering, charring                             depends upon exposure time , exposure dose, rate and conduction of heat  </w:t>
      </w:r>
      <w:r w:rsidRPr="008111D4">
        <w:rPr>
          <w:rFonts w:ascii="Calibri" w:eastAsia="Calibri" w:hAnsi="Calibri" w:cs="Arial"/>
          <w:color w:val="FFFFFF"/>
          <w:sz w:val="22"/>
          <w:szCs w:val="22"/>
          <w:lang w:bidi="ar-EG"/>
        </w:rPr>
        <w:t>away</w:t>
      </w:r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 from site  of absorption</w:t>
      </w:r>
      <w:r w:rsidRPr="008111D4">
        <w:rPr>
          <w:rFonts w:ascii="Calibri" w:eastAsia="Calibri" w:hAnsi="Calibri" w:cs="Arial"/>
          <w:sz w:val="22"/>
          <w:szCs w:val="22"/>
          <w:rtl/>
          <w:lang w:bidi="ar-EG"/>
        </w:rPr>
        <w:t xml:space="preserve">  </w:t>
      </w:r>
      <w:r w:rsidRPr="008111D4">
        <w:rPr>
          <w:rFonts w:ascii="Calibri" w:eastAsia="Calibri" w:hAnsi="Calibri" w:cs="Arial"/>
          <w:sz w:val="22"/>
          <w:szCs w:val="22"/>
          <w:rtl/>
          <w:lang w:bidi="ar-EG"/>
        </w:rPr>
        <w:tab/>
      </w:r>
      <w:r w:rsidRPr="008111D4">
        <w:rPr>
          <w:rFonts w:ascii="Calibri" w:eastAsia="Calibri" w:hAnsi="Calibri" w:cs="Arial"/>
          <w:sz w:val="22"/>
          <w:szCs w:val="22"/>
          <w:rtl/>
          <w:lang w:bidi="ar-EG"/>
        </w:rPr>
        <w:tab/>
      </w:r>
    </w:p>
    <w:p w:rsidR="008111D4" w:rsidRPr="008111D4" w:rsidRDefault="008111D4" w:rsidP="008111D4">
      <w:pPr>
        <w:bidi/>
        <w:spacing w:after="200" w:line="276" w:lineRule="auto"/>
        <w:jc w:val="right"/>
        <w:rPr>
          <w:rFonts w:ascii="Calibri" w:eastAsia="Calibri" w:hAnsi="Calibri" w:cs="Arial"/>
          <w:sz w:val="22"/>
          <w:szCs w:val="22"/>
          <w:rtl/>
          <w:lang w:bidi="ar-EG"/>
        </w:rPr>
      </w:pPr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           </w:t>
      </w:r>
      <w:r w:rsidRPr="008111D4">
        <w:rPr>
          <w:rFonts w:ascii="Calibri" w:eastAsia="Calibri" w:hAnsi="Calibri" w:cs="Arial"/>
          <w:noProof/>
          <w:sz w:val="22"/>
          <w:szCs w:val="22"/>
        </w:rPr>
        <w:drawing>
          <wp:inline distT="0" distB="0" distL="0" distR="0" wp14:anchorId="0E077E43" wp14:editId="508392F3">
            <wp:extent cx="4589145" cy="1388745"/>
            <wp:effectExtent l="0" t="0" r="1905" b="1905"/>
            <wp:docPr id="2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/>
                    <pic:cNvPicPr>
                      <a:picLocks noGrp="1"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14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 </w:t>
      </w:r>
    </w:p>
    <w:p w:rsidR="008111D4" w:rsidRPr="008111D4" w:rsidRDefault="008111D4" w:rsidP="008111D4">
      <w:pPr>
        <w:bidi/>
        <w:spacing w:after="200" w:line="276" w:lineRule="auto"/>
        <w:jc w:val="right"/>
        <w:rPr>
          <w:rFonts w:ascii="Calibri" w:eastAsia="Calibri" w:hAnsi="Calibri" w:cs="Arial"/>
          <w:sz w:val="22"/>
          <w:szCs w:val="22"/>
          <w:rtl/>
          <w:lang w:bidi="ar-EG"/>
        </w:rPr>
      </w:pPr>
      <w:r w:rsidRPr="008111D4">
        <w:rPr>
          <w:rFonts w:ascii="Calibri" w:eastAsia="Calibri" w:hAnsi="Calibri" w:cs="Arial"/>
          <w:sz w:val="22"/>
          <w:szCs w:val="22"/>
          <w:rtl/>
          <w:lang w:bidi="ar-EG"/>
        </w:rPr>
        <w:t xml:space="preserve">                         </w:t>
      </w:r>
    </w:p>
    <w:p w:rsidR="008111D4" w:rsidRDefault="008111D4" w:rsidP="008111D4">
      <w:pPr>
        <w:spacing w:after="200" w:line="276" w:lineRule="auto"/>
        <w:rPr>
          <w:rFonts w:ascii="Calibri" w:eastAsia="Calibri" w:hAnsi="Calibri" w:cs="Arial"/>
          <w:color w:val="548DD4"/>
          <w:sz w:val="22"/>
          <w:szCs w:val="22"/>
          <w:lang w:bidi="ar-EG"/>
        </w:rPr>
      </w:pPr>
      <w:r w:rsidRPr="008111D4">
        <w:rPr>
          <w:rFonts w:ascii="Helvetica" w:eastAsia="Calibri" w:hAnsi="Helvetica" w:cs="Helvetic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62A96079" wp14:editId="16E6E6E3">
            <wp:extent cx="2070100" cy="1621790"/>
            <wp:effectExtent l="0" t="0" r="6350" b="0"/>
            <wp:docPr id="10" name="yui_3_5_1_1_1445759747697_620" descr="Description: https://sp.yimg.com/xj/th?id=OIP.Ma7dd8ae187438cf9934de67f131f28fdo0&amp;pid=15.1&amp;P=0&amp;w=217&amp;h=171">
              <a:hlinkClick xmlns:a="http://schemas.openxmlformats.org/drawingml/2006/main" r:id="rId13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5759747697_620" descr="Description: https://sp.yimg.com/xj/th?id=OIP.Ma7dd8ae187438cf9934de67f131f28fdo0&amp;pid=15.1&amp;P=0&amp;w=217&amp;h=171">
                      <a:hlinkClick r:id="rId13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1D4">
        <w:rPr>
          <w:rFonts w:ascii="Calibri" w:eastAsia="Calibri" w:hAnsi="Calibri" w:cs="Arial"/>
          <w:color w:val="548DD4"/>
          <w:sz w:val="22"/>
          <w:szCs w:val="22"/>
          <w:lang w:bidi="ar-EG"/>
        </w:rPr>
        <w:t xml:space="preserve">                                      </w:t>
      </w:r>
      <w:r w:rsidRPr="008111D4">
        <w:rPr>
          <w:rFonts w:ascii="Helvetica" w:eastAsia="Calibri" w:hAnsi="Helvetica" w:cs="Helvetic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33345FA4" wp14:editId="7B45F3DC">
            <wp:extent cx="1932305" cy="1673225"/>
            <wp:effectExtent l="0" t="0" r="0" b="3175"/>
            <wp:docPr id="11" name="yui_3_5_1_1_1445759747697_623" descr="Description: https://sp.yimg.com/xj/th?id=OIP.Md87b51d2961d76d01d2ccc732a694f4eH0&amp;pid=15.1&amp;P=0&amp;w=203&amp;h=177">
              <a:hlinkClick xmlns:a="http://schemas.openxmlformats.org/drawingml/2006/main" r:id="rId1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5759747697_623" descr="Description: https://sp.yimg.com/xj/th?id=OIP.Md87b51d2961d76d01d2ccc732a694f4eH0&amp;pid=15.1&amp;P=0&amp;w=203&amp;h=177">
                      <a:hlinkClick r:id="rId15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D4" w:rsidRDefault="008111D4" w:rsidP="008111D4">
      <w:pPr>
        <w:spacing w:after="200" w:line="276" w:lineRule="auto"/>
        <w:rPr>
          <w:rFonts w:ascii="Calibri" w:eastAsia="Calibri" w:hAnsi="Calibri" w:cs="Arial"/>
          <w:color w:val="548DD4"/>
          <w:sz w:val="22"/>
          <w:szCs w:val="22"/>
          <w:lang w:bidi="ar-EG"/>
        </w:rPr>
      </w:pP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color w:val="548DD4"/>
          <w:sz w:val="22"/>
          <w:szCs w:val="22"/>
          <w:lang w:bidi="ar-EG"/>
        </w:rPr>
      </w:pPr>
    </w:p>
    <w:p w:rsidR="008111D4" w:rsidRDefault="008111D4" w:rsidP="008111D4">
      <w:pPr>
        <w:bidi/>
        <w:spacing w:after="200" w:line="276" w:lineRule="auto"/>
        <w:jc w:val="right"/>
        <w:rPr>
          <w:rFonts w:ascii="Calibri" w:eastAsia="Calibri" w:hAnsi="Calibri" w:cs="Arial"/>
          <w:b/>
          <w:bCs/>
          <w:color w:val="548DD4"/>
          <w:sz w:val="28"/>
          <w:szCs w:val="28"/>
          <w:lang w:bidi="ar-EG"/>
        </w:rPr>
      </w:pPr>
      <w:r w:rsidRPr="008111D4">
        <w:rPr>
          <w:rFonts w:ascii="Calibri" w:eastAsia="Calibri" w:hAnsi="Calibri" w:cs="Arial"/>
          <w:b/>
          <w:bCs/>
          <w:color w:val="548DD4"/>
          <w:sz w:val="28"/>
          <w:szCs w:val="28"/>
          <w:lang w:bidi="ar-EG"/>
        </w:rPr>
        <w:lastRenderedPageBreak/>
        <w:t>2- Eye</w:t>
      </w:r>
    </w:p>
    <w:p w:rsidR="008111D4" w:rsidRPr="008111D4" w:rsidRDefault="008111D4" w:rsidP="008111D4">
      <w:pPr>
        <w:bidi/>
        <w:spacing w:after="200" w:line="276" w:lineRule="auto"/>
        <w:jc w:val="right"/>
        <w:rPr>
          <w:rFonts w:ascii="Calibri" w:eastAsia="Calibri" w:hAnsi="Calibri" w:cs="Arial"/>
          <w:sz w:val="22"/>
          <w:szCs w:val="22"/>
          <w:lang w:bidi="ar-EG"/>
        </w:rPr>
      </w:pPr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UV-A affects the lens   very high dose may produce opacity                                                               UV-B and UV-C affects   the cornea similar to the effects </w:t>
      </w:r>
      <w:proofErr w:type="gramStart"/>
      <w:r w:rsidRPr="008111D4">
        <w:rPr>
          <w:rFonts w:ascii="Calibri" w:eastAsia="Calibri" w:hAnsi="Calibri" w:cs="Arial"/>
          <w:sz w:val="22"/>
          <w:szCs w:val="22"/>
          <w:lang w:bidi="ar-EG"/>
        </w:rPr>
        <w:t>produced  by</w:t>
      </w:r>
      <w:proofErr w:type="gramEnd"/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 arc welders .    </w:t>
      </w:r>
      <w:proofErr w:type="gramStart"/>
      <w:r w:rsidRPr="008111D4">
        <w:rPr>
          <w:rFonts w:ascii="Calibri" w:eastAsia="Calibri" w:hAnsi="Calibri" w:cs="Arial"/>
          <w:sz w:val="22"/>
          <w:szCs w:val="22"/>
          <w:lang w:bidi="ar-EG"/>
        </w:rPr>
        <w:t>Acute inflammation of conjunctiva as well.</w:t>
      </w:r>
      <w:proofErr w:type="gramEnd"/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 </w:t>
      </w:r>
      <w:r w:rsidRPr="008111D4">
        <w:rPr>
          <w:rFonts w:ascii="Calibri" w:eastAsia="Calibri" w:hAnsi="Calibri" w:cs="Arial"/>
          <w:sz w:val="22"/>
          <w:szCs w:val="22"/>
          <w:rtl/>
          <w:lang w:bidi="ar-EG"/>
        </w:rPr>
        <w:t xml:space="preserve">  </w:t>
      </w:r>
      <w:r w:rsidRPr="008111D4">
        <w:rPr>
          <w:rFonts w:ascii="Calibri" w:eastAsia="Calibri" w:hAnsi="Calibri" w:cs="Arial"/>
          <w:sz w:val="22"/>
          <w:szCs w:val="22"/>
          <w:rtl/>
          <w:lang w:bidi="ar-EG"/>
        </w:rPr>
        <w:tab/>
      </w:r>
      <w:r w:rsidRPr="008111D4">
        <w:rPr>
          <w:rFonts w:ascii="Calibri" w:eastAsia="Calibri" w:hAnsi="Calibri" w:cs="Arial"/>
          <w:sz w:val="22"/>
          <w:szCs w:val="22"/>
          <w:rtl/>
          <w:lang w:bidi="ar-EG"/>
        </w:rPr>
        <w:tab/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8111D4" w:rsidRPr="008111D4" w:rsidTr="008111D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bidi/>
              <w:jc w:val="right"/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 xml:space="preserve"> 315-400nm</w:t>
            </w:r>
            <w:r w:rsidRPr="008111D4">
              <w:rPr>
                <w:rFonts w:ascii="Calibri" w:eastAsia="Calibri" w:hAnsi="Calibri" w:cs="Arial"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bidi/>
              <w:jc w:val="right"/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>UV-A</w:t>
            </w:r>
          </w:p>
        </w:tc>
      </w:tr>
      <w:tr w:rsidR="008111D4" w:rsidRPr="008111D4" w:rsidTr="008111D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bidi/>
              <w:jc w:val="right"/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 xml:space="preserve"> 280 -315 nm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bidi/>
              <w:jc w:val="right"/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>UV-B</w:t>
            </w:r>
          </w:p>
        </w:tc>
      </w:tr>
      <w:tr w:rsidR="008111D4" w:rsidRPr="008111D4" w:rsidTr="008111D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bidi/>
              <w:jc w:val="right"/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 xml:space="preserve"> 180-280nm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bidi/>
              <w:jc w:val="right"/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>UV-C</w:t>
            </w:r>
          </w:p>
        </w:tc>
      </w:tr>
    </w:tbl>
    <w:p w:rsidR="008111D4" w:rsidRPr="008111D4" w:rsidRDefault="008111D4" w:rsidP="008111D4">
      <w:pPr>
        <w:bidi/>
        <w:spacing w:after="200" w:line="276" w:lineRule="auto"/>
        <w:jc w:val="right"/>
        <w:rPr>
          <w:rFonts w:ascii="Calibri" w:eastAsia="Calibri" w:hAnsi="Calibri" w:cs="Arial"/>
          <w:sz w:val="22"/>
          <w:szCs w:val="22"/>
          <w:rtl/>
          <w:lang w:bidi="ar-EG"/>
        </w:rPr>
      </w:pPr>
    </w:p>
    <w:p w:rsidR="008111D4" w:rsidRPr="008111D4" w:rsidRDefault="008111D4" w:rsidP="008111D4">
      <w:pPr>
        <w:bidi/>
        <w:spacing w:after="200" w:line="276" w:lineRule="auto"/>
        <w:jc w:val="right"/>
        <w:rPr>
          <w:rFonts w:ascii="Calibri" w:eastAsia="Calibri" w:hAnsi="Calibri" w:cs="Arial"/>
          <w:sz w:val="22"/>
          <w:szCs w:val="22"/>
          <w:lang w:bidi="ar-EG"/>
        </w:rPr>
      </w:pPr>
      <w:r w:rsidRPr="008111D4">
        <w:rPr>
          <w:rFonts w:ascii="Calibri" w:eastAsia="Calibri" w:hAnsi="Calibri" w:cs="Arial"/>
          <w:sz w:val="22"/>
          <w:szCs w:val="22"/>
          <w:lang w:bidi="ar-EG"/>
        </w:rPr>
        <w:t>IR-B and IR-</w:t>
      </w:r>
      <w:proofErr w:type="gramStart"/>
      <w:r w:rsidRPr="008111D4">
        <w:rPr>
          <w:rFonts w:ascii="Calibri" w:eastAsia="Calibri" w:hAnsi="Calibri" w:cs="Arial"/>
          <w:sz w:val="22"/>
          <w:szCs w:val="22"/>
          <w:lang w:bidi="ar-EG"/>
        </w:rPr>
        <w:t>C  (</w:t>
      </w:r>
      <w:proofErr w:type="gramEnd"/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far IR) affects the cornea and lens ,heat effect on </w:t>
      </w:r>
      <w:proofErr w:type="spellStart"/>
      <w:r w:rsidRPr="008111D4">
        <w:rPr>
          <w:rFonts w:ascii="Calibri" w:eastAsia="Calibri" w:hAnsi="Calibri" w:cs="Arial"/>
          <w:sz w:val="22"/>
          <w:szCs w:val="22"/>
          <w:lang w:bidi="ar-EG"/>
        </w:rPr>
        <w:t>ornea</w:t>
      </w:r>
      <w:proofErr w:type="spellEnd"/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 and lens .           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8111D4" w:rsidRPr="008111D4" w:rsidTr="008111D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>IR- A (NEAR-IR0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>740-1400 nm</w:t>
            </w:r>
          </w:p>
        </w:tc>
      </w:tr>
      <w:tr w:rsidR="008111D4" w:rsidRPr="008111D4" w:rsidTr="008111D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>IR-B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>1400-3000 nm</w:t>
            </w:r>
          </w:p>
        </w:tc>
      </w:tr>
      <w:tr w:rsidR="008111D4" w:rsidRPr="008111D4" w:rsidTr="008111D4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>IR-C  (FAR- IR)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4" w:rsidRPr="008111D4" w:rsidRDefault="008111D4" w:rsidP="008111D4">
            <w:pPr>
              <w:rPr>
                <w:rFonts w:ascii="Calibri" w:eastAsia="Calibri" w:hAnsi="Calibri" w:cs="Arial"/>
                <w:sz w:val="22"/>
                <w:szCs w:val="22"/>
                <w:lang w:bidi="ar-EG"/>
              </w:rPr>
            </w:pPr>
            <w:r w:rsidRPr="008111D4">
              <w:rPr>
                <w:rFonts w:ascii="Calibri" w:eastAsia="Calibri" w:hAnsi="Calibri" w:cs="Arial"/>
                <w:sz w:val="22"/>
                <w:szCs w:val="22"/>
                <w:lang w:bidi="ar-EG"/>
              </w:rPr>
              <w:t>More than 3000 nm</w:t>
            </w:r>
          </w:p>
        </w:tc>
      </w:tr>
    </w:tbl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22"/>
          <w:szCs w:val="22"/>
          <w:lang w:bidi="ar-EG"/>
        </w:rPr>
      </w:pP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22"/>
          <w:szCs w:val="22"/>
          <w:lang w:bidi="ar-EG"/>
        </w:rPr>
      </w:pPr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VISIBLE and NEAR-IR                                                                                                                         Passes through  the transparent media of the eye ( cornea ,lens, &amp; vitreous) and affects the Retina  effects may be temporary or permanent ,lesion ranging from edema to charring with hemorrhage and tissue reaction around the lesion. With very high radiant energy tissue </w:t>
      </w:r>
      <w:proofErr w:type="spellStart"/>
      <w:r w:rsidRPr="008111D4">
        <w:rPr>
          <w:rFonts w:ascii="Calibri" w:eastAsia="Calibri" w:hAnsi="Calibri" w:cs="Arial"/>
          <w:sz w:val="22"/>
          <w:szCs w:val="22"/>
          <w:lang w:bidi="ar-EG"/>
        </w:rPr>
        <w:t>photodisruption</w:t>
      </w:r>
      <w:proofErr w:type="spellEnd"/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 of the physical structure of the eye can happen, 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22"/>
          <w:szCs w:val="22"/>
          <w:lang w:bidi="ar-EG"/>
        </w:rPr>
      </w:pPr>
      <w:r w:rsidRPr="008111D4">
        <w:rPr>
          <w:rFonts w:ascii="Helvetica" w:eastAsia="Calibri" w:hAnsi="Helvetica" w:cs="Helvetic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45A94498" wp14:editId="09B956DC">
            <wp:extent cx="2596515" cy="1768475"/>
            <wp:effectExtent l="0" t="0" r="0" b="3175"/>
            <wp:docPr id="12" name="yui_3_5_1_1_1445759987665_1109" descr="Description: https://sp.yimg.com/xj/th?id=OIP.Mc17fac5e038a58c3a9b3f43aadbf4956o0&amp;pid=15.1&amp;P=0&amp;w=273&amp;h=18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5759987665_1109" descr="Description: https://sp.yimg.com/xj/th?id=OIP.Mc17fac5e038a58c3a9b3f43aadbf4956o0&amp;pid=15.1&amp;P=0&amp;w=273&amp;h=18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      </w:t>
      </w:r>
      <w:r w:rsidRPr="008111D4">
        <w:rPr>
          <w:rFonts w:ascii="Helvetica" w:eastAsia="Calibri" w:hAnsi="Helvetica" w:cs="Helvetic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2645EF05" wp14:editId="63EF5606">
            <wp:extent cx="2096135" cy="1561465"/>
            <wp:effectExtent l="0" t="0" r="0" b="635"/>
            <wp:docPr id="13" name="yui_3_5_1_1_1445759987665_1121" descr="Description: https://sp.yimg.com/xj/th?id=OIP.M3a07ebeb8a3367c8fd0fe4a1a6e22be2o0&amp;pid=15.1&amp;P=0&amp;w=220&amp;h=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5759987665_1121" descr="Description: https://sp.yimg.com/xj/th?id=OIP.M3a07ebeb8a3367c8fd0fe4a1a6e22be2o0&amp;pid=15.1&amp;P=0&amp;w=220&amp;h=16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1D4">
        <w:rPr>
          <w:rFonts w:ascii="Calibri" w:eastAsia="Calibri" w:hAnsi="Calibri" w:cs="Arial"/>
          <w:sz w:val="22"/>
          <w:szCs w:val="22"/>
          <w:lang w:bidi="ar-EG"/>
        </w:rPr>
        <w:t xml:space="preserve"> </w:t>
      </w:r>
      <w:r w:rsidRPr="008111D4">
        <w:rPr>
          <w:rFonts w:ascii="Calibri" w:eastAsia="Calibri" w:hAnsi="Calibri" w:cs="Arial"/>
          <w:noProof/>
          <w:sz w:val="22"/>
          <w:szCs w:val="22"/>
        </w:rPr>
        <w:drawing>
          <wp:inline distT="0" distB="0" distL="0" distR="0" wp14:anchorId="6FC421C2" wp14:editId="524FF9CD">
            <wp:extent cx="5201729" cy="1766861"/>
            <wp:effectExtent l="0" t="0" r="0" b="5080"/>
            <wp:docPr id="14" name="yui_3_5_1_1_1445760372595_1044" descr="Description: https://sp.yimg.com/xj/th?id=OIP.M1db5aa14c8c894c908b1f048f21448b4o0&amp;pid=15.1&amp;P=0&amp;w=290&amp;h=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5760372595_1044" descr="Description: https://sp.yimg.com/xj/th?id=OIP.M1db5aa14c8c894c908b1f048f21448b4o0&amp;pid=15.1&amp;P=0&amp;w=290&amp;h=17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473" cy="176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D4" w:rsidRDefault="008111D4" w:rsidP="008111D4">
      <w:pPr>
        <w:spacing w:after="200" w:line="276" w:lineRule="auto"/>
        <w:rPr>
          <w:rFonts w:ascii="Calibri" w:eastAsia="Calibri" w:hAnsi="Calibri" w:cs="Arial"/>
          <w:color w:val="548DD4"/>
          <w:sz w:val="40"/>
          <w:szCs w:val="40"/>
          <w:lang w:bidi="ar-EG"/>
        </w:rPr>
      </w:pPr>
      <w:r w:rsidRPr="008111D4">
        <w:rPr>
          <w:rFonts w:ascii="Helvetica" w:eastAsia="Calibri" w:hAnsi="Helvetica" w:cs="Helvetica"/>
          <w:noProof/>
          <w:color w:val="0000FF"/>
          <w:sz w:val="18"/>
          <w:szCs w:val="18"/>
          <w:bdr w:val="none" w:sz="0" w:space="0" w:color="auto" w:frame="1"/>
        </w:rPr>
        <w:lastRenderedPageBreak/>
        <w:drawing>
          <wp:inline distT="0" distB="0" distL="0" distR="0" wp14:anchorId="7038082E" wp14:editId="309EAEA5">
            <wp:extent cx="2371425" cy="1794294"/>
            <wp:effectExtent l="0" t="0" r="0" b="0"/>
            <wp:docPr id="15" name="yui_3_5_1_1_1445759987665_864" descr="Description: https://sp.yimg.com/xj/th?id=OIP.Ma9c777c89261c29f652fe8344470bf0fo0&amp;pid=15.1&amp;P=0&amp;w=201&amp;h=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5759987665_864" descr="Description: https://sp.yimg.com/xj/th?id=OIP.Ma9c777c89261c29f652fe8344470bf0fo0&amp;pid=15.1&amp;P=0&amp;w=201&amp;h=15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55" cy="179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1D4">
        <w:rPr>
          <w:rFonts w:ascii="Calibri" w:eastAsia="Calibri" w:hAnsi="Calibri" w:cs="Arial"/>
          <w:color w:val="548DD4"/>
          <w:sz w:val="40"/>
          <w:szCs w:val="40"/>
          <w:lang w:bidi="ar-EG"/>
        </w:rPr>
        <w:t xml:space="preserve"> </w:t>
      </w:r>
    </w:p>
    <w:p w:rsidR="008111D4" w:rsidRDefault="008111D4" w:rsidP="008111D4">
      <w:pPr>
        <w:spacing w:after="200" w:line="276" w:lineRule="auto"/>
        <w:rPr>
          <w:rFonts w:ascii="Calibri" w:eastAsia="Calibri" w:hAnsi="Calibri" w:cs="Arial"/>
          <w:color w:val="548DD4"/>
          <w:sz w:val="40"/>
          <w:szCs w:val="40"/>
          <w:lang w:bidi="ar-EG"/>
        </w:rPr>
      </w:pPr>
      <w:r w:rsidRPr="008111D4">
        <w:rPr>
          <w:rFonts w:ascii="Helvetica" w:eastAsia="Calibri" w:hAnsi="Helvetica" w:cs="Helvetic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79358E50" wp14:editId="16A17FF0">
            <wp:extent cx="2259965" cy="1475105"/>
            <wp:effectExtent l="0" t="0" r="6985" b="0"/>
            <wp:docPr id="16" name="yui_3_5_1_1_1445759987665_900" descr="Description: https://sp.yimg.com/xj/th?id=OIP.M8fdf3470605043e86db178ef61275ee7o0&amp;pid=15.1&amp;P=0&amp;w=267&amp;h=17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5759987665_900" descr="Description: https://sp.yimg.com/xj/th?id=OIP.M8fdf3470605043e86db178ef61275ee7o0&amp;pid=15.1&amp;P=0&amp;w=267&amp;h=175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D4" w:rsidRDefault="008111D4" w:rsidP="008111D4">
      <w:pPr>
        <w:spacing w:after="200" w:line="276" w:lineRule="auto"/>
        <w:rPr>
          <w:rFonts w:ascii="Calibri" w:eastAsia="Calibri" w:hAnsi="Calibri" w:cs="Arial"/>
          <w:noProof/>
          <w:color w:val="548DD4"/>
          <w:sz w:val="40"/>
          <w:szCs w:val="40"/>
        </w:rPr>
      </w:pPr>
      <w:r w:rsidRPr="008111D4">
        <w:rPr>
          <w:rFonts w:ascii="Helvetica" w:eastAsia="Calibri" w:hAnsi="Helvetica" w:cs="Helvetica"/>
          <w:noProof/>
          <w:color w:val="0000FF"/>
          <w:sz w:val="18"/>
          <w:szCs w:val="18"/>
          <w:bdr w:val="none" w:sz="0" w:space="0" w:color="auto" w:frame="1"/>
        </w:rPr>
        <w:drawing>
          <wp:inline distT="0" distB="0" distL="0" distR="0" wp14:anchorId="253EC7C8" wp14:editId="7483060A">
            <wp:extent cx="1923415" cy="1449070"/>
            <wp:effectExtent l="0" t="0" r="635" b="0"/>
            <wp:docPr id="17" name="yui_3_5_1_1_1445759987665_889" descr="Description: https://sp.yimg.com/xj/th?id=OIP.M55343e881fef3b0aeb3ce4e5233df22ao0&amp;pid=15.1&amp;P=0&amp;w=202&amp;h=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5759987665_889" descr="Description: https://sp.yimg.com/xj/th?id=OIP.M55343e881fef3b0aeb3ce4e5233df22ao0&amp;pid=15.1&amp;P=0&amp;w=202&amp;h=15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color w:val="548DD4"/>
          <w:sz w:val="40"/>
          <w:szCs w:val="40"/>
          <w:lang w:bidi="ar-EG"/>
        </w:rPr>
      </w:pPr>
      <w:r w:rsidRPr="008111D4">
        <w:rPr>
          <w:rFonts w:ascii="Calibri" w:eastAsia="Calibri" w:hAnsi="Calibri" w:cs="Arial"/>
          <w:noProof/>
          <w:color w:val="548DD4"/>
          <w:sz w:val="40"/>
          <w:szCs w:val="40"/>
        </w:rPr>
        <w:drawing>
          <wp:inline distT="0" distB="0" distL="0" distR="0" wp14:anchorId="618BAB49" wp14:editId="463700E3">
            <wp:extent cx="1906270" cy="1906270"/>
            <wp:effectExtent l="0" t="0" r="0" b="0"/>
            <wp:docPr id="18" name="yui_3_5_1_1_1445759987665_1084" descr="Description: https://sp.yimg.com/xj/th?id=OIP.M6dfc99c36266ae1295072020377793cb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45759987665_1084" descr="Description: https://sp.yimg.com/xj/th?id=OIP.M6dfc99c36266ae1295072020377793cb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color w:val="548DD4"/>
          <w:sz w:val="40"/>
          <w:szCs w:val="40"/>
          <w:lang w:bidi="ar-EG"/>
        </w:rPr>
      </w:pPr>
    </w:p>
    <w:p w:rsidR="008111D4" w:rsidRDefault="008111D4" w:rsidP="008111D4">
      <w:pPr>
        <w:spacing w:after="200" w:line="276" w:lineRule="auto"/>
        <w:rPr>
          <w:rFonts w:ascii="Calibri" w:eastAsia="Calibri" w:hAnsi="Calibri" w:cs="Arial"/>
          <w:color w:val="548DD4"/>
          <w:sz w:val="40"/>
          <w:szCs w:val="40"/>
          <w:lang w:bidi="ar-EG"/>
        </w:rPr>
      </w:pP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color w:val="548DD4"/>
          <w:sz w:val="36"/>
          <w:szCs w:val="36"/>
          <w:lang w:bidi="ar-EG"/>
        </w:rPr>
      </w:pPr>
      <w:bookmarkStart w:id="0" w:name="_GoBack"/>
      <w:bookmarkEnd w:id="0"/>
      <w:r w:rsidRPr="008111D4">
        <w:rPr>
          <w:rFonts w:ascii="Calibri" w:eastAsia="Calibri" w:hAnsi="Calibri" w:cs="Arial"/>
          <w:color w:val="548DD4"/>
          <w:sz w:val="40"/>
          <w:szCs w:val="40"/>
          <w:lang w:bidi="ar-EG"/>
        </w:rPr>
        <w:lastRenderedPageBreak/>
        <w:t>Non beam radiation hazards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Electric shock and electrocution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 xml:space="preserve">Air contamination </w:t>
      </w:r>
      <w:proofErr w:type="gramStart"/>
      <w:r w:rsidRPr="008111D4">
        <w:rPr>
          <w:rFonts w:ascii="Calibri" w:eastAsia="Calibri" w:hAnsi="Calibri" w:cs="Arial"/>
          <w:sz w:val="32"/>
          <w:szCs w:val="32"/>
          <w:lang w:bidi="ar-EG"/>
        </w:rPr>
        <w:t>( laser</w:t>
      </w:r>
      <w:proofErr w:type="gramEnd"/>
      <w:r w:rsidRPr="008111D4">
        <w:rPr>
          <w:rFonts w:ascii="Calibri" w:eastAsia="Calibri" w:hAnsi="Calibri" w:cs="Arial"/>
          <w:sz w:val="32"/>
          <w:szCs w:val="32"/>
          <w:lang w:bidi="ar-EG"/>
        </w:rPr>
        <w:t xml:space="preserve"> gas or tissue vaporized particles)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Collateral and plasma generation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X ray radiation generation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UV &amp; Visible plume radiation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Radiofrequencies (RF)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Fire hazards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Explosion hazards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Compressed gases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 xml:space="preserve">Laser dyes and cryogenic materials 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Mechanical   accidents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Noise levels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Waste disposal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Visibility issues / confined space</w:t>
      </w:r>
    </w:p>
    <w:p w:rsidR="008111D4" w:rsidRPr="008111D4" w:rsidRDefault="008111D4" w:rsidP="008111D4">
      <w:pPr>
        <w:spacing w:after="200" w:line="276" w:lineRule="auto"/>
        <w:rPr>
          <w:rFonts w:ascii="Calibri" w:eastAsia="Calibri" w:hAnsi="Calibri" w:cs="Arial"/>
          <w:sz w:val="32"/>
          <w:szCs w:val="32"/>
          <w:lang w:bidi="ar-EG"/>
        </w:rPr>
      </w:pPr>
      <w:r w:rsidRPr="008111D4">
        <w:rPr>
          <w:rFonts w:ascii="Calibri" w:eastAsia="Calibri" w:hAnsi="Calibri" w:cs="Arial"/>
          <w:sz w:val="32"/>
          <w:szCs w:val="32"/>
          <w:lang w:bidi="ar-EG"/>
        </w:rPr>
        <w:t>Human factors /Ergonomics</w:t>
      </w:r>
    </w:p>
    <w:p w:rsidR="007C0DC0" w:rsidRPr="007C0DC0" w:rsidRDefault="008111D4" w:rsidP="00565FDC">
      <w:pPr>
        <w:rPr>
          <w:rFonts w:ascii="Arial" w:hAnsi="Arial" w:cs="Arial"/>
          <w:sz w:val="19"/>
          <w:szCs w:val="19"/>
        </w:rPr>
      </w:pPr>
      <w:r>
        <w:rPr>
          <w:rFonts w:ascii="Calibri" w:eastAsia="Calibri" w:hAnsi="Calibri" w:cs="Arial" w:hint="cs"/>
          <w:sz w:val="22"/>
          <w:szCs w:val="22"/>
          <w:rtl/>
          <w:lang w:bidi="ar-EG"/>
        </w:rPr>
        <w:t xml:space="preserve"> </w:t>
      </w:r>
    </w:p>
    <w:p w:rsidR="008B1DBB" w:rsidRPr="00DE5505" w:rsidRDefault="00DE5505" w:rsidP="00DE5505">
      <w:pPr>
        <w:jc w:val="center"/>
        <w:rPr>
          <w:rFonts w:ascii="Arial" w:hAnsi="Arial" w:cs="Arial"/>
          <w:sz w:val="44"/>
          <w:szCs w:val="52"/>
          <w:u w:val="single"/>
        </w:rPr>
      </w:pPr>
      <w:r>
        <w:rPr>
          <w:rFonts w:ascii="Arial" w:hAnsi="Arial" w:cs="Arial"/>
          <w:sz w:val="44"/>
          <w:szCs w:val="52"/>
          <w:u w:val="single"/>
        </w:rPr>
        <w:t>N</w:t>
      </w:r>
      <w:r w:rsidRPr="00DE5505">
        <w:rPr>
          <w:rFonts w:ascii="Arial" w:hAnsi="Arial" w:cs="Arial"/>
          <w:sz w:val="44"/>
          <w:szCs w:val="52"/>
          <w:u w:val="single"/>
        </w:rPr>
        <w:t>otes</w:t>
      </w:r>
    </w:p>
    <w:sectPr w:rsidR="008B1DBB" w:rsidRPr="00DE5505" w:rsidSect="009072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E61" w:rsidRDefault="009D4E61" w:rsidP="009072F5">
      <w:r>
        <w:separator/>
      </w:r>
    </w:p>
  </w:endnote>
  <w:endnote w:type="continuationSeparator" w:id="0">
    <w:p w:rsidR="009D4E61" w:rsidRDefault="009D4E61" w:rsidP="0090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2A" w:rsidRDefault="00E92E2A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11D4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2A" w:rsidRDefault="00E92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E61" w:rsidRDefault="009D4E61" w:rsidP="009072F5">
      <w:r>
        <w:separator/>
      </w:r>
    </w:p>
  </w:footnote>
  <w:footnote w:type="continuationSeparator" w:id="0">
    <w:p w:rsidR="009D4E61" w:rsidRDefault="009D4E61" w:rsidP="00907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2A" w:rsidRDefault="00E92E2A" w:rsidP="00E92E2A">
    <w:pPr>
      <w:pStyle w:val="Header"/>
    </w:pPr>
    <w:r>
      <w:t>laser safety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2A" w:rsidRDefault="00E92E2A">
    <w:pPr>
      <w:pStyle w:val="Header"/>
    </w:pPr>
    <w:r>
      <w:t>Design Customization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87457"/>
    <w:multiLevelType w:val="hybridMultilevel"/>
    <w:tmpl w:val="195E9772"/>
    <w:lvl w:ilvl="0" w:tplc="6E484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D6E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246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BA6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2B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A9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A3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C6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8E3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55"/>
    <w:rsid w:val="0000723B"/>
    <w:rsid w:val="00036132"/>
    <w:rsid w:val="00047F21"/>
    <w:rsid w:val="00073DCF"/>
    <w:rsid w:val="000B4D8A"/>
    <w:rsid w:val="000B5145"/>
    <w:rsid w:val="00100F9F"/>
    <w:rsid w:val="00132E26"/>
    <w:rsid w:val="001E4211"/>
    <w:rsid w:val="001F58E3"/>
    <w:rsid w:val="00235945"/>
    <w:rsid w:val="003C3784"/>
    <w:rsid w:val="003E4AD7"/>
    <w:rsid w:val="00437972"/>
    <w:rsid w:val="004646E5"/>
    <w:rsid w:val="004B0748"/>
    <w:rsid w:val="004B54FE"/>
    <w:rsid w:val="0054239A"/>
    <w:rsid w:val="00565FDC"/>
    <w:rsid w:val="005B64A8"/>
    <w:rsid w:val="005C3D7B"/>
    <w:rsid w:val="005E16BB"/>
    <w:rsid w:val="005E6A55"/>
    <w:rsid w:val="00737C42"/>
    <w:rsid w:val="007A448B"/>
    <w:rsid w:val="007C0DC0"/>
    <w:rsid w:val="007E38CE"/>
    <w:rsid w:val="008111D4"/>
    <w:rsid w:val="00881BAE"/>
    <w:rsid w:val="008A7C41"/>
    <w:rsid w:val="008B1DBB"/>
    <w:rsid w:val="009072F5"/>
    <w:rsid w:val="0091455A"/>
    <w:rsid w:val="00914A90"/>
    <w:rsid w:val="0096177A"/>
    <w:rsid w:val="00980D76"/>
    <w:rsid w:val="00983E02"/>
    <w:rsid w:val="00985294"/>
    <w:rsid w:val="009D4E61"/>
    <w:rsid w:val="00A365B2"/>
    <w:rsid w:val="00A60BEA"/>
    <w:rsid w:val="00A63A16"/>
    <w:rsid w:val="00AA35E4"/>
    <w:rsid w:val="00B0375F"/>
    <w:rsid w:val="00B248D8"/>
    <w:rsid w:val="00BD27A1"/>
    <w:rsid w:val="00BF4A4E"/>
    <w:rsid w:val="00BF5653"/>
    <w:rsid w:val="00C8099D"/>
    <w:rsid w:val="00CE0E9E"/>
    <w:rsid w:val="00D01D3D"/>
    <w:rsid w:val="00D17AD8"/>
    <w:rsid w:val="00D53FB3"/>
    <w:rsid w:val="00D8006C"/>
    <w:rsid w:val="00DE5505"/>
    <w:rsid w:val="00E4243C"/>
    <w:rsid w:val="00E73FA8"/>
    <w:rsid w:val="00E92E2A"/>
    <w:rsid w:val="00EB544E"/>
    <w:rsid w:val="00F52A1D"/>
    <w:rsid w:val="00FD1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A55"/>
    <w:pPr>
      <w:spacing w:after="0" w:line="240" w:lineRule="auto"/>
    </w:pPr>
    <w:rPr>
      <w:rFonts w:ascii="Garamond" w:eastAsia="Times New Roman" w:hAnsi="Garamond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next w:val="Normal"/>
    <w:rsid w:val="005E6A55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styleId="Footer">
    <w:name w:val="footer"/>
    <w:basedOn w:val="Normal"/>
    <w:link w:val="FooterChar"/>
    <w:rsid w:val="005E6A55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character" w:customStyle="1" w:styleId="FooterChar">
    <w:name w:val="Footer Char"/>
    <w:basedOn w:val="DefaultParagraphFont"/>
    <w:link w:val="Footer"/>
    <w:rsid w:val="005E6A55"/>
    <w:rPr>
      <w:rFonts w:ascii="Arial Black" w:eastAsia="Times New Roman" w:hAnsi="Arial Black" w:cs="Times New Roman"/>
      <w:sz w:val="16"/>
      <w:szCs w:val="20"/>
    </w:rPr>
  </w:style>
  <w:style w:type="paragraph" w:styleId="Header">
    <w:name w:val="header"/>
    <w:basedOn w:val="Normal"/>
    <w:link w:val="HeaderChar"/>
    <w:rsid w:val="005E6A55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character" w:customStyle="1" w:styleId="HeaderChar">
    <w:name w:val="Header Char"/>
    <w:basedOn w:val="DefaultParagraphFont"/>
    <w:link w:val="Header"/>
    <w:rsid w:val="005E6A55"/>
    <w:rPr>
      <w:rFonts w:ascii="Arial Black" w:eastAsia="Times New Roman" w:hAnsi="Arial Black" w:cs="Times New Roman"/>
      <w:caps/>
      <w:spacing w:val="60"/>
      <w:sz w:val="14"/>
      <w:szCs w:val="20"/>
    </w:rPr>
  </w:style>
  <w:style w:type="character" w:styleId="PageNumber">
    <w:name w:val="page number"/>
    <w:rsid w:val="005E6A55"/>
    <w:rPr>
      <w:b/>
    </w:rPr>
  </w:style>
  <w:style w:type="paragraph" w:customStyle="1" w:styleId="PartLabel">
    <w:name w:val="Part Label"/>
    <w:basedOn w:val="Normal"/>
    <w:next w:val="Normal"/>
    <w:rsid w:val="005E6A55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PartTitle">
    <w:name w:val="Part Title"/>
    <w:basedOn w:val="Normal"/>
    <w:next w:val="PartLabel"/>
    <w:rsid w:val="005E6A55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styleId="TOC1">
    <w:name w:val="toc 1"/>
    <w:basedOn w:val="Normal"/>
    <w:autoRedefine/>
    <w:semiHidden/>
    <w:rsid w:val="005E6A55"/>
    <w:pPr>
      <w:tabs>
        <w:tab w:val="right" w:leader="dot" w:pos="7910"/>
      </w:tabs>
      <w:spacing w:line="320" w:lineRule="atLeast"/>
    </w:pPr>
    <w:rPr>
      <w:rFonts w:ascii="Arial" w:hAnsi="Arial"/>
      <w:noProof/>
      <w:sz w:val="28"/>
    </w:rPr>
  </w:style>
  <w:style w:type="paragraph" w:styleId="TOC2">
    <w:name w:val="toc 2"/>
    <w:basedOn w:val="TOC1"/>
    <w:autoRedefine/>
    <w:semiHidden/>
    <w:rsid w:val="005E6A55"/>
    <w:pPr>
      <w:ind w:left="720"/>
    </w:pPr>
    <w:rPr>
      <w:sz w:val="24"/>
    </w:rPr>
  </w:style>
  <w:style w:type="paragraph" w:customStyle="1" w:styleId="TOCBase">
    <w:name w:val="TOC Base"/>
    <w:basedOn w:val="TOC2"/>
    <w:rsid w:val="005E6A55"/>
  </w:style>
  <w:style w:type="character" w:styleId="Hyperlink">
    <w:name w:val="Hyperlink"/>
    <w:basedOn w:val="DefaultParagraphFont"/>
    <w:rsid w:val="005E6A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A55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58E3"/>
    <w:pPr>
      <w:ind w:left="720"/>
      <w:contextualSpacing/>
    </w:pPr>
  </w:style>
  <w:style w:type="table" w:styleId="TableGrid">
    <w:name w:val="Table Grid"/>
    <w:basedOn w:val="TableNormal"/>
    <w:uiPriority w:val="59"/>
    <w:rsid w:val="008111D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A55"/>
    <w:pPr>
      <w:spacing w:after="0" w:line="240" w:lineRule="auto"/>
    </w:pPr>
    <w:rPr>
      <w:rFonts w:ascii="Garamond" w:eastAsia="Times New Roman" w:hAnsi="Garamond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next w:val="Normal"/>
    <w:rsid w:val="005E6A55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styleId="Footer">
    <w:name w:val="footer"/>
    <w:basedOn w:val="Normal"/>
    <w:link w:val="FooterChar"/>
    <w:rsid w:val="005E6A55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character" w:customStyle="1" w:styleId="FooterChar">
    <w:name w:val="Footer Char"/>
    <w:basedOn w:val="DefaultParagraphFont"/>
    <w:link w:val="Footer"/>
    <w:rsid w:val="005E6A55"/>
    <w:rPr>
      <w:rFonts w:ascii="Arial Black" w:eastAsia="Times New Roman" w:hAnsi="Arial Black" w:cs="Times New Roman"/>
      <w:sz w:val="16"/>
      <w:szCs w:val="20"/>
    </w:rPr>
  </w:style>
  <w:style w:type="paragraph" w:styleId="Header">
    <w:name w:val="header"/>
    <w:basedOn w:val="Normal"/>
    <w:link w:val="HeaderChar"/>
    <w:rsid w:val="005E6A55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character" w:customStyle="1" w:styleId="HeaderChar">
    <w:name w:val="Header Char"/>
    <w:basedOn w:val="DefaultParagraphFont"/>
    <w:link w:val="Header"/>
    <w:rsid w:val="005E6A55"/>
    <w:rPr>
      <w:rFonts w:ascii="Arial Black" w:eastAsia="Times New Roman" w:hAnsi="Arial Black" w:cs="Times New Roman"/>
      <w:caps/>
      <w:spacing w:val="60"/>
      <w:sz w:val="14"/>
      <w:szCs w:val="20"/>
    </w:rPr>
  </w:style>
  <w:style w:type="character" w:styleId="PageNumber">
    <w:name w:val="page number"/>
    <w:rsid w:val="005E6A55"/>
    <w:rPr>
      <w:b/>
    </w:rPr>
  </w:style>
  <w:style w:type="paragraph" w:customStyle="1" w:styleId="PartLabel">
    <w:name w:val="Part Label"/>
    <w:basedOn w:val="Normal"/>
    <w:next w:val="Normal"/>
    <w:rsid w:val="005E6A55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PartTitle">
    <w:name w:val="Part Title"/>
    <w:basedOn w:val="Normal"/>
    <w:next w:val="PartLabel"/>
    <w:rsid w:val="005E6A55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styleId="TOC1">
    <w:name w:val="toc 1"/>
    <w:basedOn w:val="Normal"/>
    <w:autoRedefine/>
    <w:semiHidden/>
    <w:rsid w:val="005E6A55"/>
    <w:pPr>
      <w:tabs>
        <w:tab w:val="right" w:leader="dot" w:pos="7910"/>
      </w:tabs>
      <w:spacing w:line="320" w:lineRule="atLeast"/>
    </w:pPr>
    <w:rPr>
      <w:rFonts w:ascii="Arial" w:hAnsi="Arial"/>
      <w:noProof/>
      <w:sz w:val="28"/>
    </w:rPr>
  </w:style>
  <w:style w:type="paragraph" w:styleId="TOC2">
    <w:name w:val="toc 2"/>
    <w:basedOn w:val="TOC1"/>
    <w:autoRedefine/>
    <w:semiHidden/>
    <w:rsid w:val="005E6A55"/>
    <w:pPr>
      <w:ind w:left="720"/>
    </w:pPr>
    <w:rPr>
      <w:sz w:val="24"/>
    </w:rPr>
  </w:style>
  <w:style w:type="paragraph" w:customStyle="1" w:styleId="TOCBase">
    <w:name w:val="TOC Base"/>
    <w:basedOn w:val="TOC2"/>
    <w:rsid w:val="005E6A55"/>
  </w:style>
  <w:style w:type="character" w:styleId="Hyperlink">
    <w:name w:val="Hyperlink"/>
    <w:basedOn w:val="DefaultParagraphFont"/>
    <w:rsid w:val="005E6A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A55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A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58E3"/>
    <w:pPr>
      <w:ind w:left="720"/>
      <w:contextualSpacing/>
    </w:pPr>
  </w:style>
  <w:style w:type="table" w:styleId="TableGrid">
    <w:name w:val="Table Grid"/>
    <w:basedOn w:val="TableNormal"/>
    <w:uiPriority w:val="59"/>
    <w:rsid w:val="008111D4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53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9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306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15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68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28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89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26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95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880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56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mages.search.yahoo.com/images/view;_ylt=AwrB8pXhiixWxzwAft.JzbkF;_ylu=X3oDMTIzNjMxM28xBHNlYwNzcgRzbGsDaW1nBG9pZANkZTE4MDM3YjMwOGQzMDg2ZWIxY2U2NWY0NWQxMDNhZgRncG9zAzk0BGl0A2Jpbmc-?.origin=&amp;back=https://images.search.yahoo.com/search/images?p=laser+damage+to+the+skin&amp;fr=vmn-s&amp;fr2=piv-web&amp;nost=1&amp;tab=organic&amp;ri=94&amp;w=589&amp;h=461&amp;imgurl=biotechinasia.files.wordpress.com/2015/05/skin2.jpg&amp;rurl=http://biotechin.asia/2015/05/25/nono-says-yes-for-repairing-dna-damage-induced-by-uv-radiation/&amp;size=69.8KB&amp;name=NONO%E2%80%99+says+yes+for+repairing+DNA+%3cb%3edamage%3c/b%3e+induced+by+UV+radiation+...&amp;p=laser+damage+to+the+skin&amp;oid=de18037b308d3086eb1ce65f45d103af&amp;fr2=piv-web&amp;fr=vmn-s&amp;tt=NONO%E2%80%99+says+yes+for+repairing+DNA+%3cb%3edamage%3c/b%3e+induced+by+UV+radiation+...&amp;b=61&amp;ni=21&amp;no=94&amp;ts=&amp;tab=organic&amp;sigr=130fek3mp&amp;sigb=13m596me2&amp;sigi=11jtvc4b3&amp;sigt=12cbpftre&amp;sign=12cbpftre&amp;.crumb=awT.HMVCIH8&amp;fr=vmn-s&amp;fr2=piv-web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images.search.yahoo.com/images/view;_ylt=AwrB8pKviyxWMWQAP0GJzbkF;_ylu=X3oDMTIzcGMzaGJrBHNlYwNzcgRzbGsDaW1nBG9pZAMwYmFlYmNmYTkyNDRiNGFjNTQzOTdkZGRlZjBiNjc4YgRncG9zAzMwBGl0A2Jpbmc-?.origin=&amp;back=https://images.search.yahoo.com/search/images?p=laser+damage+to+the+eye&amp;n=60&amp;ei=UTF-8&amp;fr=vmn-s&amp;fr2=sb-top-images.search.yahoo.com&amp;tab=organic&amp;ri=30&amp;w=456&amp;h=311&amp;imgurl=www.microscopyu.com/articles/fluorescence/images/lasersafetyfigure3.jpg&amp;rurl=http://www.microscopyu.com/articles/fluorescence/lasersafety.html&amp;size=34.7KB&amp;name=the+band+of+wavelengths+that+pass+through+the+outer+%3cb%3eeye%3c/b%3e&amp;p=laser+damage+to+the+eye&amp;oid=0baebcfa9244b4ac54397dddef0b678b&amp;fr2=sb-top-images.search.yahoo.com&amp;fr=vmn-s&amp;tt=the+band+of+wavelengths+that+pass+through+the+outer+%3cb%3eeye%3c/b%3e&amp;b=0&amp;ni=108&amp;no=30&amp;ts=&amp;tab=organic&amp;sigr=121agl85o&amp;sigb=14jg17s77&amp;sigi=127hn8dvv&amp;sigt=11u7ljlbh&amp;sign=11u7ljlbh&amp;.crumb=awT.HMVCIH8&amp;fr=vmn-s&amp;fr2=sb-top-images.search.yahoo.com" TargetMode="External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images.search.yahoo.com/images/view;_ylt=AwrB8pXhiixWxzwAgt.JzbkF;_ylu=X3oDMTIzbjBvaG80BHNlYwNzcgRzbGsDaW1nBG9pZAM5OWJmNzRmMmZiMmY2ZTZmYzgzMzA0ZDIxNWJlNmRlNQRncG9zAzk4BGl0A2Jpbmc-?.origin=&amp;back=https://images.search.yahoo.com/search/images?p=laser+damage+to+the+skin&amp;fr=vmn-s&amp;fr2=piv-web&amp;nost=1&amp;tab=organic&amp;ri=98&amp;w=356&amp;h=309&amp;imgurl=www.dermatology.ucsf.edu/skincancer/images/UV.gif&amp;rurl=http://www.skincaretalk.com/t/21393/do-skin-peels-undo-dna-damage/40&amp;size=33.5KB&amp;name=do+%3cb%3eskin%3c/b%3e+peels+undo+DNA+%3cb%3eDamage%3c/b%3e?+-+Page+3&amp;p=laser+damage+to+the+skin&amp;oid=99bf74f2fb2f6e6fc83304d215be6de5&amp;fr2=piv-web&amp;fr=vmn-s&amp;tt=do+%3cb%3eskin%3c/b%3e+peels+undo+DNA+%3cb%3eDamage%3c/b%3e?+-+Page+3&amp;b=61&amp;ni=21&amp;no=98&amp;ts=&amp;tab=organic&amp;sigr=124afoqph&amp;sigb=13m5tv8fa&amp;sigi=11h9c7cp3&amp;sigt=11l3nkfco&amp;sign=11l3nkfco&amp;.crumb=awT.HMVCIH8&amp;fr=vmn-s&amp;fr2=piv-web" TargetMode="External"/><Relationship Id="rId23" Type="http://schemas.openxmlformats.org/officeDocument/2006/relationships/image" Target="media/image8.jpeg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hyperlink" Target="https://images.search.yahoo.com/images/view;_ylt=AwrB8pKviyxWMWQAIkGJzbkF;_ylu=X3oDMTIydmRnbmcyBHNlYwNzcgRzbGsDaW1nBG9pZANhODU0NTgxMzBjZTQyZGNjNmZkNmQxNjhkY2I1OThiYwRncG9zAzEEaXQDYmluZw--?.origin=&amp;back=https://images.search.yahoo.com/search/images?p=laser+damage+to+the+eye&amp;n=60&amp;ei=UTF-8&amp;fr=vmn-s&amp;fr2=sb-top-images.search.yahoo.com&amp;tab=organic&amp;ri=1&amp;w=427&amp;h=278&amp;imgurl=images.defensetech.org/wp-content/uploads/2012/10/laser-eye-damage.jpg&amp;rurl=http://defensetech.org/2012/10/26/lasing-airplanes-aint-cool-kids/&amp;size=30.3KB&amp;name=Lasing+Airplanes+Ain&amp;#39;t+Cool,+Kids+|+Defense+Tech&amp;p=laser+damage+to+the+eye&amp;oid=a85458130ce42dcc6fd6d168dcb598bc&amp;fr2=sb-top-images.search.yahoo.com&amp;fr=vmn-s&amp;tt=Lasing+Airplanes+Ain&amp;#39;t+Cool,+Kids+|+Defense+Tech&amp;b=0&amp;ni=108&amp;no=1&amp;ts=&amp;tab=organic&amp;sigr=12221khj9&amp;sigb=14ic4nm3d&amp;sigi=126ab84df&amp;sigt=11k6cudl3&amp;sign=11k6cudl3&amp;.crumb=awT.HMVCIH8&amp;fr=vmn-s&amp;fr2=sb-top-images.search.yahoo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</dc:creator>
  <cp:lastModifiedBy>dell</cp:lastModifiedBy>
  <cp:revision>2</cp:revision>
  <cp:lastPrinted>2019-03-17T08:51:00Z</cp:lastPrinted>
  <dcterms:created xsi:type="dcterms:W3CDTF">2019-03-17T08:53:00Z</dcterms:created>
  <dcterms:modified xsi:type="dcterms:W3CDTF">2019-03-17T08:53:00Z</dcterms:modified>
</cp:coreProperties>
</file>