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0C" w:rsidRPr="00B700FF" w:rsidRDefault="0071450C" w:rsidP="004479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0FF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71450C" w:rsidRDefault="0071450C" w:rsidP="008E1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377">
        <w:rPr>
          <w:rFonts w:ascii="Times New Roman" w:hAnsi="Times New Roman" w:cs="Times New Roman"/>
          <w:sz w:val="24"/>
          <w:szCs w:val="24"/>
          <w:lang w:bidi="ar-EG"/>
        </w:rPr>
        <w:t xml:space="preserve">The </w:t>
      </w:r>
      <w:r w:rsidRPr="0023099A">
        <w:rPr>
          <w:rFonts w:ascii="Times New Roman" w:hAnsi="Times New Roman" w:cs="Times New Roman"/>
          <w:b/>
          <w:bCs/>
          <w:sz w:val="24"/>
          <w:szCs w:val="24"/>
          <w:lang w:bidi="ar-EG"/>
        </w:rPr>
        <w:t>aim</w:t>
      </w:r>
      <w:r w:rsidRPr="00430377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23099A">
        <w:rPr>
          <w:rFonts w:ascii="Times New Roman" w:hAnsi="Times New Roman" w:cs="Times New Roman"/>
          <w:b/>
          <w:bCs/>
          <w:sz w:val="24"/>
          <w:szCs w:val="24"/>
          <w:lang w:bidi="ar-EG"/>
        </w:rPr>
        <w:t>of the present work</w:t>
      </w:r>
      <w:r w:rsidRPr="00430377">
        <w:rPr>
          <w:rFonts w:ascii="Times New Roman" w:hAnsi="Times New Roman" w:cs="Times New Roman"/>
          <w:sz w:val="24"/>
          <w:szCs w:val="24"/>
          <w:lang w:bidi="ar-EG"/>
        </w:rPr>
        <w:t xml:space="preserve"> was to investigate the effect of erythropoietin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(Epo)</w:t>
      </w:r>
      <w:r w:rsidRPr="00430377">
        <w:rPr>
          <w:rFonts w:ascii="Times New Roman" w:hAnsi="Times New Roman" w:cs="Times New Roman"/>
          <w:sz w:val="24"/>
          <w:szCs w:val="24"/>
          <w:lang w:bidi="ar-EG"/>
        </w:rPr>
        <w:t xml:space="preserve"> on  isoproterenol </w:t>
      </w:r>
      <w:r>
        <w:rPr>
          <w:rFonts w:ascii="Times New Roman" w:hAnsi="Times New Roman" w:cs="Times New Roman"/>
          <w:sz w:val="24"/>
          <w:szCs w:val="24"/>
          <w:lang w:bidi="ar-EG"/>
        </w:rPr>
        <w:t>(Iso)</w:t>
      </w:r>
      <w:r w:rsidRPr="00430377">
        <w:rPr>
          <w:rFonts w:ascii="Times New Roman" w:hAnsi="Times New Roman" w:cs="Times New Roman"/>
          <w:sz w:val="24"/>
          <w:szCs w:val="24"/>
          <w:lang w:bidi="ar-EG"/>
        </w:rPr>
        <w:t xml:space="preserve"> induced   myocardial   injury  in  male rats.  The possible role of the endogenous stem cells related to the therapeutic effect of Epo was assessed.</w:t>
      </w:r>
    </w:p>
    <w:p w:rsidR="0071450C" w:rsidRPr="00430377" w:rsidRDefault="0071450C" w:rsidP="001F208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</w:rPr>
        <w:t>Thirty six adult male albino rats</w:t>
      </w:r>
      <w:r w:rsidRPr="0043037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divided</w:t>
      </w: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03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Group 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4303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</w:rPr>
        <w:t>six rats received</w:t>
      </w: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  <w:lang w:bidi="ar-EG"/>
        </w:rPr>
        <w:t xml:space="preserve"> 0.5ml saline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ar-EG"/>
        </w:rPr>
        <w:t>/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0.5ml distilled water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ar-EG"/>
        </w:rPr>
        <w:t>/both</w:t>
      </w: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  <w:lang w:bidi="ar-EG"/>
        </w:rPr>
        <w:t xml:space="preserve"> by subcutaneous injection (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SCI) under the skin of the back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.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</w:t>
      </w:r>
      <w:r w:rsidRPr="004303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Group II (Epo Group)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ten rats received Epo by 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SCI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daily for 4 days at a dose of 5000 U/kg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under the skin of the back. </w:t>
      </w:r>
      <w:r w:rsidRPr="004303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Group III (Iso Group)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ten rats given </w:t>
      </w:r>
      <w:r w:rsidRPr="004303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Iso (200 mg/kg) dissolved in saline by SCI under the skin of the back for two consecutive days.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</w:t>
      </w:r>
      <w:r w:rsidRPr="004303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EG"/>
        </w:rPr>
        <w:t>Group IV (Combined Iso and Epo Group)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 rats received Iso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430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 in the same dose, by the same route and for the same duration as in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Iso and 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Epo group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respectively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Each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group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as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subdivided into subgroups </w:t>
      </w:r>
      <w:r w:rsidRPr="006638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EG"/>
        </w:rPr>
        <w:t>a and 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according to time of sacrifice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, </w:t>
      </w:r>
      <w:r w:rsidRPr="006638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EG"/>
        </w:rPr>
        <w:t>2 and 4 weeks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respectively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EG"/>
        </w:rPr>
        <w:t xml:space="preserve">. 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Creatine kinase-MB (CK-MB) cardiac enzyme was estimated 24 hours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4 weeks 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following</w:t>
      </w:r>
      <w:r w:rsidRPr="00430377">
        <w:rPr>
          <w:rFonts w:ascii="Times New Roman" w:hAnsi="Times New Roman" w:cs="Times New Roman"/>
          <w:sz w:val="24"/>
          <w:szCs w:val="24"/>
          <w:lang w:bidi="ar-EG"/>
        </w:rPr>
        <w:t xml:space="preserve"> injection</w:t>
      </w:r>
      <w:r>
        <w:rPr>
          <w:rFonts w:ascii="Times New Roman" w:hAnsi="Times New Roman" w:cs="Times New Roman"/>
          <w:sz w:val="24"/>
          <w:szCs w:val="24"/>
          <w:lang w:bidi="ar-EG"/>
        </w:rPr>
        <w:t>s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303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ar-EG"/>
        </w:rPr>
        <w:t xml:space="preserve"> </w:t>
      </w:r>
      <w:r w:rsidRPr="00A92573">
        <w:rPr>
          <w:rFonts w:ascii="Times New Roman" w:hAnsi="Times New Roman" w:cs="Times New Roman"/>
          <w:sz w:val="24"/>
          <w:szCs w:val="24"/>
        </w:rPr>
        <w:t>Histological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,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morphometric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92573">
        <w:rPr>
          <w:rFonts w:ascii="Times New Roman" w:hAnsi="Times New Roman" w:cs="Times New Roman"/>
          <w:sz w:val="24"/>
          <w:szCs w:val="24"/>
        </w:rPr>
        <w:t>tatistical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studies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 xml:space="preserve"> were performed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ar-EG"/>
        </w:rPr>
        <w:t>.</w:t>
      </w:r>
    </w:p>
    <w:p w:rsidR="0071450C" w:rsidRDefault="0071450C" w:rsidP="008520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30377">
        <w:rPr>
          <w:rFonts w:ascii="Times New Roman" w:hAnsi="Times New Roman" w:cs="Times New Roman"/>
          <w:sz w:val="24"/>
          <w:szCs w:val="24"/>
        </w:rPr>
        <w:t xml:space="preserve">ome congested vessels and round cell infiltration were observed in group II.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377">
        <w:rPr>
          <w:rFonts w:ascii="Times New Roman" w:hAnsi="Times New Roman" w:cs="Times New Roman"/>
          <w:sz w:val="24"/>
          <w:szCs w:val="24"/>
        </w:rPr>
        <w:t>ubgroup IIIa recruited localized areas of infiltration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0377">
        <w:rPr>
          <w:rFonts w:ascii="Times New Roman" w:hAnsi="Times New Roman" w:cs="Times New Roman"/>
          <w:sz w:val="24"/>
          <w:szCs w:val="24"/>
        </w:rPr>
        <w:t>some congested blood vessels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430377">
        <w:rPr>
          <w:rFonts w:ascii="Times New Roman" w:hAnsi="Times New Roman" w:cs="Times New Roman"/>
          <w:sz w:val="24"/>
          <w:szCs w:val="24"/>
        </w:rPr>
        <w:t>ome  fibroblasts and fibrocytes</w:t>
      </w:r>
      <w:r>
        <w:rPr>
          <w:rFonts w:ascii="Times New Roman" w:hAnsi="Times New Roman" w:cs="Times New Roman"/>
          <w:sz w:val="24"/>
          <w:szCs w:val="24"/>
        </w:rPr>
        <w:t xml:space="preserve"> among</w:t>
      </w:r>
      <w:r w:rsidRPr="00430377">
        <w:rPr>
          <w:rFonts w:ascii="Times New Roman" w:hAnsi="Times New Roman" w:cs="Times New Roman"/>
          <w:sz w:val="24"/>
          <w:szCs w:val="24"/>
        </w:rPr>
        <w:t xml:space="preserve"> the muscle fibers</w:t>
      </w:r>
      <w:r>
        <w:rPr>
          <w:rFonts w:ascii="Times New Roman" w:hAnsi="Times New Roman" w:cs="Times New Roman"/>
          <w:sz w:val="24"/>
          <w:szCs w:val="24"/>
        </w:rPr>
        <w:t>, focal</w:t>
      </w:r>
      <w:r w:rsidRPr="00430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sarcoplasmic </w:t>
      </w:r>
      <w:r w:rsidRPr="00430377">
        <w:rPr>
          <w:rFonts w:ascii="Times New Roman" w:hAnsi="Times New Roman" w:cs="Times New Roman"/>
          <w:sz w:val="24"/>
          <w:szCs w:val="24"/>
        </w:rPr>
        <w:t>vacuolations  and few small dark nuc</w:t>
      </w:r>
      <w:r>
        <w:rPr>
          <w:rFonts w:ascii="Times New Roman" w:hAnsi="Times New Roman" w:cs="Times New Roman"/>
          <w:sz w:val="24"/>
          <w:szCs w:val="24"/>
        </w:rPr>
        <w:t>lei</w:t>
      </w:r>
      <w:r w:rsidRPr="004303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previous changes became more extensive </w:t>
      </w:r>
      <w:r w:rsidRPr="00430377">
        <w:rPr>
          <w:rFonts w:ascii="Times New Roman" w:hAnsi="Times New Roman" w:cs="Times New Roman"/>
          <w:sz w:val="24"/>
          <w:szCs w:val="24"/>
        </w:rPr>
        <w:t>in subgroup IIIb.</w:t>
      </w:r>
      <w:r w:rsidRPr="0043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0377">
        <w:rPr>
          <w:rFonts w:ascii="Times New Roman" w:hAnsi="Times New Roman" w:cs="Times New Roman"/>
          <w:sz w:val="24"/>
          <w:szCs w:val="24"/>
        </w:rPr>
        <w:t>ttenuated fibers</w:t>
      </w:r>
      <w:r>
        <w:rPr>
          <w:rFonts w:ascii="Times New Roman" w:hAnsi="Times New Roman" w:cs="Times New Roman"/>
          <w:sz w:val="24"/>
          <w:szCs w:val="24"/>
        </w:rPr>
        <w:t xml:space="preserve"> infiltered by fibrocytes and a wide area of </w:t>
      </w:r>
      <w:r w:rsidRPr="00171CF9">
        <w:rPr>
          <w:rFonts w:ascii="Times New Roman" w:hAnsi="Times New Roman" w:cs="Times New Roman"/>
          <w:sz w:val="24"/>
          <w:szCs w:val="24"/>
        </w:rPr>
        <w:t>pale disorganized fibers</w:t>
      </w:r>
      <w:r w:rsidRPr="00731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also found</w:t>
      </w:r>
      <w:r w:rsidRPr="00430377">
        <w:rPr>
          <w:rFonts w:ascii="Times New Roman" w:hAnsi="Times New Roman" w:cs="Times New Roman"/>
          <w:sz w:val="24"/>
          <w:szCs w:val="24"/>
        </w:rPr>
        <w:t xml:space="preserve">. Occasional fibroblasts and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3037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30377">
        <w:rPr>
          <w:rFonts w:ascii="Times New Roman" w:hAnsi="Times New Roman" w:cs="Times New Roman"/>
          <w:sz w:val="24"/>
          <w:szCs w:val="24"/>
        </w:rPr>
        <w:t xml:space="preserve"> fibrocytes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3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occasional</w:t>
      </w:r>
      <w:r w:rsidRPr="00430377">
        <w:rPr>
          <w:rFonts w:ascii="Times New Roman" w:hAnsi="Times New Roman" w:cs="Times New Roman"/>
          <w:sz w:val="24"/>
          <w:szCs w:val="24"/>
        </w:rPr>
        <w:t xml:space="preserve"> dark nuclei and congested blood vessels were noticed </w:t>
      </w:r>
      <w:r>
        <w:rPr>
          <w:rFonts w:ascii="Times New Roman" w:hAnsi="Times New Roman" w:cs="Times New Roman"/>
          <w:sz w:val="24"/>
          <w:szCs w:val="24"/>
        </w:rPr>
        <w:t>in subgroup IVa</w:t>
      </w:r>
      <w:r w:rsidRPr="004303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 xml:space="preserve">Minimal congestion of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30377">
        <w:rPr>
          <w:rFonts w:ascii="Times New Roman" w:hAnsi="Times New Roman" w:cs="Times New Roman"/>
          <w:sz w:val="24"/>
          <w:szCs w:val="24"/>
        </w:rPr>
        <w:t>ew ve</w:t>
      </w:r>
      <w:r>
        <w:rPr>
          <w:rFonts w:ascii="Times New Roman" w:hAnsi="Times New Roman" w:cs="Times New Roman"/>
          <w:sz w:val="24"/>
          <w:szCs w:val="24"/>
        </w:rPr>
        <w:t>ssels,</w:t>
      </w:r>
      <w:r w:rsidRPr="00430377">
        <w:rPr>
          <w:rFonts w:ascii="Times New Roman" w:hAnsi="Times New Roman" w:cs="Times New Roman"/>
          <w:sz w:val="24"/>
          <w:szCs w:val="24"/>
        </w:rPr>
        <w:t xml:space="preserve"> minimal vacuolations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0377">
        <w:rPr>
          <w:rFonts w:ascii="Times New Roman" w:hAnsi="Times New Roman" w:cs="Times New Roman"/>
          <w:sz w:val="24"/>
          <w:szCs w:val="24"/>
        </w:rPr>
        <w:t>occasional attenuated muscle fibers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430377">
        <w:rPr>
          <w:rFonts w:ascii="Times New Roman" w:hAnsi="Times New Roman" w:cs="Times New Roman"/>
          <w:sz w:val="24"/>
          <w:szCs w:val="24"/>
        </w:rPr>
        <w:t xml:space="preserve">ew fibrocytes and few small dark nuclei were detected in subgroup IVb.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377">
        <w:rPr>
          <w:rFonts w:ascii="Times New Roman" w:hAnsi="Times New Roman" w:cs="Times New Roman"/>
          <w:sz w:val="24"/>
          <w:szCs w:val="24"/>
        </w:rPr>
        <w:t>ubgroups IIa and IIb demonstrated fine collagen fibers</w:t>
      </w:r>
      <w:r>
        <w:rPr>
          <w:rFonts w:ascii="Times New Roman" w:hAnsi="Times New Roman" w:cs="Times New Roman"/>
          <w:sz w:val="24"/>
          <w:szCs w:val="24"/>
        </w:rPr>
        <w:t xml:space="preserve">. In </w:t>
      </w:r>
      <w:r w:rsidRPr="00430377">
        <w:rPr>
          <w:rFonts w:ascii="Times New Roman" w:hAnsi="Times New Roman" w:cs="Times New Roman"/>
          <w:sz w:val="24"/>
          <w:szCs w:val="24"/>
        </w:rPr>
        <w:t>subgroup IIIa, dense collagen fibers were seen around some  blood vessels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430377">
        <w:rPr>
          <w:rFonts w:ascii="Times New Roman" w:hAnsi="Times New Roman" w:cs="Times New Roman"/>
          <w:sz w:val="24"/>
          <w:szCs w:val="24"/>
        </w:rPr>
        <w:t xml:space="preserve"> among</w:t>
      </w:r>
      <w:r w:rsidRPr="0043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>muscle fibers.</w:t>
      </w:r>
      <w:r w:rsidRPr="0043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 xml:space="preserve">In subgroup IIIb, </w:t>
      </w:r>
      <w:r>
        <w:rPr>
          <w:rFonts w:ascii="Times New Roman" w:hAnsi="Times New Roman" w:cs="Times New Roman"/>
          <w:sz w:val="24"/>
          <w:szCs w:val="24"/>
        </w:rPr>
        <w:t>den</w:t>
      </w:r>
      <w:r w:rsidRPr="00430377">
        <w:rPr>
          <w:rFonts w:ascii="Times New Roman" w:hAnsi="Times New Roman" w:cs="Times New Roman"/>
          <w:sz w:val="24"/>
          <w:szCs w:val="24"/>
        </w:rPr>
        <w:t>se collagen fibers were noted among</w:t>
      </w:r>
      <w:r w:rsidRPr="0043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>the attenuated muscle fibers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430377">
        <w:rPr>
          <w:rFonts w:ascii="Times New Roman" w:hAnsi="Times New Roman" w:cs="Times New Roman"/>
          <w:sz w:val="24"/>
          <w:szCs w:val="24"/>
        </w:rPr>
        <w:t xml:space="preserve"> around some congested blood vessels.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 xml:space="preserve">In subgroup IVa, less dense collagen fibers were recorded </w:t>
      </w:r>
      <w:r>
        <w:rPr>
          <w:rFonts w:ascii="Times New Roman" w:hAnsi="Times New Roman" w:cs="Times New Roman"/>
          <w:sz w:val="24"/>
          <w:szCs w:val="24"/>
        </w:rPr>
        <w:t>compared to</w:t>
      </w:r>
      <w:r w:rsidRPr="00430377">
        <w:rPr>
          <w:rFonts w:ascii="Times New Roman" w:hAnsi="Times New Roman" w:cs="Times New Roman"/>
          <w:sz w:val="24"/>
          <w:szCs w:val="24"/>
        </w:rPr>
        <w:t xml:space="preserve"> subgroup IIIa.</w:t>
      </w:r>
      <w:r w:rsidRPr="0043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>In subgroup IVb, less dense collagen fibers were detected compar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430377">
        <w:rPr>
          <w:rFonts w:ascii="Times New Roman" w:hAnsi="Times New Roman" w:cs="Times New Roman"/>
          <w:sz w:val="24"/>
          <w:szCs w:val="24"/>
        </w:rPr>
        <w:t xml:space="preserve">to subgroup IIIb.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0377">
        <w:rPr>
          <w:rFonts w:ascii="Times New Roman" w:hAnsi="Times New Roman" w:cs="Times New Roman"/>
          <w:sz w:val="24"/>
          <w:szCs w:val="24"/>
        </w:rPr>
        <w:t>n subgroup III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0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some</w:t>
      </w:r>
      <w:r w:rsidRPr="00430377">
        <w:rPr>
          <w:rFonts w:ascii="Times New Roman" w:hAnsi="Times New Roman" w:cs="Times New Roman"/>
          <w:sz w:val="24"/>
          <w:szCs w:val="24"/>
        </w:rPr>
        <w:t xml:space="preserve"> CD44 positive cells were found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430377">
        <w:rPr>
          <w:rFonts w:ascii="Times New Roman" w:hAnsi="Times New Roman" w:cs="Times New Roman"/>
          <w:sz w:val="24"/>
          <w:szCs w:val="24"/>
        </w:rPr>
        <w:t xml:space="preserve">n subgroup IIIb </w:t>
      </w:r>
      <w:r>
        <w:rPr>
          <w:rFonts w:ascii="Times New Roman" w:hAnsi="Times New Roman" w:cs="Times New Roman"/>
          <w:sz w:val="24"/>
          <w:szCs w:val="24"/>
        </w:rPr>
        <w:t>they became few,</w:t>
      </w:r>
      <w:r w:rsidRPr="00430377">
        <w:rPr>
          <w:rFonts w:ascii="Times New Roman" w:hAnsi="Times New Roman" w:cs="Times New Roman"/>
          <w:sz w:val="24"/>
          <w:szCs w:val="24"/>
        </w:rPr>
        <w:t xml:space="preserve"> in subgroup IVa </w:t>
      </w:r>
      <w:r>
        <w:rPr>
          <w:rFonts w:ascii="Times New Roman" w:hAnsi="Times New Roman" w:cs="Times New Roman"/>
          <w:sz w:val="24"/>
          <w:szCs w:val="24"/>
        </w:rPr>
        <w:t xml:space="preserve">they became </w:t>
      </w:r>
      <w:r w:rsidRPr="00430377">
        <w:rPr>
          <w:rFonts w:ascii="Times New Roman" w:hAnsi="Times New Roman" w:cs="Times New Roman"/>
          <w:sz w:val="24"/>
          <w:szCs w:val="24"/>
        </w:rPr>
        <w:t xml:space="preserve">multiple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430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430377">
        <w:rPr>
          <w:rFonts w:ascii="Times New Roman" w:hAnsi="Times New Roman" w:cs="Times New Roman"/>
          <w:sz w:val="24"/>
          <w:szCs w:val="24"/>
        </w:rPr>
        <w:t xml:space="preserve">subgroup IVb showed </w:t>
      </w:r>
      <w:r>
        <w:rPr>
          <w:rFonts w:ascii="Times New Roman" w:hAnsi="Times New Roman" w:cs="Times New Roman"/>
          <w:sz w:val="24"/>
          <w:szCs w:val="24"/>
        </w:rPr>
        <w:t>less +ve</w:t>
      </w:r>
      <w:r w:rsidRPr="00430377">
        <w:rPr>
          <w:rFonts w:ascii="Times New Roman" w:hAnsi="Times New Roman" w:cs="Times New Roman"/>
          <w:sz w:val="24"/>
          <w:szCs w:val="24"/>
        </w:rPr>
        <w:t xml:space="preserve"> cells.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0377">
        <w:rPr>
          <w:rFonts w:ascii="Times New Roman" w:hAnsi="Times New Roman" w:cs="Times New Roman"/>
          <w:sz w:val="24"/>
          <w:szCs w:val="24"/>
        </w:rPr>
        <w:t>he mean area of dark nuclei in muscle fibers</w:t>
      </w:r>
      <w:r>
        <w:rPr>
          <w:rFonts w:ascii="Times New Roman" w:hAnsi="Times New Roman" w:cs="Times New Roman"/>
          <w:sz w:val="24"/>
          <w:szCs w:val="24"/>
        </w:rPr>
        <w:t xml:space="preserve"> and that of attenuated muscle fibers denoted</w:t>
      </w:r>
      <w:r w:rsidRPr="00430377">
        <w:rPr>
          <w:rFonts w:ascii="Times New Roman" w:hAnsi="Times New Roman" w:cs="Times New Roman"/>
          <w:sz w:val="24"/>
          <w:szCs w:val="24"/>
        </w:rPr>
        <w:t xml:space="preserve"> a sign</w:t>
      </w:r>
      <w:r>
        <w:rPr>
          <w:rFonts w:ascii="Times New Roman" w:hAnsi="Times New Roman" w:cs="Times New Roman"/>
          <w:sz w:val="24"/>
          <w:szCs w:val="24"/>
        </w:rPr>
        <w:t>ificant increase in subgroup IIIb</w:t>
      </w:r>
      <w:r w:rsidRPr="00430377">
        <w:rPr>
          <w:rFonts w:ascii="Times New Roman" w:hAnsi="Times New Roman" w:cs="Times New Roman"/>
          <w:sz w:val="24"/>
          <w:szCs w:val="24"/>
        </w:rPr>
        <w:t>. The mean area % of collagen fibers indicat</w:t>
      </w:r>
      <w:r>
        <w:rPr>
          <w:rFonts w:ascii="Times New Roman" w:hAnsi="Times New Roman" w:cs="Times New Roman"/>
          <w:sz w:val="24"/>
          <w:szCs w:val="24"/>
        </w:rPr>
        <w:t xml:space="preserve">ed a significant increase in </w:t>
      </w:r>
      <w:r w:rsidRPr="00430377">
        <w:rPr>
          <w:rFonts w:ascii="Times New Roman" w:hAnsi="Times New Roman" w:cs="Times New Roman"/>
          <w:sz w:val="24"/>
          <w:szCs w:val="24"/>
        </w:rPr>
        <w:t xml:space="preserve">group III.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0377">
        <w:rPr>
          <w:rFonts w:ascii="Times New Roman" w:hAnsi="Times New Roman" w:cs="Times New Roman"/>
          <w:sz w:val="24"/>
          <w:szCs w:val="24"/>
        </w:rPr>
        <w:t>he mean area % of CD44 +ve cells indicated a significant increase in group 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</w:rPr>
        <w:t xml:space="preserve">compared to  </w:t>
      </w:r>
      <w:r>
        <w:rPr>
          <w:rFonts w:ascii="Times New Roman" w:hAnsi="Times New Roman" w:cs="Times New Roman"/>
          <w:sz w:val="24"/>
          <w:szCs w:val="24"/>
        </w:rPr>
        <w:t>gr</w:t>
      </w:r>
      <w:r w:rsidRPr="00430377">
        <w:rPr>
          <w:rFonts w:ascii="Times New Roman" w:hAnsi="Times New Roman" w:cs="Times New Roman"/>
          <w:sz w:val="24"/>
          <w:szCs w:val="24"/>
        </w:rPr>
        <w:t xml:space="preserve">oup  III.  The mean values of serum 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CK-MB </w:t>
      </w:r>
      <w:r w:rsidRPr="00430377">
        <w:rPr>
          <w:rFonts w:ascii="Times New Roman" w:hAnsi="Times New Roman" w:cs="Times New Roman"/>
          <w:sz w:val="24"/>
          <w:szCs w:val="24"/>
        </w:rPr>
        <w:t>measured 24 hours following injections, indicated a significant increase in I</w:t>
      </w:r>
      <w:r>
        <w:rPr>
          <w:rFonts w:ascii="Times New Roman" w:hAnsi="Times New Roman" w:cs="Times New Roman"/>
          <w:sz w:val="24"/>
          <w:szCs w:val="24"/>
        </w:rPr>
        <w:t>so, combined Iso and Epo groups</w:t>
      </w:r>
      <w:r w:rsidRPr="00430377">
        <w:rPr>
          <w:rFonts w:ascii="Times New Roman" w:hAnsi="Times New Roman" w:cs="Times New Roman"/>
          <w:sz w:val="24"/>
          <w:szCs w:val="24"/>
        </w:rPr>
        <w:t xml:space="preserve">. While, </w:t>
      </w:r>
      <w:r>
        <w:rPr>
          <w:rFonts w:ascii="Times New Roman" w:hAnsi="Times New Roman" w:cs="Times New Roman"/>
          <w:sz w:val="24"/>
          <w:szCs w:val="24"/>
        </w:rPr>
        <w:t>after</w:t>
      </w:r>
      <w:r w:rsidRPr="00430377">
        <w:rPr>
          <w:rFonts w:ascii="Times New Roman" w:hAnsi="Times New Roman" w:cs="Times New Roman"/>
          <w:sz w:val="24"/>
          <w:szCs w:val="24"/>
        </w:rPr>
        <w:t xml:space="preserve"> 4 weeks a significant increase in Iso group </w:t>
      </w:r>
      <w:r>
        <w:rPr>
          <w:rFonts w:ascii="Times New Roman" w:hAnsi="Times New Roman" w:cs="Times New Roman"/>
          <w:sz w:val="24"/>
          <w:szCs w:val="24"/>
        </w:rPr>
        <w:t>was found</w:t>
      </w:r>
      <w:r w:rsidRPr="00430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0C" w:rsidRDefault="0071450C" w:rsidP="00DD0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11627">
        <w:rPr>
          <w:rFonts w:ascii="Times New Roman" w:hAnsi="Times New Roman" w:cs="Times New Roman"/>
          <w:b/>
          <w:sz w:val="24"/>
          <w:szCs w:val="24"/>
        </w:rPr>
        <w:t>It was concluded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Pr="00430377">
        <w:rPr>
          <w:rFonts w:ascii="Times New Roman" w:hAnsi="Times New Roman" w:cs="Times New Roman"/>
          <w:bCs/>
          <w:sz w:val="24"/>
          <w:szCs w:val="24"/>
        </w:rPr>
        <w:t>Iso induced apoptotic changes that progressed into fibrotic changes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30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430377">
        <w:rPr>
          <w:rFonts w:ascii="Times New Roman" w:hAnsi="Times New Roman" w:cs="Times New Roman"/>
          <w:sz w:val="24"/>
          <w:szCs w:val="24"/>
          <w:lang w:bidi="ar-EG"/>
        </w:rPr>
        <w:t xml:space="preserve">confirmed by morphometric assessment and progressive elevation of </w:t>
      </w:r>
      <w:r w:rsidRPr="00430377">
        <w:rPr>
          <w:rFonts w:ascii="Times New Roman" w:hAnsi="Times New Roman" w:cs="Times New Roman"/>
          <w:sz w:val="24"/>
          <w:szCs w:val="24"/>
        </w:rPr>
        <w:t xml:space="preserve">serum </w:t>
      </w:r>
      <w:r w:rsidRPr="00430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CK-MB </w:t>
      </w:r>
      <w:r w:rsidRPr="00430377">
        <w:rPr>
          <w:rFonts w:ascii="Times New Roman" w:hAnsi="Times New Roman" w:cs="Times New Roman"/>
          <w:sz w:val="24"/>
          <w:szCs w:val="24"/>
        </w:rPr>
        <w:t>measured 4 weeks following injections</w:t>
      </w:r>
      <w:r w:rsidRPr="00430377">
        <w:rPr>
          <w:rFonts w:ascii="Times New Roman" w:hAnsi="Times New Roman" w:cs="Times New Roman"/>
          <w:sz w:val="24"/>
          <w:szCs w:val="24"/>
          <w:lang w:bidi="ar-EG"/>
        </w:rPr>
        <w:t>. Epo proved definite therapeutic effect related to activation of endogenous mesenchymal stem cells.</w:t>
      </w:r>
    </w:p>
    <w:p w:rsidR="0071450C" w:rsidRDefault="0071450C" w:rsidP="008C7C0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</w:pPr>
      <w:r w:rsidRPr="00DD0F7F"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>Keywords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ar-EG"/>
        </w:rPr>
        <w:t>: Isoproterenol, Erythropoietin, cardiac muscle, stem cells.</w:t>
      </w:r>
    </w:p>
    <w:sectPr w:rsidR="0071450C" w:rsidSect="006C02D7">
      <w:footerReference w:type="even" r:id="rId6"/>
      <w:footerReference w:type="default" r:id="rId7"/>
      <w:pgSz w:w="12240" w:h="15840"/>
      <w:pgMar w:top="1440" w:right="1440" w:bottom="1440" w:left="1985" w:header="720" w:footer="720" w:gutter="0"/>
      <w:pgNumType w:fmt="arabicAlpha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0C" w:rsidRDefault="0071450C" w:rsidP="0040573C">
      <w:pPr>
        <w:spacing w:after="0" w:line="240" w:lineRule="auto"/>
      </w:pPr>
      <w:r>
        <w:separator/>
      </w:r>
    </w:p>
  </w:endnote>
  <w:endnote w:type="continuationSeparator" w:id="0">
    <w:p w:rsidR="0071450C" w:rsidRDefault="0071450C" w:rsidP="0040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0C" w:rsidRDefault="0071450C" w:rsidP="002E1652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71450C" w:rsidRDefault="007145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0C" w:rsidRPr="00094AF0" w:rsidRDefault="0071450C" w:rsidP="00094AF0">
    <w:pPr>
      <w:pStyle w:val="Footer"/>
      <w:jc w:val="center"/>
      <w:rPr>
        <w:b/>
        <w:bCs/>
        <w:sz w:val="28"/>
        <w:szCs w:val="28"/>
      </w:rPr>
    </w:pPr>
    <w:r w:rsidRPr="00094AF0">
      <w:rPr>
        <w:b/>
        <w:bCs/>
        <w:sz w:val="28"/>
        <w:szCs w:val="28"/>
        <w:rtl/>
      </w:rPr>
      <w:fldChar w:fldCharType="begin"/>
    </w:r>
    <w:r w:rsidRPr="00094AF0">
      <w:rPr>
        <w:b/>
        <w:bCs/>
        <w:sz w:val="28"/>
        <w:szCs w:val="28"/>
        <w:rtl/>
      </w:rPr>
      <w:instrText xml:space="preserve"> </w:instrText>
    </w:r>
    <w:r w:rsidRPr="00094AF0">
      <w:rPr>
        <w:b/>
        <w:bCs/>
        <w:sz w:val="28"/>
        <w:szCs w:val="28"/>
      </w:rPr>
      <w:instrText xml:space="preserve">PAGE  \* ROMAN  \* MERGEFORMAT </w:instrText>
    </w:r>
    <w:r w:rsidRPr="00094AF0">
      <w:rPr>
        <w:b/>
        <w:bCs/>
        <w:sz w:val="28"/>
        <w:szCs w:val="28"/>
        <w:rtl/>
      </w:rPr>
      <w:fldChar w:fldCharType="separate"/>
    </w:r>
    <w:r w:rsidRPr="006C02D7">
      <w:rPr>
        <w:rFonts w:cs="Calibri"/>
        <w:b/>
        <w:bCs/>
        <w:noProof/>
        <w:sz w:val="28"/>
        <w:szCs w:val="28"/>
        <w:lang w:val="ar-SA"/>
      </w:rPr>
      <w:t>I</w:t>
    </w:r>
    <w:r w:rsidRPr="00094AF0">
      <w:rPr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0C" w:rsidRDefault="0071450C" w:rsidP="0040573C">
      <w:pPr>
        <w:spacing w:after="0" w:line="240" w:lineRule="auto"/>
      </w:pPr>
      <w:r>
        <w:separator/>
      </w:r>
    </w:p>
  </w:footnote>
  <w:footnote w:type="continuationSeparator" w:id="0">
    <w:p w:rsidR="0071450C" w:rsidRDefault="0071450C" w:rsidP="00405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EA4"/>
    <w:rsid w:val="00062FFE"/>
    <w:rsid w:val="00094AF0"/>
    <w:rsid w:val="00096C46"/>
    <w:rsid w:val="00171CF9"/>
    <w:rsid w:val="001759A9"/>
    <w:rsid w:val="001F208F"/>
    <w:rsid w:val="0023099A"/>
    <w:rsid w:val="00232A9C"/>
    <w:rsid w:val="00247839"/>
    <w:rsid w:val="00285FF7"/>
    <w:rsid w:val="002A7FC6"/>
    <w:rsid w:val="002B4428"/>
    <w:rsid w:val="002B6189"/>
    <w:rsid w:val="002C6B8A"/>
    <w:rsid w:val="002D6C57"/>
    <w:rsid w:val="002E1652"/>
    <w:rsid w:val="002E434B"/>
    <w:rsid w:val="002E4C1E"/>
    <w:rsid w:val="003042FD"/>
    <w:rsid w:val="00316A56"/>
    <w:rsid w:val="0035107B"/>
    <w:rsid w:val="00356DCD"/>
    <w:rsid w:val="00367C27"/>
    <w:rsid w:val="003C1EE0"/>
    <w:rsid w:val="003F3580"/>
    <w:rsid w:val="0040573C"/>
    <w:rsid w:val="004123A9"/>
    <w:rsid w:val="004147D5"/>
    <w:rsid w:val="004159B6"/>
    <w:rsid w:val="00430377"/>
    <w:rsid w:val="00441451"/>
    <w:rsid w:val="0044797F"/>
    <w:rsid w:val="00454B10"/>
    <w:rsid w:val="00484CFE"/>
    <w:rsid w:val="00497EA5"/>
    <w:rsid w:val="004C4E65"/>
    <w:rsid w:val="004D77A7"/>
    <w:rsid w:val="00556E1D"/>
    <w:rsid w:val="005B7B36"/>
    <w:rsid w:val="005E57B0"/>
    <w:rsid w:val="006002BD"/>
    <w:rsid w:val="00663827"/>
    <w:rsid w:val="00684DF2"/>
    <w:rsid w:val="006C02D7"/>
    <w:rsid w:val="006D7F39"/>
    <w:rsid w:val="007032AC"/>
    <w:rsid w:val="0071450C"/>
    <w:rsid w:val="0073115E"/>
    <w:rsid w:val="007345D8"/>
    <w:rsid w:val="00750031"/>
    <w:rsid w:val="00763BDC"/>
    <w:rsid w:val="007D78E1"/>
    <w:rsid w:val="007E420E"/>
    <w:rsid w:val="00822B8A"/>
    <w:rsid w:val="00852000"/>
    <w:rsid w:val="00856C2B"/>
    <w:rsid w:val="00862093"/>
    <w:rsid w:val="008C7C04"/>
    <w:rsid w:val="008E111E"/>
    <w:rsid w:val="008E3F2B"/>
    <w:rsid w:val="008E6AD6"/>
    <w:rsid w:val="008E77C0"/>
    <w:rsid w:val="009177DD"/>
    <w:rsid w:val="00957924"/>
    <w:rsid w:val="009B6D82"/>
    <w:rsid w:val="009D31E7"/>
    <w:rsid w:val="009D7BF4"/>
    <w:rsid w:val="009E0093"/>
    <w:rsid w:val="00A35EAB"/>
    <w:rsid w:val="00A746A0"/>
    <w:rsid w:val="00A92573"/>
    <w:rsid w:val="00AB23CA"/>
    <w:rsid w:val="00AC0486"/>
    <w:rsid w:val="00AE7536"/>
    <w:rsid w:val="00B16A3F"/>
    <w:rsid w:val="00B45FC7"/>
    <w:rsid w:val="00B46F5D"/>
    <w:rsid w:val="00B63618"/>
    <w:rsid w:val="00B700FF"/>
    <w:rsid w:val="00B77BA8"/>
    <w:rsid w:val="00BD5EA4"/>
    <w:rsid w:val="00BF220A"/>
    <w:rsid w:val="00C11627"/>
    <w:rsid w:val="00C26452"/>
    <w:rsid w:val="00C34356"/>
    <w:rsid w:val="00C73AB3"/>
    <w:rsid w:val="00CA19C5"/>
    <w:rsid w:val="00CA6EA2"/>
    <w:rsid w:val="00CB004F"/>
    <w:rsid w:val="00CC3DA7"/>
    <w:rsid w:val="00CF7941"/>
    <w:rsid w:val="00D67CD8"/>
    <w:rsid w:val="00DA75CE"/>
    <w:rsid w:val="00DB2D0A"/>
    <w:rsid w:val="00DD0F7F"/>
    <w:rsid w:val="00E16C38"/>
    <w:rsid w:val="00E62072"/>
    <w:rsid w:val="00E64D04"/>
    <w:rsid w:val="00E67D2A"/>
    <w:rsid w:val="00E81F6B"/>
    <w:rsid w:val="00E9220C"/>
    <w:rsid w:val="00E97018"/>
    <w:rsid w:val="00ED1F28"/>
    <w:rsid w:val="00F024E0"/>
    <w:rsid w:val="00F13038"/>
    <w:rsid w:val="00F17812"/>
    <w:rsid w:val="00F26A04"/>
    <w:rsid w:val="00F27EA5"/>
    <w:rsid w:val="00F35292"/>
    <w:rsid w:val="00F848C9"/>
    <w:rsid w:val="00FB19CE"/>
    <w:rsid w:val="00FC6152"/>
    <w:rsid w:val="00FD2B45"/>
    <w:rsid w:val="00FF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30377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4057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7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057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573C"/>
    <w:rPr>
      <w:rFonts w:cs="Times New Roman"/>
    </w:rPr>
  </w:style>
  <w:style w:type="character" w:styleId="PageNumber">
    <w:name w:val="page number"/>
    <w:basedOn w:val="DefaultParagraphFont"/>
    <w:uiPriority w:val="99"/>
    <w:rsid w:val="00C264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1</Pages>
  <Words>509</Words>
  <Characters>2904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Mohamed</dc:creator>
  <cp:keywords/>
  <dc:description/>
  <cp:lastModifiedBy>User</cp:lastModifiedBy>
  <cp:revision>52</cp:revision>
  <dcterms:created xsi:type="dcterms:W3CDTF">2011-12-22T10:56:00Z</dcterms:created>
  <dcterms:modified xsi:type="dcterms:W3CDTF">2014-09-06T09:40:00Z</dcterms:modified>
</cp:coreProperties>
</file>